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AD" w:rsidRDefault="006A49AD" w:rsidP="00505AF1">
      <w:pPr>
        <w:rPr>
          <w:b/>
        </w:rPr>
      </w:pPr>
    </w:p>
    <w:p w:rsidR="006A49AD" w:rsidRPr="006A49AD" w:rsidRDefault="00505AF1" w:rsidP="006A49AD">
      <w:pPr>
        <w:pStyle w:val="Akapitzlist"/>
        <w:numPr>
          <w:ilvl w:val="0"/>
          <w:numId w:val="2"/>
        </w:numPr>
        <w:rPr>
          <w:b/>
        </w:rPr>
      </w:pPr>
      <w:r w:rsidRPr="006A49AD">
        <w:rPr>
          <w:b/>
        </w:rPr>
        <w:t>Szczegółowe kryteria oceny merytorycznej</w:t>
      </w:r>
    </w:p>
    <w:p w:rsidR="00505AF1" w:rsidRDefault="00505AF1" w:rsidP="00505AF1">
      <w:r>
        <w:t xml:space="preserve">Maksymalna ilość punktów możliwych do uzyskania w ocenie merytorycznej wynosi </w:t>
      </w:r>
      <w:r w:rsidR="00F647C8">
        <w:t xml:space="preserve"> </w:t>
      </w:r>
      <w:r w:rsidRPr="0061580A">
        <w:rPr>
          <w:b/>
        </w:rPr>
        <w:t>100pkt.</w:t>
      </w:r>
    </w:p>
    <w:p w:rsidR="00505AF1" w:rsidRDefault="00505AF1" w:rsidP="00505AF1">
      <w:r>
        <w:t>Rozpatrywane są tylko te oferty, które zawierają wszystkie punkty wskazane w ogłoszeniu: w przedmiocie zamówienia, w warunkach udziału w postępowaniu oraz zawierają wszystkie wskazane załączniki.</w:t>
      </w:r>
    </w:p>
    <w:p w:rsidR="0061580A" w:rsidRPr="0061580A" w:rsidRDefault="0061580A" w:rsidP="00505AF1">
      <w:pPr>
        <w:rPr>
          <w:b/>
        </w:rPr>
      </w:pPr>
      <w:r w:rsidRPr="0061580A">
        <w:rPr>
          <w:b/>
        </w:rPr>
        <w:t>Elementy oceny:</w:t>
      </w:r>
    </w:p>
    <w:p w:rsidR="00505AF1" w:rsidRDefault="00505AF1" w:rsidP="00505AF1">
      <w:r>
        <w:t>Dokumenty potwierdzające wykształcenie –</w:t>
      </w:r>
      <w:r w:rsidR="00DF3BBA">
        <w:t xml:space="preserve"> </w:t>
      </w:r>
      <w:r w:rsidR="00F647C8">
        <w:t xml:space="preserve">max </w:t>
      </w:r>
      <w:r w:rsidR="00DF3BBA">
        <w:t>2</w:t>
      </w:r>
      <w:r>
        <w:t>0pkt</w:t>
      </w:r>
    </w:p>
    <w:p w:rsidR="00505AF1" w:rsidRDefault="00505AF1" w:rsidP="00505AF1">
      <w:r>
        <w:t>Program</w:t>
      </w:r>
      <w:r w:rsidR="00DF3BBA">
        <w:t xml:space="preserve"> </w:t>
      </w:r>
      <w:r w:rsidR="008E195C">
        <w:t xml:space="preserve">i sposób jego realizacji – </w:t>
      </w:r>
      <w:r w:rsidR="00F647C8">
        <w:t xml:space="preserve">max </w:t>
      </w:r>
      <w:r w:rsidR="008E195C">
        <w:t>3</w:t>
      </w:r>
      <w:r w:rsidR="00DF3BBA">
        <w:t>0pkt</w:t>
      </w:r>
    </w:p>
    <w:p w:rsidR="008E195C" w:rsidRDefault="008E195C" w:rsidP="008E195C">
      <w:r>
        <w:t>Doświadczenie potwierdzone dokumentacją –</w:t>
      </w:r>
      <w:r w:rsidR="00F647C8">
        <w:t xml:space="preserve"> max </w:t>
      </w:r>
      <w:r>
        <w:t xml:space="preserve"> 30 pkt</w:t>
      </w:r>
    </w:p>
    <w:p w:rsidR="00DF3BBA" w:rsidRDefault="00DF3BBA" w:rsidP="00505AF1">
      <w:r>
        <w:t xml:space="preserve">Próbka dokumentacji – </w:t>
      </w:r>
      <w:r w:rsidR="00F647C8">
        <w:t xml:space="preserve">max </w:t>
      </w:r>
      <w:r>
        <w:t>10pkt</w:t>
      </w:r>
    </w:p>
    <w:p w:rsidR="00DF3BBA" w:rsidRDefault="00DF3BBA" w:rsidP="00505AF1">
      <w:r>
        <w:t xml:space="preserve">Opisany sposób badania rezultatów miękkich wraz z przykładową ankietą bądż innym narzędziem – </w:t>
      </w:r>
      <w:r w:rsidR="00F647C8">
        <w:t xml:space="preserve">max </w:t>
      </w:r>
      <w:r>
        <w:t>10 pkt</w:t>
      </w:r>
    </w:p>
    <w:p w:rsidR="00DF3BBA" w:rsidRDefault="00DF3BBA" w:rsidP="00505AF1">
      <w:r>
        <w:t xml:space="preserve">Jeżeli w ogłoszeniu nie jest wymagany jeden z powyższych ocenianych elementów wówczas punkty rozkładają się  na pozostałe elementy np. w ogłoszeniu dot. Wykładu </w:t>
      </w:r>
      <w:r w:rsidR="006A49AD">
        <w:t xml:space="preserve">o uzależnieniach </w:t>
      </w:r>
      <w:r>
        <w:t>nie jest wymagany program, wówczas 20 pkt przypadające na program są rozłożone równomiernie na inne oceniane elementy.</w:t>
      </w:r>
    </w:p>
    <w:p w:rsidR="00241B6E" w:rsidRDefault="00241B6E" w:rsidP="00241B6E">
      <w:r>
        <w:t>Łączna suma uzyskanych punktów jest mnożona przez 40% , ponieważ w kryt</w:t>
      </w:r>
      <w:r w:rsidR="0061580A">
        <w:t>erium oceny ofert jest wskazana metodologia, z której wynika</w:t>
      </w:r>
      <w:r>
        <w:t>, że cena ofertowa stanowi 60% a ocena merytoryczna 40%.</w:t>
      </w:r>
    </w:p>
    <w:p w:rsidR="0061580A" w:rsidRDefault="0061580A" w:rsidP="00241B6E">
      <w:r>
        <w:t>Np. suma uzyskanych punktów wynosi 80</w:t>
      </w:r>
    </w:p>
    <w:p w:rsidR="0061580A" w:rsidRDefault="0061580A" w:rsidP="00241B6E">
      <w:r>
        <w:t>A więc   80 punktów  X  40% = 32 punkty</w:t>
      </w:r>
    </w:p>
    <w:p w:rsidR="00241B6E" w:rsidRPr="0061580A" w:rsidRDefault="00F647C8" w:rsidP="00241B6E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Szczegółowy </w:t>
      </w:r>
      <w:r w:rsidR="00241B6E" w:rsidRPr="0061580A">
        <w:rPr>
          <w:b/>
        </w:rPr>
        <w:t>sposób wyliczenia oceny za cenę</w:t>
      </w:r>
    </w:p>
    <w:p w:rsidR="00241B6E" w:rsidRDefault="00241B6E" w:rsidP="00241B6E">
      <w:r>
        <w:t>Zgodnie z podanym w ogłoszeniu wzorem</w:t>
      </w:r>
    </w:p>
    <w:p w:rsidR="00241B6E" w:rsidRDefault="00241B6E" w:rsidP="00241B6E">
      <w:pPr>
        <w:spacing w:after="0"/>
      </w:pPr>
    </w:p>
    <w:p w:rsidR="00241B6E" w:rsidRDefault="00241B6E" w:rsidP="00241B6E">
      <w:pPr>
        <w:spacing w:after="0"/>
      </w:pPr>
      <w:r>
        <w:tab/>
        <w:t>Najniższa ceny z rozpatrywanych ofert</w:t>
      </w:r>
    </w:p>
    <w:p w:rsidR="00241B6E" w:rsidRDefault="00241B6E" w:rsidP="00241B6E">
      <w:pPr>
        <w:spacing w:after="0"/>
      </w:pPr>
      <w:r>
        <w:t>C1=    ---------------------------------------------------------</w:t>
      </w:r>
      <w:r w:rsidR="00DF3BBA">
        <w:t xml:space="preserve"> </w:t>
      </w:r>
      <w:r w:rsidR="008E195C">
        <w:t xml:space="preserve">   x 100 </w:t>
      </w:r>
    </w:p>
    <w:p w:rsidR="00241B6E" w:rsidRDefault="00241B6E" w:rsidP="00241B6E">
      <w:pPr>
        <w:spacing w:after="0"/>
      </w:pPr>
      <w:r>
        <w:tab/>
        <w:t xml:space="preserve">        Cena badanej oferty</w:t>
      </w:r>
    </w:p>
    <w:p w:rsidR="00241B6E" w:rsidRDefault="00241B6E" w:rsidP="00241B6E">
      <w:pPr>
        <w:spacing w:after="0"/>
      </w:pPr>
    </w:p>
    <w:p w:rsidR="00241B6E" w:rsidRDefault="008E195C" w:rsidP="00241B6E">
      <w:pPr>
        <w:spacing w:after="0"/>
      </w:pPr>
      <w:r>
        <w:t xml:space="preserve">Przykład:  </w:t>
      </w:r>
      <w:r w:rsidR="00241B6E">
        <w:t>Najniższa cena wynosi 500 zł a cena badanej oferty wynosi 600 zł wówczas</w:t>
      </w:r>
    </w:p>
    <w:p w:rsidR="008E195C" w:rsidRDefault="008E195C" w:rsidP="00241B6E">
      <w:pPr>
        <w:spacing w:after="0"/>
      </w:pPr>
    </w:p>
    <w:p w:rsidR="00241B6E" w:rsidRDefault="00241B6E" w:rsidP="00241B6E">
      <w:pPr>
        <w:spacing w:after="0"/>
      </w:pPr>
      <w:r>
        <w:t>C1= 0,83 x 100  = 83,33 punkty za cenę</w:t>
      </w:r>
    </w:p>
    <w:p w:rsidR="00241B6E" w:rsidRDefault="00241B6E" w:rsidP="00241B6E">
      <w:pPr>
        <w:spacing w:after="0"/>
      </w:pPr>
    </w:p>
    <w:p w:rsidR="00241B6E" w:rsidRDefault="00241B6E" w:rsidP="00241B6E">
      <w:pPr>
        <w:spacing w:after="0"/>
      </w:pPr>
      <w:r>
        <w:lastRenderedPageBreak/>
        <w:t xml:space="preserve">Następnie </w:t>
      </w:r>
      <w:r w:rsidR="00F647C8">
        <w:t xml:space="preserve">punkty za cenę </w:t>
      </w:r>
      <w:r>
        <w:t xml:space="preserve"> mnoży się przez 60%, ponieważ w kryterium oceny ofert jest wskazanie, że cena stanowi 60%.</w:t>
      </w:r>
    </w:p>
    <w:p w:rsidR="0061580A" w:rsidRDefault="0061580A" w:rsidP="00241B6E">
      <w:pPr>
        <w:spacing w:after="0"/>
      </w:pPr>
    </w:p>
    <w:p w:rsidR="00241B6E" w:rsidRDefault="00241B6E" w:rsidP="00241B6E">
      <w:pPr>
        <w:spacing w:after="0"/>
      </w:pPr>
      <w:r>
        <w:t>W związku z tym</w:t>
      </w:r>
      <w:r w:rsidR="0061580A">
        <w:t>;</w:t>
      </w:r>
      <w:r>
        <w:t xml:space="preserve">  </w:t>
      </w:r>
    </w:p>
    <w:p w:rsidR="00241B6E" w:rsidRDefault="00241B6E" w:rsidP="00241B6E">
      <w:pPr>
        <w:spacing w:after="0"/>
      </w:pPr>
      <w:r>
        <w:t>83,33 punkty x 60% = 49,99 punktów</w:t>
      </w:r>
    </w:p>
    <w:p w:rsidR="00241B6E" w:rsidRDefault="00241B6E" w:rsidP="00241B6E">
      <w:pPr>
        <w:spacing w:after="0"/>
      </w:pPr>
    </w:p>
    <w:p w:rsidR="00241B6E" w:rsidRPr="0061580A" w:rsidRDefault="00241B6E" w:rsidP="00241B6E">
      <w:pPr>
        <w:pStyle w:val="Akapitzlist"/>
        <w:numPr>
          <w:ilvl w:val="0"/>
          <w:numId w:val="2"/>
        </w:numPr>
        <w:spacing w:after="0"/>
        <w:rPr>
          <w:b/>
        </w:rPr>
      </w:pPr>
      <w:r w:rsidRPr="0061580A">
        <w:rPr>
          <w:b/>
        </w:rPr>
        <w:t>Suma uzyskanych punktów</w:t>
      </w:r>
    </w:p>
    <w:p w:rsidR="0061580A" w:rsidRDefault="0061580A" w:rsidP="0061580A">
      <w:pPr>
        <w:pStyle w:val="Akapitzlist"/>
        <w:spacing w:after="0"/>
        <w:ind w:left="1080"/>
      </w:pPr>
    </w:p>
    <w:p w:rsidR="0061580A" w:rsidRDefault="0061580A" w:rsidP="0061580A">
      <w:pPr>
        <w:spacing w:after="0"/>
      </w:pPr>
      <w:r>
        <w:t>Suma ta wynika z dodania punktów uzyskanych w dwóch powyższych ocenach .</w:t>
      </w:r>
    </w:p>
    <w:p w:rsidR="0061580A" w:rsidRDefault="0061580A" w:rsidP="0061580A">
      <w:pPr>
        <w:spacing w:after="0"/>
      </w:pPr>
    </w:p>
    <w:p w:rsidR="0061580A" w:rsidRDefault="0061580A" w:rsidP="0061580A">
      <w:pPr>
        <w:spacing w:after="0"/>
      </w:pPr>
      <w:r>
        <w:t>Wzorując się na powyższych przykładach :</w:t>
      </w:r>
    </w:p>
    <w:p w:rsidR="0061580A" w:rsidRDefault="0061580A" w:rsidP="0061580A">
      <w:pPr>
        <w:spacing w:after="0"/>
      </w:pPr>
    </w:p>
    <w:p w:rsidR="0061580A" w:rsidRDefault="0061580A" w:rsidP="0061580A">
      <w:pPr>
        <w:spacing w:after="0"/>
      </w:pPr>
      <w:r>
        <w:t xml:space="preserve"> 32 + 49,99 = 81,99</w:t>
      </w:r>
    </w:p>
    <w:p w:rsidR="0061580A" w:rsidRDefault="0061580A" w:rsidP="0061580A">
      <w:pPr>
        <w:spacing w:after="0"/>
      </w:pPr>
    </w:p>
    <w:p w:rsidR="0061580A" w:rsidRDefault="0061580A" w:rsidP="0061580A">
      <w:pPr>
        <w:spacing w:after="0"/>
      </w:pPr>
      <w:r>
        <w:t>81,99 jest sumą uzyskanych punktów i ta suma jest brana pod uwagę przy wyborze najkorzystniejszej oferty.</w:t>
      </w:r>
    </w:p>
    <w:p w:rsidR="00241B6E" w:rsidRDefault="00241B6E" w:rsidP="00241B6E">
      <w:pPr>
        <w:pStyle w:val="Akapitzlist"/>
        <w:spacing w:after="0"/>
        <w:ind w:left="1080"/>
      </w:pPr>
    </w:p>
    <w:p w:rsidR="0061580A" w:rsidRDefault="0061580A" w:rsidP="00241B6E">
      <w:pPr>
        <w:pStyle w:val="Akapitzlist"/>
        <w:spacing w:after="0"/>
        <w:ind w:left="1080"/>
      </w:pPr>
    </w:p>
    <w:p w:rsidR="0061580A" w:rsidRDefault="0061580A" w:rsidP="0061580A">
      <w:pPr>
        <w:pStyle w:val="Akapitzlist"/>
        <w:numPr>
          <w:ilvl w:val="0"/>
          <w:numId w:val="2"/>
        </w:numPr>
        <w:spacing w:after="0"/>
        <w:rPr>
          <w:b/>
        </w:rPr>
      </w:pPr>
      <w:r w:rsidRPr="0061580A">
        <w:rPr>
          <w:b/>
        </w:rPr>
        <w:t>Inne</w:t>
      </w:r>
    </w:p>
    <w:p w:rsidR="006A49AD" w:rsidRDefault="006A49AD" w:rsidP="006A49AD">
      <w:pPr>
        <w:pStyle w:val="Akapitzlist"/>
        <w:spacing w:after="0"/>
        <w:ind w:left="1080"/>
        <w:rPr>
          <w:b/>
        </w:rPr>
      </w:pPr>
    </w:p>
    <w:p w:rsidR="006A49AD" w:rsidRPr="006A49AD" w:rsidRDefault="006A49AD" w:rsidP="006A49AD">
      <w:pPr>
        <w:spacing w:after="0"/>
      </w:pPr>
      <w:r w:rsidRPr="006A49AD">
        <w:t>Zajęcia nie mogą trwać dłużej niż 8 godzin dziennie.</w:t>
      </w:r>
    </w:p>
    <w:p w:rsidR="006A49AD" w:rsidRPr="006A49AD" w:rsidRDefault="006A49AD" w:rsidP="006A49AD">
      <w:pPr>
        <w:spacing w:after="0"/>
        <w:rPr>
          <w:b/>
        </w:rPr>
      </w:pPr>
    </w:p>
    <w:p w:rsidR="006A49AD" w:rsidRDefault="006A49AD" w:rsidP="006A49AD">
      <w:pPr>
        <w:pStyle w:val="Akapitzlist"/>
        <w:spacing w:after="0"/>
        <w:ind w:left="1080"/>
        <w:rPr>
          <w:b/>
        </w:rPr>
      </w:pPr>
    </w:p>
    <w:p w:rsidR="006A49AD" w:rsidRDefault="006A49AD" w:rsidP="006A49AD">
      <w:pPr>
        <w:pStyle w:val="Akapitzlist"/>
        <w:spacing w:after="0"/>
        <w:ind w:left="1080"/>
        <w:rPr>
          <w:b/>
        </w:rPr>
      </w:pPr>
    </w:p>
    <w:p w:rsidR="0061580A" w:rsidRPr="006A49AD" w:rsidRDefault="006A49AD" w:rsidP="0061580A">
      <w:pPr>
        <w:spacing w:after="0"/>
      </w:pPr>
      <w:r w:rsidRPr="006A49AD">
        <w:t xml:space="preserve">Powyższe </w:t>
      </w:r>
      <w:r>
        <w:t xml:space="preserve"> uzupełnienie treści </w:t>
      </w:r>
      <w:r w:rsidRPr="006A49AD">
        <w:t xml:space="preserve"> ogłoszenia</w:t>
      </w:r>
      <w:r>
        <w:t xml:space="preserve"> nie zawierają istotnych zmian oraz nie wnoszą żadnych nowych treści do zamieszczonych ogłoszeń, są jedynie ich uszczegółowieniem, w związku z tym nie występuje konieczność przesunięcia terminu składania ofert. </w:t>
      </w:r>
    </w:p>
    <w:sectPr w:rsidR="0061580A" w:rsidRPr="006A49AD" w:rsidSect="00D2723E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E94" w:rsidRDefault="00BC0E94" w:rsidP="00D2723E">
      <w:pPr>
        <w:spacing w:after="0" w:line="240" w:lineRule="auto"/>
      </w:pPr>
      <w:r>
        <w:separator/>
      </w:r>
    </w:p>
  </w:endnote>
  <w:endnote w:type="continuationSeparator" w:id="1">
    <w:p w:rsidR="00BC0E94" w:rsidRDefault="00BC0E94" w:rsidP="00D2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23E" w:rsidRPr="004667E9" w:rsidRDefault="00D2723E" w:rsidP="00D2723E">
    <w:pPr>
      <w:jc w:val="center"/>
      <w:rPr>
        <w:sz w:val="20"/>
        <w:szCs w:val="20"/>
      </w:rPr>
    </w:pPr>
    <w:r w:rsidRPr="00F45D29">
      <w:rPr>
        <w:sz w:val="20"/>
        <w:szCs w:val="20"/>
      </w:rPr>
      <w:t>Projekt systemowy</w:t>
    </w:r>
    <w:r w:rsidRPr="00F45D29">
      <w:rPr>
        <w:i/>
        <w:sz w:val="20"/>
        <w:szCs w:val="20"/>
      </w:rPr>
      <w:t xml:space="preserve"> </w:t>
    </w:r>
    <w:r w:rsidRPr="00F45D29">
      <w:rPr>
        <w:i/>
        <w:szCs w:val="20"/>
      </w:rPr>
      <w:t>„Poprzez aktywną integrację do rozwoju i usamodzielnienia”</w:t>
    </w:r>
    <w:r w:rsidRPr="00F45D29">
      <w:rPr>
        <w:szCs w:val="20"/>
      </w:rPr>
      <w:t xml:space="preserve"> </w:t>
    </w:r>
    <w:r>
      <w:rPr>
        <w:sz w:val="20"/>
        <w:szCs w:val="20"/>
      </w:rPr>
      <w:t>współfinansowany przez  Unię Europejską ze środków Europejskiego Funduszu Społecznego  w ramach Poddziałania 7.1.1 Programu Operacyjnego  Kapitał Ludzki 2007-2013</w:t>
    </w:r>
  </w:p>
  <w:p w:rsidR="00D2723E" w:rsidRDefault="00D272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E94" w:rsidRDefault="00BC0E94" w:rsidP="00D2723E">
      <w:pPr>
        <w:spacing w:after="0" w:line="240" w:lineRule="auto"/>
      </w:pPr>
      <w:r>
        <w:separator/>
      </w:r>
    </w:p>
  </w:footnote>
  <w:footnote w:type="continuationSeparator" w:id="1">
    <w:p w:rsidR="00BC0E94" w:rsidRDefault="00BC0E94" w:rsidP="00D2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23E" w:rsidRDefault="00D2723E">
    <w:pPr>
      <w:pStyle w:val="Nagwek"/>
    </w:pPr>
    <w:r>
      <w:rPr>
        <w:noProof/>
      </w:rPr>
      <w:drawing>
        <wp:inline distT="0" distB="0" distL="0" distR="0">
          <wp:extent cx="5760720" cy="992277"/>
          <wp:effectExtent l="19050" t="0" r="0" b="0"/>
          <wp:docPr id="1" name="Obraz 1" descr="poprawi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prawion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2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6B6"/>
    <w:multiLevelType w:val="hybridMultilevel"/>
    <w:tmpl w:val="B7CC8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140BB"/>
    <w:multiLevelType w:val="hybridMultilevel"/>
    <w:tmpl w:val="854E8300"/>
    <w:lvl w:ilvl="0" w:tplc="EB3CF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03FB"/>
    <w:rsid w:val="000003EF"/>
    <w:rsid w:val="000541E1"/>
    <w:rsid w:val="00156B2A"/>
    <w:rsid w:val="00241B6E"/>
    <w:rsid w:val="00253D15"/>
    <w:rsid w:val="00357830"/>
    <w:rsid w:val="00505AF1"/>
    <w:rsid w:val="005A5A78"/>
    <w:rsid w:val="005C4F03"/>
    <w:rsid w:val="0061580A"/>
    <w:rsid w:val="006653F2"/>
    <w:rsid w:val="006A49AD"/>
    <w:rsid w:val="007A06B9"/>
    <w:rsid w:val="007A375F"/>
    <w:rsid w:val="008B067A"/>
    <w:rsid w:val="008E195C"/>
    <w:rsid w:val="00904B7C"/>
    <w:rsid w:val="00927D3C"/>
    <w:rsid w:val="00A31036"/>
    <w:rsid w:val="00AA167B"/>
    <w:rsid w:val="00AB03FB"/>
    <w:rsid w:val="00B74814"/>
    <w:rsid w:val="00BC0E94"/>
    <w:rsid w:val="00C27697"/>
    <w:rsid w:val="00CC476E"/>
    <w:rsid w:val="00D2723E"/>
    <w:rsid w:val="00DB64CE"/>
    <w:rsid w:val="00DF3BBA"/>
    <w:rsid w:val="00E32025"/>
    <w:rsid w:val="00E55150"/>
    <w:rsid w:val="00E7096E"/>
    <w:rsid w:val="00F6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2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723E"/>
  </w:style>
  <w:style w:type="paragraph" w:styleId="Stopka">
    <w:name w:val="footer"/>
    <w:basedOn w:val="Normalny"/>
    <w:link w:val="StopkaZnak"/>
    <w:uiPriority w:val="99"/>
    <w:semiHidden/>
    <w:unhideWhenUsed/>
    <w:rsid w:val="00D2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723E"/>
  </w:style>
  <w:style w:type="paragraph" w:styleId="Tekstdymka">
    <w:name w:val="Balloon Text"/>
    <w:basedOn w:val="Normalny"/>
    <w:link w:val="TekstdymkaZnak"/>
    <w:uiPriority w:val="99"/>
    <w:semiHidden/>
    <w:unhideWhenUsed/>
    <w:rsid w:val="00D2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2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5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14</cp:revision>
  <cp:lastPrinted>2012-06-15T10:07:00Z</cp:lastPrinted>
  <dcterms:created xsi:type="dcterms:W3CDTF">2012-06-01T11:41:00Z</dcterms:created>
  <dcterms:modified xsi:type="dcterms:W3CDTF">2012-06-15T10:08:00Z</dcterms:modified>
</cp:coreProperties>
</file>