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FA9" w:rsidRDefault="00412FA9">
      <w:pPr>
        <w:pStyle w:val="Tekstpodstawowy"/>
        <w:jc w:val="right"/>
        <w:rPr>
          <w:b w:val="0"/>
          <w:bCs w:val="0"/>
        </w:rPr>
      </w:pPr>
      <w:bookmarkStart w:id="0" w:name="_GoBack"/>
      <w:bookmarkEnd w:id="0"/>
      <w:r w:rsidRPr="002A3440">
        <w:rPr>
          <w:b w:val="0"/>
          <w:bCs w:val="0"/>
        </w:rPr>
        <w:t>Pieniężno, dnia.</w:t>
      </w:r>
      <w:r w:rsidR="00234860">
        <w:rPr>
          <w:b w:val="0"/>
          <w:bCs w:val="0"/>
        </w:rPr>
        <w:t>17.</w:t>
      </w:r>
      <w:r w:rsidRPr="002A3440">
        <w:rPr>
          <w:b w:val="0"/>
          <w:bCs w:val="0"/>
        </w:rPr>
        <w:t>11.201</w:t>
      </w:r>
      <w:r w:rsidR="005D24EA">
        <w:rPr>
          <w:b w:val="0"/>
          <w:bCs w:val="0"/>
        </w:rPr>
        <w:t xml:space="preserve">7 </w:t>
      </w:r>
      <w:r w:rsidRPr="002A3440">
        <w:rPr>
          <w:b w:val="0"/>
          <w:bCs w:val="0"/>
        </w:rPr>
        <w:t>r.</w:t>
      </w:r>
    </w:p>
    <w:p w:rsidR="00412FA9" w:rsidRDefault="00412FA9">
      <w:pPr>
        <w:pStyle w:val="Tekstpodstawowy"/>
        <w:jc w:val="right"/>
        <w:rPr>
          <w:b w:val="0"/>
          <w:bCs w:val="0"/>
        </w:rPr>
      </w:pPr>
    </w:p>
    <w:p w:rsidR="00412FA9" w:rsidRDefault="00412FA9">
      <w:pPr>
        <w:rPr>
          <w:b/>
        </w:rPr>
      </w:pPr>
      <w:r>
        <w:rPr>
          <w:b/>
        </w:rPr>
        <w:t>IN.</w:t>
      </w:r>
      <w:r w:rsidR="00234860">
        <w:rPr>
          <w:b/>
        </w:rPr>
        <w:t>271.1.4.2017</w:t>
      </w:r>
      <w:r>
        <w:rPr>
          <w:b/>
        </w:rPr>
        <w:t xml:space="preserve"> </w:t>
      </w:r>
    </w:p>
    <w:p w:rsidR="00412FA9" w:rsidRDefault="00412FA9">
      <w:pPr>
        <w:pStyle w:val="Tekstpodstawowy"/>
        <w:jc w:val="center"/>
        <w:rPr>
          <w:b w:val="0"/>
          <w:bCs w:val="0"/>
        </w:rPr>
      </w:pPr>
    </w:p>
    <w:p w:rsidR="00412FA9" w:rsidRDefault="00412FA9">
      <w:pPr>
        <w:pStyle w:val="Tekstpodstawowy"/>
        <w:jc w:val="center"/>
        <w:rPr>
          <w:bCs w:val="0"/>
        </w:rPr>
      </w:pPr>
    </w:p>
    <w:tbl>
      <w:tblPr>
        <w:tblW w:w="0" w:type="auto"/>
        <w:tblInd w:w="1181" w:type="dxa"/>
        <w:tblLayout w:type="fixed"/>
        <w:tblCellMar>
          <w:top w:w="55" w:type="dxa"/>
          <w:left w:w="55" w:type="dxa"/>
          <w:bottom w:w="55" w:type="dxa"/>
          <w:right w:w="55" w:type="dxa"/>
        </w:tblCellMar>
        <w:tblLook w:val="0000" w:firstRow="0" w:lastRow="0" w:firstColumn="0" w:lastColumn="0" w:noHBand="0" w:noVBand="0"/>
      </w:tblPr>
      <w:tblGrid>
        <w:gridCol w:w="7781"/>
      </w:tblGrid>
      <w:tr w:rsidR="00412FA9">
        <w:tc>
          <w:tcPr>
            <w:tcW w:w="7781" w:type="dxa"/>
            <w:tcBorders>
              <w:top w:val="single" w:sz="2" w:space="0" w:color="000000"/>
              <w:left w:val="single" w:sz="2" w:space="0" w:color="000000"/>
              <w:bottom w:val="single" w:sz="2" w:space="0" w:color="000000"/>
              <w:right w:val="single" w:sz="2" w:space="0" w:color="000000"/>
            </w:tcBorders>
          </w:tcPr>
          <w:p w:rsidR="00412FA9" w:rsidRDefault="00412FA9">
            <w:pPr>
              <w:snapToGrid w:val="0"/>
              <w:jc w:val="center"/>
              <w:rPr>
                <w:rFonts w:cs="TTE16F8130t00"/>
                <w:b/>
                <w:bCs/>
                <w:sz w:val="32"/>
                <w:szCs w:val="32"/>
              </w:rPr>
            </w:pPr>
            <w:r>
              <w:rPr>
                <w:rFonts w:cs="TTE16F8130t00"/>
                <w:b/>
                <w:bCs/>
                <w:sz w:val="32"/>
                <w:szCs w:val="32"/>
              </w:rPr>
              <w:t>SPECYFIKACJA</w:t>
            </w:r>
          </w:p>
          <w:p w:rsidR="00412FA9" w:rsidRDefault="00412FA9">
            <w:pPr>
              <w:autoSpaceDE w:val="0"/>
              <w:jc w:val="center"/>
              <w:rPr>
                <w:rFonts w:cs="TTE16F8130t00"/>
                <w:b/>
                <w:bCs/>
                <w:sz w:val="32"/>
                <w:szCs w:val="32"/>
              </w:rPr>
            </w:pPr>
            <w:r>
              <w:rPr>
                <w:rFonts w:cs="TTE16F8130t00"/>
                <w:b/>
                <w:bCs/>
                <w:sz w:val="32"/>
                <w:szCs w:val="32"/>
              </w:rPr>
              <w:t>ISTOTNYCH WARUNKÓW ZAMÓWIENIA</w:t>
            </w:r>
          </w:p>
          <w:p w:rsidR="00412FA9" w:rsidRDefault="00412FA9">
            <w:pPr>
              <w:autoSpaceDE w:val="0"/>
              <w:jc w:val="center"/>
              <w:rPr>
                <w:rFonts w:cs="TTE16F8130t00"/>
                <w:b/>
                <w:bCs/>
                <w:sz w:val="32"/>
                <w:szCs w:val="32"/>
              </w:rPr>
            </w:pPr>
            <w:r>
              <w:rPr>
                <w:rFonts w:cs="TTE16F8130t00"/>
                <w:b/>
                <w:bCs/>
                <w:sz w:val="32"/>
                <w:szCs w:val="32"/>
              </w:rPr>
              <w:t>(SIWZ)</w:t>
            </w:r>
          </w:p>
        </w:tc>
      </w:tr>
    </w:tbl>
    <w:p w:rsidR="00412FA9" w:rsidRDefault="00412FA9">
      <w:pPr>
        <w:jc w:val="center"/>
      </w:pPr>
    </w:p>
    <w:p w:rsidR="00412FA9" w:rsidRDefault="00412FA9">
      <w:pPr>
        <w:pStyle w:val="Tekstpodstawowywcity"/>
        <w:ind w:left="0"/>
        <w:jc w:val="left"/>
      </w:pPr>
    </w:p>
    <w:p w:rsidR="00412FA9" w:rsidRDefault="00412FA9">
      <w:pPr>
        <w:pStyle w:val="Tekstpodstawowywcity"/>
        <w:ind w:left="0"/>
        <w:jc w:val="left"/>
      </w:pPr>
    </w:p>
    <w:p w:rsidR="00412FA9" w:rsidRDefault="00412FA9">
      <w:pPr>
        <w:pStyle w:val="Tekstpodstawowywcity"/>
        <w:ind w:left="0"/>
        <w:rPr>
          <w:b w:val="0"/>
        </w:rPr>
      </w:pPr>
      <w:r>
        <w:rPr>
          <w:b w:val="0"/>
        </w:rPr>
        <w:t>na wykonanie usługi pod nazwą:</w:t>
      </w:r>
    </w:p>
    <w:p w:rsidR="00412FA9" w:rsidRDefault="00412FA9">
      <w:pPr>
        <w:pStyle w:val="Tekstpodstawowywcity"/>
      </w:pPr>
    </w:p>
    <w:p w:rsidR="00412FA9" w:rsidRDefault="00412FA9">
      <w:pPr>
        <w:jc w:val="center"/>
        <w:rPr>
          <w:b/>
          <w:bCs/>
        </w:rPr>
      </w:pPr>
    </w:p>
    <w:p w:rsidR="00412FA9" w:rsidRDefault="00412FA9">
      <w:pPr>
        <w:spacing w:line="360" w:lineRule="auto"/>
        <w:jc w:val="center"/>
        <w:rPr>
          <w:b/>
          <w:bCs/>
          <w:sz w:val="32"/>
          <w:szCs w:val="32"/>
        </w:rPr>
      </w:pPr>
      <w:r>
        <w:rPr>
          <w:b/>
          <w:bCs/>
          <w:sz w:val="32"/>
          <w:szCs w:val="32"/>
        </w:rPr>
        <w:t>„ ODBIÓR ODPADÓW KOMUNALNYCH Z TERENU MIASTA I GMINY PIENIĘŻNO”</w:t>
      </w:r>
    </w:p>
    <w:p w:rsidR="00412FA9" w:rsidRDefault="00412FA9">
      <w:pPr>
        <w:jc w:val="center"/>
        <w:rPr>
          <w:b/>
          <w:bCs/>
        </w:rPr>
      </w:pPr>
    </w:p>
    <w:p w:rsidR="00412FA9" w:rsidRDefault="00412FA9">
      <w:pPr>
        <w:jc w:val="center"/>
        <w:rPr>
          <w:b/>
          <w:bCs/>
        </w:rPr>
      </w:pPr>
      <w:r>
        <w:rPr>
          <w:b/>
          <w:bCs/>
        </w:rPr>
        <w:t xml:space="preserve">POSTĘPOWANIE O UDZIELENIE ZAMÓWIENIA PUBLICZNEGO O WARTOŚCI MNIEJSZEJ NIŻ KWOTY OKREŚLONE W PRZEPISACH WYDANYCH NA PODSTAWIE ART. 11 UST. 8 </w:t>
      </w:r>
    </w:p>
    <w:p w:rsidR="00412FA9" w:rsidRDefault="00412FA9">
      <w:pPr>
        <w:jc w:val="center"/>
        <w:rPr>
          <w:b/>
          <w:bCs/>
        </w:rPr>
      </w:pPr>
    </w:p>
    <w:p w:rsidR="00412FA9" w:rsidRDefault="00412FA9">
      <w:pPr>
        <w:jc w:val="center"/>
        <w:rPr>
          <w:b/>
          <w:bCs/>
        </w:rPr>
      </w:pPr>
    </w:p>
    <w:p w:rsidR="00412FA9" w:rsidRDefault="00412FA9">
      <w:pPr>
        <w:jc w:val="center"/>
        <w:rPr>
          <w:b/>
          <w:bCs/>
        </w:rPr>
      </w:pPr>
      <w:r>
        <w:rPr>
          <w:b/>
          <w:bCs/>
        </w:rPr>
        <w:t>Przetarg nieograniczony</w:t>
      </w:r>
    </w:p>
    <w:p w:rsidR="00412FA9" w:rsidRDefault="00412FA9">
      <w:pPr>
        <w:jc w:val="center"/>
        <w:rPr>
          <w:b/>
          <w:bCs/>
        </w:rPr>
      </w:pPr>
    </w:p>
    <w:p w:rsidR="00412FA9" w:rsidRDefault="00412FA9">
      <w:pPr>
        <w:jc w:val="center"/>
        <w:rPr>
          <w:b/>
          <w:bCs/>
        </w:rPr>
      </w:pPr>
    </w:p>
    <w:p w:rsidR="00412FA9" w:rsidRDefault="00412FA9">
      <w:pPr>
        <w:jc w:val="center"/>
        <w:rPr>
          <w:b/>
          <w:bCs/>
        </w:rPr>
      </w:pPr>
    </w:p>
    <w:p w:rsidR="00412FA9" w:rsidRDefault="00412FA9">
      <w:pPr>
        <w:jc w:val="center"/>
        <w:rPr>
          <w:b/>
          <w:bCs/>
        </w:rPr>
      </w:pPr>
    </w:p>
    <w:p w:rsidR="00412FA9" w:rsidRDefault="00412FA9">
      <w:pPr>
        <w:jc w:val="center"/>
        <w:rPr>
          <w:b/>
          <w:bCs/>
        </w:rPr>
      </w:pPr>
    </w:p>
    <w:p w:rsidR="00412FA9" w:rsidRDefault="00412FA9">
      <w:pPr>
        <w:rPr>
          <w:b/>
          <w:bCs/>
        </w:rPr>
      </w:pPr>
      <w:r>
        <w:rPr>
          <w:b/>
          <w:bCs/>
        </w:rPr>
        <w:t xml:space="preserve">                                                                                      </w:t>
      </w:r>
      <w:r w:rsidR="00234860">
        <w:rPr>
          <w:b/>
          <w:bCs/>
        </w:rPr>
        <w:t xml:space="preserve">                          </w:t>
      </w:r>
      <w:r>
        <w:rPr>
          <w:b/>
          <w:bCs/>
        </w:rPr>
        <w:t xml:space="preserve"> ZATWIERDZAM</w:t>
      </w:r>
    </w:p>
    <w:p w:rsidR="00412FA9" w:rsidRDefault="00412FA9">
      <w:pPr>
        <w:rPr>
          <w:b/>
          <w:bCs/>
        </w:rPr>
      </w:pPr>
    </w:p>
    <w:p w:rsidR="00412FA9" w:rsidRDefault="00412FA9">
      <w:pPr>
        <w:rPr>
          <w:b/>
          <w:bCs/>
        </w:rPr>
      </w:pPr>
    </w:p>
    <w:p w:rsidR="00412FA9" w:rsidRDefault="00412FA9">
      <w:pPr>
        <w:rPr>
          <w:b/>
          <w:bCs/>
        </w:rPr>
      </w:pPr>
      <w:r>
        <w:rPr>
          <w:b/>
          <w:bCs/>
        </w:rPr>
        <w:t xml:space="preserve">                                                                                    </w:t>
      </w:r>
      <w:r w:rsidR="00234860">
        <w:rPr>
          <w:b/>
          <w:bCs/>
        </w:rPr>
        <w:t xml:space="preserve">                       </w:t>
      </w:r>
      <w:r>
        <w:rPr>
          <w:b/>
          <w:bCs/>
        </w:rPr>
        <w:t xml:space="preserve">………………………….                                                                  </w:t>
      </w:r>
    </w:p>
    <w:p w:rsidR="00412FA9" w:rsidRDefault="00412FA9" w:rsidP="00234860">
      <w:pPr>
        <w:ind w:left="6372"/>
        <w:rPr>
          <w:b/>
          <w:bCs/>
          <w:sz w:val="20"/>
          <w:szCs w:val="20"/>
        </w:rPr>
      </w:pPr>
      <w:r>
        <w:rPr>
          <w:b/>
          <w:bCs/>
          <w:sz w:val="20"/>
          <w:szCs w:val="20"/>
        </w:rPr>
        <w:t>Podpis Kierownika Jednostki</w:t>
      </w:r>
    </w:p>
    <w:p w:rsidR="00412FA9" w:rsidRDefault="00412FA9">
      <w:pPr>
        <w:rPr>
          <w:b/>
          <w:bCs/>
          <w:sz w:val="20"/>
          <w:szCs w:val="20"/>
        </w:rPr>
      </w:pPr>
    </w:p>
    <w:p w:rsidR="00412FA9" w:rsidRDefault="00412FA9">
      <w:pPr>
        <w:jc w:val="center"/>
        <w:rPr>
          <w:b/>
          <w:bCs/>
        </w:rPr>
      </w:pPr>
    </w:p>
    <w:p w:rsidR="00412FA9" w:rsidRDefault="00412FA9">
      <w:pPr>
        <w:shd w:val="clear" w:color="auto" w:fill="FFFFFF"/>
        <w:spacing w:before="10"/>
        <w:ind w:right="55"/>
        <w:jc w:val="center"/>
      </w:pPr>
    </w:p>
    <w:p w:rsidR="00412FA9" w:rsidRDefault="00412FA9">
      <w:pPr>
        <w:shd w:val="clear" w:color="auto" w:fill="FFFFFF"/>
        <w:spacing w:before="10"/>
        <w:ind w:right="55"/>
      </w:pPr>
    </w:p>
    <w:p w:rsidR="00412FA9" w:rsidRDefault="00412FA9">
      <w:pPr>
        <w:shd w:val="clear" w:color="auto" w:fill="FFFFFF"/>
        <w:spacing w:before="10"/>
        <w:ind w:right="55"/>
        <w:rPr>
          <w:rFonts w:cs="TTE16F8130t00"/>
          <w:color w:val="000000"/>
        </w:rPr>
      </w:pPr>
      <w:r>
        <w:rPr>
          <w:rFonts w:cs="TTE16F8130t00"/>
          <w:b/>
          <w:bCs/>
          <w:color w:val="000000"/>
        </w:rPr>
        <w:t>Nazwa Zamawiającego:</w:t>
      </w:r>
      <w:r>
        <w:rPr>
          <w:rFonts w:cs="TTE16F8130t00"/>
          <w:color w:val="000000"/>
        </w:rPr>
        <w:t xml:space="preserve"> Gmina Pieniężno</w:t>
      </w:r>
    </w:p>
    <w:p w:rsidR="00412FA9" w:rsidRDefault="00412FA9">
      <w:pPr>
        <w:autoSpaceDE w:val="0"/>
        <w:rPr>
          <w:rFonts w:cs="TTE16F8130t00"/>
          <w:color w:val="000000"/>
        </w:rPr>
      </w:pPr>
      <w:r>
        <w:rPr>
          <w:rFonts w:cs="TTE16F8130t00"/>
          <w:b/>
          <w:bCs/>
          <w:color w:val="000000"/>
        </w:rPr>
        <w:t>Regon</w:t>
      </w:r>
      <w:r>
        <w:rPr>
          <w:rFonts w:cs="TTE16F8130t00"/>
          <w:color w:val="000000"/>
        </w:rPr>
        <w:t>: 170-748-005</w:t>
      </w:r>
    </w:p>
    <w:p w:rsidR="00412FA9" w:rsidRDefault="00412FA9">
      <w:pPr>
        <w:autoSpaceDE w:val="0"/>
        <w:rPr>
          <w:rFonts w:cs="TTE16F8130t00"/>
          <w:color w:val="000000"/>
        </w:rPr>
      </w:pPr>
      <w:r>
        <w:rPr>
          <w:rFonts w:cs="TTE16F8130t00"/>
          <w:b/>
          <w:bCs/>
          <w:color w:val="000000"/>
        </w:rPr>
        <w:t xml:space="preserve">NIP: </w:t>
      </w:r>
      <w:r>
        <w:rPr>
          <w:rFonts w:cs="TTE16F8130t00"/>
          <w:color w:val="000000"/>
        </w:rPr>
        <w:t>582-156-21-96</w:t>
      </w:r>
    </w:p>
    <w:p w:rsidR="00412FA9" w:rsidRDefault="00412FA9">
      <w:pPr>
        <w:autoSpaceDE w:val="0"/>
        <w:rPr>
          <w:rFonts w:cs="TTE16F8130t00"/>
          <w:color w:val="000000"/>
        </w:rPr>
      </w:pPr>
      <w:r>
        <w:rPr>
          <w:rFonts w:cs="TTE16F8130t00"/>
          <w:b/>
          <w:bCs/>
          <w:color w:val="000000"/>
        </w:rPr>
        <w:t>Miejscowość</w:t>
      </w:r>
      <w:r>
        <w:rPr>
          <w:rFonts w:cs="TTE16F8130t00"/>
          <w:color w:val="000000"/>
        </w:rPr>
        <w:t>: Pieniężno</w:t>
      </w:r>
    </w:p>
    <w:p w:rsidR="00412FA9" w:rsidRDefault="00412FA9">
      <w:pPr>
        <w:autoSpaceDE w:val="0"/>
        <w:rPr>
          <w:rFonts w:cs="TTE16F8130t00"/>
          <w:color w:val="000000"/>
        </w:rPr>
      </w:pPr>
      <w:r>
        <w:rPr>
          <w:rFonts w:cs="TTE16F8130t00"/>
          <w:b/>
          <w:bCs/>
          <w:color w:val="000000"/>
        </w:rPr>
        <w:t xml:space="preserve">Adres: </w:t>
      </w:r>
      <w:r>
        <w:rPr>
          <w:rFonts w:cs="TTE16F8130t00"/>
          <w:color w:val="000000"/>
        </w:rPr>
        <w:t>ul. Generalska 8</w:t>
      </w:r>
    </w:p>
    <w:p w:rsidR="00412FA9" w:rsidRDefault="00412FA9">
      <w:pPr>
        <w:autoSpaceDE w:val="0"/>
        <w:rPr>
          <w:rFonts w:cs="TTE16F8130t00"/>
          <w:color w:val="0000FF"/>
        </w:rPr>
      </w:pPr>
      <w:r>
        <w:rPr>
          <w:rFonts w:cs="TTE16F8130t00"/>
          <w:b/>
          <w:bCs/>
          <w:color w:val="000000"/>
        </w:rPr>
        <w:t>Strona internetowa</w:t>
      </w:r>
      <w:r>
        <w:rPr>
          <w:rFonts w:cs="TTE16F8130t00"/>
          <w:color w:val="000000"/>
        </w:rPr>
        <w:t xml:space="preserve">: </w:t>
      </w:r>
      <w:r>
        <w:rPr>
          <w:rFonts w:cs="Times-Roman"/>
          <w:color w:val="0000FF"/>
        </w:rPr>
        <w:t>http://bip.pieniezno.pl</w:t>
      </w:r>
      <w:r>
        <w:rPr>
          <w:rFonts w:cs="TTE16F8130t00"/>
          <w:color w:val="000000"/>
        </w:rPr>
        <w:t xml:space="preserve">; </w:t>
      </w:r>
      <w:r>
        <w:rPr>
          <w:rFonts w:cs="TTE16F8130t00"/>
          <w:color w:val="0000FF"/>
        </w:rPr>
        <w:t>www.pieniezno.pl</w:t>
      </w:r>
    </w:p>
    <w:p w:rsidR="00412FA9" w:rsidRDefault="00412FA9">
      <w:pPr>
        <w:autoSpaceDE w:val="0"/>
        <w:rPr>
          <w:rFonts w:cs="TTE16F8130t00"/>
          <w:color w:val="000000"/>
        </w:rPr>
      </w:pPr>
      <w:r>
        <w:rPr>
          <w:rFonts w:cs="TTE16F8130t00"/>
          <w:b/>
          <w:bCs/>
          <w:color w:val="000000"/>
        </w:rPr>
        <w:t>Godziny urzędowania</w:t>
      </w:r>
      <w:r>
        <w:rPr>
          <w:rFonts w:cs="TTE16F8130t00"/>
          <w:color w:val="000000"/>
        </w:rPr>
        <w:t>: 7:30 -15:30</w:t>
      </w:r>
    </w:p>
    <w:p w:rsidR="00412FA9" w:rsidRDefault="00412FA9">
      <w:pPr>
        <w:autoSpaceDE w:val="0"/>
        <w:rPr>
          <w:rFonts w:cs="TTE16F8130t00"/>
          <w:color w:val="000000"/>
        </w:rPr>
      </w:pPr>
      <w:r>
        <w:rPr>
          <w:rFonts w:cs="TTE16F8130t00"/>
          <w:b/>
          <w:bCs/>
          <w:color w:val="000000"/>
        </w:rPr>
        <w:t>Tel./fax</w:t>
      </w:r>
      <w:r>
        <w:rPr>
          <w:rFonts w:cs="TTE16F8130t00"/>
          <w:color w:val="000000"/>
        </w:rPr>
        <w:t>. 55-237- 46-00 / 55-237- 46-01</w:t>
      </w:r>
    </w:p>
    <w:p w:rsidR="00412FA9" w:rsidRDefault="00412FA9">
      <w:pPr>
        <w:autoSpaceDE w:val="0"/>
        <w:rPr>
          <w:rFonts w:cs="TTE16F8130t00"/>
          <w:color w:val="0000FF"/>
        </w:rPr>
      </w:pPr>
      <w:r>
        <w:rPr>
          <w:rFonts w:cs="TTE16F8130t00"/>
          <w:b/>
          <w:bCs/>
          <w:color w:val="000000"/>
        </w:rPr>
        <w:t xml:space="preserve">e-mail: </w:t>
      </w:r>
      <w:r>
        <w:rPr>
          <w:rFonts w:cs="TTE16F8130t00"/>
          <w:color w:val="0000FF"/>
        </w:rPr>
        <w:t>gospodarka.komunalna@pieniezno.pl</w:t>
      </w:r>
    </w:p>
    <w:p w:rsidR="00412FA9" w:rsidRDefault="00412FA9">
      <w:pPr>
        <w:shd w:val="clear" w:color="auto" w:fill="FFFFFF"/>
        <w:spacing w:before="10"/>
        <w:ind w:right="55"/>
      </w:pPr>
    </w:p>
    <w:p w:rsidR="00412FA9" w:rsidRDefault="00412FA9">
      <w:pPr>
        <w:shd w:val="clear" w:color="auto" w:fill="FFFFFF"/>
        <w:spacing w:before="10"/>
        <w:ind w:right="55"/>
        <w:jc w:val="center"/>
      </w:pPr>
    </w:p>
    <w:p w:rsidR="00412FA9" w:rsidRDefault="00412FA9" w:rsidP="00BD2F66">
      <w:pPr>
        <w:shd w:val="clear" w:color="auto" w:fill="FFFFFF"/>
        <w:spacing w:before="10"/>
        <w:ind w:right="55"/>
      </w:pPr>
    </w:p>
    <w:tbl>
      <w:tblPr>
        <w:tblW w:w="0" w:type="auto"/>
        <w:tblInd w:w="83" w:type="dxa"/>
        <w:tblLayout w:type="fixed"/>
        <w:tblCellMar>
          <w:top w:w="55" w:type="dxa"/>
          <w:left w:w="55" w:type="dxa"/>
          <w:bottom w:w="55" w:type="dxa"/>
          <w:right w:w="55" w:type="dxa"/>
        </w:tblCellMar>
        <w:tblLook w:val="0000" w:firstRow="0" w:lastRow="0" w:firstColumn="0" w:lastColumn="0" w:noHBand="0" w:noVBand="0"/>
      </w:tblPr>
      <w:tblGrid>
        <w:gridCol w:w="9591"/>
      </w:tblGrid>
      <w:tr w:rsidR="00412FA9">
        <w:tc>
          <w:tcPr>
            <w:tcW w:w="9591" w:type="dxa"/>
            <w:tcBorders>
              <w:top w:val="single" w:sz="2" w:space="0" w:color="000000"/>
              <w:left w:val="single" w:sz="2" w:space="0" w:color="000000"/>
              <w:bottom w:val="single" w:sz="2" w:space="0" w:color="000000"/>
              <w:right w:val="single" w:sz="2" w:space="0" w:color="000000"/>
            </w:tcBorders>
          </w:tcPr>
          <w:p w:rsidR="00412FA9" w:rsidRPr="00BD2F66" w:rsidRDefault="00412FA9">
            <w:pPr>
              <w:pStyle w:val="Zawartotabeli"/>
              <w:autoSpaceDE w:val="0"/>
              <w:snapToGrid w:val="0"/>
              <w:ind w:right="-90"/>
              <w:jc w:val="center"/>
              <w:rPr>
                <w:rFonts w:cs="TTE16F8130t00"/>
                <w:b/>
                <w:bCs/>
              </w:rPr>
            </w:pPr>
            <w:r w:rsidRPr="00BD2F66">
              <w:rPr>
                <w:rFonts w:cs="TTE16F8130t00"/>
                <w:b/>
                <w:bCs/>
              </w:rPr>
              <w:lastRenderedPageBreak/>
              <w:t>ROZDZIAŁ I</w:t>
            </w:r>
          </w:p>
          <w:p w:rsidR="00412FA9" w:rsidRDefault="00412FA9">
            <w:pPr>
              <w:pStyle w:val="Zawartotabeli"/>
              <w:autoSpaceDE w:val="0"/>
              <w:ind w:left="-72" w:right="-90"/>
              <w:jc w:val="center"/>
              <w:rPr>
                <w:rFonts w:cs="TTE16F8130t00"/>
                <w:b/>
                <w:bCs/>
                <w:sz w:val="30"/>
                <w:szCs w:val="30"/>
              </w:rPr>
            </w:pPr>
            <w:r w:rsidRPr="00BD2F66">
              <w:rPr>
                <w:rFonts w:cs="TTE16F8130t00"/>
                <w:b/>
                <w:bCs/>
              </w:rPr>
              <w:t>SPIS TREŚCI</w:t>
            </w:r>
          </w:p>
        </w:tc>
      </w:tr>
    </w:tbl>
    <w:p w:rsidR="00412FA9" w:rsidRDefault="00412FA9" w:rsidP="00BD2F66">
      <w:pPr>
        <w:shd w:val="clear" w:color="auto" w:fill="FFFFFF"/>
        <w:spacing w:before="10"/>
        <w:ind w:right="55"/>
        <w:rPr>
          <w:sz w:val="28"/>
          <w:szCs w:val="28"/>
        </w:rPr>
      </w:pPr>
    </w:p>
    <w:p w:rsidR="00412FA9" w:rsidRDefault="00412FA9">
      <w:pPr>
        <w:numPr>
          <w:ilvl w:val="0"/>
          <w:numId w:val="3"/>
        </w:numPr>
        <w:shd w:val="clear" w:color="auto" w:fill="FFFFFF"/>
        <w:spacing w:before="10"/>
        <w:ind w:left="0" w:right="55" w:firstLine="0"/>
        <w:jc w:val="both"/>
        <w:rPr>
          <w:rFonts w:cs="TTE16F8130t00"/>
          <w:sz w:val="26"/>
          <w:szCs w:val="26"/>
        </w:rPr>
      </w:pPr>
      <w:r>
        <w:rPr>
          <w:rFonts w:cs="TTE16F8130t00"/>
          <w:sz w:val="26"/>
          <w:szCs w:val="26"/>
        </w:rPr>
        <w:t>Dane Zamawiającego.</w:t>
      </w:r>
    </w:p>
    <w:p w:rsidR="00412FA9" w:rsidRDefault="00412FA9">
      <w:pPr>
        <w:numPr>
          <w:ilvl w:val="0"/>
          <w:numId w:val="3"/>
        </w:numPr>
        <w:shd w:val="clear" w:color="auto" w:fill="FFFFFF"/>
        <w:spacing w:before="10"/>
        <w:ind w:left="0" w:right="55" w:firstLine="0"/>
        <w:jc w:val="both"/>
        <w:rPr>
          <w:rFonts w:cs="TTE16F8130t00"/>
          <w:sz w:val="26"/>
          <w:szCs w:val="26"/>
        </w:rPr>
      </w:pPr>
      <w:r>
        <w:rPr>
          <w:rFonts w:cs="TTE16F8130t00"/>
          <w:sz w:val="26"/>
          <w:szCs w:val="26"/>
        </w:rPr>
        <w:t>Tryb udzielania zamówienia.</w:t>
      </w:r>
    </w:p>
    <w:p w:rsidR="00412FA9" w:rsidRDefault="00412FA9">
      <w:pPr>
        <w:numPr>
          <w:ilvl w:val="0"/>
          <w:numId w:val="3"/>
        </w:numPr>
        <w:shd w:val="clear" w:color="auto" w:fill="FFFFFF"/>
        <w:spacing w:before="10"/>
        <w:ind w:left="0" w:right="55" w:firstLine="0"/>
        <w:jc w:val="both"/>
        <w:rPr>
          <w:rFonts w:cs="TTE16F8130t00"/>
          <w:sz w:val="26"/>
          <w:szCs w:val="26"/>
        </w:rPr>
      </w:pPr>
      <w:r>
        <w:rPr>
          <w:rFonts w:cs="TTE16F8130t00"/>
          <w:sz w:val="26"/>
          <w:szCs w:val="26"/>
        </w:rPr>
        <w:t>Opis przedmiotu zamówienia.</w:t>
      </w:r>
    </w:p>
    <w:p w:rsidR="00412FA9" w:rsidRDefault="00412FA9">
      <w:pPr>
        <w:numPr>
          <w:ilvl w:val="0"/>
          <w:numId w:val="3"/>
        </w:numPr>
        <w:shd w:val="clear" w:color="auto" w:fill="FFFFFF"/>
        <w:spacing w:before="10"/>
        <w:ind w:left="349" w:hanging="349"/>
        <w:jc w:val="both"/>
        <w:rPr>
          <w:rFonts w:cs="TTE16F8130t00"/>
          <w:sz w:val="26"/>
          <w:szCs w:val="26"/>
        </w:rPr>
      </w:pPr>
      <w:r>
        <w:rPr>
          <w:rFonts w:cs="TTE16F8130t00"/>
          <w:sz w:val="26"/>
          <w:szCs w:val="26"/>
        </w:rPr>
        <w:t>Informacje ogólne dla Wykonawców.</w:t>
      </w:r>
    </w:p>
    <w:p w:rsidR="00412FA9" w:rsidRDefault="00412FA9">
      <w:pPr>
        <w:numPr>
          <w:ilvl w:val="0"/>
          <w:numId w:val="3"/>
        </w:numPr>
        <w:shd w:val="clear" w:color="auto" w:fill="FFFFFF"/>
        <w:spacing w:before="10"/>
        <w:ind w:left="0" w:right="55" w:firstLine="0"/>
        <w:jc w:val="both"/>
        <w:rPr>
          <w:rFonts w:cs="TTE16F8130t00"/>
          <w:sz w:val="26"/>
          <w:szCs w:val="26"/>
        </w:rPr>
      </w:pPr>
      <w:r>
        <w:rPr>
          <w:rFonts w:cs="TTE16F8130t00"/>
          <w:sz w:val="26"/>
          <w:szCs w:val="26"/>
        </w:rPr>
        <w:t>Termin realizacji przedmiotu zamówienia.</w:t>
      </w:r>
    </w:p>
    <w:p w:rsidR="00412FA9" w:rsidRDefault="00412FA9">
      <w:pPr>
        <w:numPr>
          <w:ilvl w:val="0"/>
          <w:numId w:val="3"/>
        </w:numPr>
        <w:shd w:val="clear" w:color="auto" w:fill="FFFFFF"/>
        <w:spacing w:before="10"/>
        <w:ind w:left="0" w:right="55" w:firstLine="0"/>
        <w:jc w:val="both"/>
        <w:rPr>
          <w:rFonts w:cs="TTE16F8130t00"/>
          <w:sz w:val="26"/>
          <w:szCs w:val="26"/>
        </w:rPr>
      </w:pPr>
      <w:r>
        <w:rPr>
          <w:rFonts w:cs="TTE16F8130t00"/>
          <w:sz w:val="26"/>
          <w:szCs w:val="26"/>
        </w:rPr>
        <w:t xml:space="preserve">Warunki udziału w postępowaniu oraz opis sposobu dokonywania oceny </w:t>
      </w:r>
      <w:r>
        <w:rPr>
          <w:rFonts w:cs="TTE16F8130t00"/>
          <w:sz w:val="26"/>
          <w:szCs w:val="26"/>
        </w:rPr>
        <w:tab/>
        <w:t xml:space="preserve">spełnienia </w:t>
      </w:r>
      <w:r>
        <w:rPr>
          <w:rFonts w:cs="TTE16F8130t00"/>
          <w:sz w:val="26"/>
          <w:szCs w:val="26"/>
        </w:rPr>
        <w:tab/>
        <w:t>tych warunków.</w:t>
      </w:r>
    </w:p>
    <w:p w:rsidR="00412FA9" w:rsidRDefault="00412FA9">
      <w:pPr>
        <w:numPr>
          <w:ilvl w:val="0"/>
          <w:numId w:val="3"/>
        </w:numPr>
        <w:shd w:val="clear" w:color="auto" w:fill="FFFFFF"/>
        <w:spacing w:before="10"/>
        <w:ind w:left="0" w:right="55" w:firstLine="0"/>
        <w:jc w:val="both"/>
        <w:rPr>
          <w:rFonts w:cs="TTE16F8130t00"/>
          <w:sz w:val="26"/>
          <w:szCs w:val="26"/>
        </w:rPr>
      </w:pPr>
      <w:r>
        <w:rPr>
          <w:rFonts w:cs="TTE16F8130t00"/>
          <w:sz w:val="26"/>
          <w:szCs w:val="26"/>
        </w:rPr>
        <w:t xml:space="preserve">Wykaz oświadczeń i dokumentów jakie maja dostarczyć Wykonawcy w celu </w:t>
      </w:r>
      <w:r>
        <w:rPr>
          <w:rFonts w:cs="TTE16F8130t00"/>
          <w:sz w:val="26"/>
          <w:szCs w:val="26"/>
        </w:rPr>
        <w:tab/>
        <w:t>potwierdzenia spełniania warunków udziału w postępowaniu.</w:t>
      </w:r>
    </w:p>
    <w:p w:rsidR="00412FA9" w:rsidRDefault="00412FA9">
      <w:pPr>
        <w:autoSpaceDE w:val="0"/>
        <w:jc w:val="both"/>
        <w:rPr>
          <w:rFonts w:cs="TTE16F8130t00"/>
          <w:sz w:val="26"/>
          <w:szCs w:val="26"/>
        </w:rPr>
      </w:pPr>
      <w:r>
        <w:rPr>
          <w:rFonts w:cs="TTE16F8130t00"/>
          <w:sz w:val="26"/>
          <w:szCs w:val="26"/>
        </w:rPr>
        <w:t xml:space="preserve">VIII.  Informacje o sposobie porozumiewania się zamawiającego z Wykonawcami oraz </w:t>
      </w:r>
      <w:r>
        <w:rPr>
          <w:rFonts w:cs="TTE16F8130t00"/>
          <w:sz w:val="26"/>
          <w:szCs w:val="26"/>
        </w:rPr>
        <w:tab/>
        <w:t xml:space="preserve">przekazywania oświadczeń lub dokumentów, a także wskazanie osób uprawnionych </w:t>
      </w:r>
      <w:r>
        <w:rPr>
          <w:rFonts w:cs="TTE16F8130t00"/>
          <w:sz w:val="26"/>
          <w:szCs w:val="26"/>
        </w:rPr>
        <w:tab/>
        <w:t>do porozumiewania się z wykonawcami.</w:t>
      </w:r>
    </w:p>
    <w:p w:rsidR="00412FA9" w:rsidRDefault="00412FA9">
      <w:pPr>
        <w:autoSpaceDE w:val="0"/>
        <w:jc w:val="both"/>
        <w:rPr>
          <w:rFonts w:cs="TTE16F8130t00"/>
          <w:sz w:val="26"/>
          <w:szCs w:val="26"/>
        </w:rPr>
      </w:pPr>
      <w:r>
        <w:rPr>
          <w:rFonts w:cs="TTE16F8130t00"/>
          <w:sz w:val="26"/>
          <w:szCs w:val="26"/>
        </w:rPr>
        <w:t xml:space="preserve">IX. </w:t>
      </w:r>
      <w:r>
        <w:rPr>
          <w:rFonts w:cs="TTE16F8130t00"/>
          <w:sz w:val="26"/>
          <w:szCs w:val="26"/>
        </w:rPr>
        <w:tab/>
        <w:t>Wymagania dotyczące wadium.</w:t>
      </w:r>
    </w:p>
    <w:p w:rsidR="00412FA9" w:rsidRDefault="00412FA9">
      <w:pPr>
        <w:autoSpaceDE w:val="0"/>
        <w:jc w:val="both"/>
        <w:rPr>
          <w:rFonts w:cs="TTE16F8130t00"/>
          <w:sz w:val="26"/>
          <w:szCs w:val="26"/>
        </w:rPr>
      </w:pPr>
      <w:r>
        <w:rPr>
          <w:rFonts w:cs="TTE16F8130t00"/>
          <w:sz w:val="26"/>
          <w:szCs w:val="26"/>
        </w:rPr>
        <w:t>X.</w:t>
      </w:r>
      <w:r>
        <w:rPr>
          <w:rFonts w:cs="TTE16F8130t00"/>
          <w:sz w:val="26"/>
          <w:szCs w:val="26"/>
        </w:rPr>
        <w:tab/>
        <w:t>Termin związania z ofertą.</w:t>
      </w:r>
    </w:p>
    <w:p w:rsidR="00412FA9" w:rsidRDefault="00412FA9">
      <w:pPr>
        <w:autoSpaceDE w:val="0"/>
        <w:jc w:val="both"/>
        <w:rPr>
          <w:rFonts w:cs="TTE16F8130t00"/>
          <w:sz w:val="26"/>
          <w:szCs w:val="26"/>
        </w:rPr>
      </w:pPr>
      <w:r>
        <w:rPr>
          <w:rFonts w:cs="TTE16F8130t00"/>
          <w:sz w:val="26"/>
          <w:szCs w:val="26"/>
        </w:rPr>
        <w:t xml:space="preserve">XI. </w:t>
      </w:r>
      <w:r>
        <w:rPr>
          <w:rFonts w:cs="TTE16F8130t00"/>
          <w:sz w:val="26"/>
          <w:szCs w:val="26"/>
        </w:rPr>
        <w:tab/>
        <w:t>Opis sposobu przygotowania ofert.</w:t>
      </w:r>
    </w:p>
    <w:p w:rsidR="00412FA9" w:rsidRDefault="00412FA9">
      <w:pPr>
        <w:autoSpaceDE w:val="0"/>
        <w:jc w:val="both"/>
        <w:rPr>
          <w:rFonts w:cs="TTE16F8130t00"/>
          <w:sz w:val="26"/>
          <w:szCs w:val="26"/>
        </w:rPr>
      </w:pPr>
      <w:r>
        <w:rPr>
          <w:rFonts w:cs="TTE16F8130t00"/>
          <w:sz w:val="26"/>
          <w:szCs w:val="26"/>
        </w:rPr>
        <w:t xml:space="preserve">XII. </w:t>
      </w:r>
      <w:r>
        <w:rPr>
          <w:rFonts w:cs="TTE16F8130t00"/>
          <w:sz w:val="26"/>
          <w:szCs w:val="26"/>
        </w:rPr>
        <w:tab/>
        <w:t>Miejsce i termin składania i otwarcia ofert.</w:t>
      </w:r>
    </w:p>
    <w:p w:rsidR="00412FA9" w:rsidRDefault="00412FA9">
      <w:pPr>
        <w:autoSpaceDE w:val="0"/>
        <w:jc w:val="both"/>
        <w:rPr>
          <w:rFonts w:cs="TTE16F8130t00"/>
          <w:sz w:val="26"/>
          <w:szCs w:val="26"/>
        </w:rPr>
      </w:pPr>
      <w:r>
        <w:rPr>
          <w:rFonts w:cs="TTE16F8130t00"/>
          <w:sz w:val="26"/>
          <w:szCs w:val="26"/>
        </w:rPr>
        <w:t xml:space="preserve">XIII. </w:t>
      </w:r>
      <w:r>
        <w:rPr>
          <w:rFonts w:cs="TTE16F8130t00"/>
          <w:sz w:val="26"/>
          <w:szCs w:val="26"/>
        </w:rPr>
        <w:tab/>
        <w:t>Opis sposobu obliczania ceny.</w:t>
      </w:r>
    </w:p>
    <w:p w:rsidR="00412FA9" w:rsidRDefault="00412FA9">
      <w:pPr>
        <w:autoSpaceDE w:val="0"/>
        <w:jc w:val="both"/>
        <w:rPr>
          <w:rFonts w:cs="TTE16F8130t00"/>
          <w:sz w:val="26"/>
          <w:szCs w:val="26"/>
        </w:rPr>
      </w:pPr>
      <w:r>
        <w:rPr>
          <w:rFonts w:cs="TTE16F8130t00"/>
          <w:sz w:val="26"/>
          <w:szCs w:val="26"/>
        </w:rPr>
        <w:t xml:space="preserve">XIV. </w:t>
      </w:r>
      <w:r>
        <w:rPr>
          <w:rFonts w:cs="TTE16F8130t00"/>
          <w:sz w:val="26"/>
          <w:szCs w:val="26"/>
        </w:rPr>
        <w:tab/>
        <w:t>Opis kryteriów wyboru i sposób oceny ofert.</w:t>
      </w:r>
    </w:p>
    <w:p w:rsidR="00412FA9" w:rsidRDefault="00412FA9">
      <w:pPr>
        <w:autoSpaceDE w:val="0"/>
        <w:jc w:val="both"/>
        <w:rPr>
          <w:rFonts w:cs="TTE16F8130t00"/>
          <w:sz w:val="26"/>
          <w:szCs w:val="26"/>
        </w:rPr>
      </w:pPr>
      <w:r>
        <w:rPr>
          <w:rFonts w:cs="TTE16F8130t00"/>
          <w:sz w:val="26"/>
          <w:szCs w:val="26"/>
        </w:rPr>
        <w:t xml:space="preserve">XV. </w:t>
      </w:r>
      <w:r>
        <w:rPr>
          <w:rFonts w:cs="TTE16F8130t00"/>
          <w:sz w:val="26"/>
          <w:szCs w:val="26"/>
        </w:rPr>
        <w:tab/>
        <w:t xml:space="preserve">Informacja o formalnościach, jakie powinny zostać dopełnione po wyborze        </w:t>
      </w:r>
      <w:r>
        <w:rPr>
          <w:rFonts w:cs="TTE16F8130t00"/>
          <w:sz w:val="26"/>
          <w:szCs w:val="26"/>
        </w:rPr>
        <w:tab/>
        <w:t>oferty w celu zawarcia umowy w sprawie zamówienia publicznego.</w:t>
      </w:r>
    </w:p>
    <w:p w:rsidR="00412FA9" w:rsidRDefault="00412FA9">
      <w:pPr>
        <w:autoSpaceDE w:val="0"/>
        <w:jc w:val="both"/>
        <w:rPr>
          <w:rFonts w:cs="TTE16F8130t00"/>
          <w:sz w:val="26"/>
          <w:szCs w:val="26"/>
        </w:rPr>
      </w:pPr>
      <w:r>
        <w:rPr>
          <w:rFonts w:cs="TTE16F8130t00"/>
          <w:sz w:val="26"/>
          <w:szCs w:val="26"/>
        </w:rPr>
        <w:t>XVI.  Wymagania dotyczące zabezpieczenia należytego wykonania zamówienia.</w:t>
      </w:r>
    </w:p>
    <w:p w:rsidR="00412FA9" w:rsidRDefault="00412FA9">
      <w:pPr>
        <w:autoSpaceDE w:val="0"/>
        <w:jc w:val="both"/>
        <w:rPr>
          <w:rFonts w:cs="TTE16F8130t00"/>
          <w:sz w:val="26"/>
          <w:szCs w:val="26"/>
        </w:rPr>
      </w:pPr>
      <w:r>
        <w:rPr>
          <w:rFonts w:cs="TTE16F8130t00"/>
          <w:sz w:val="26"/>
          <w:szCs w:val="26"/>
        </w:rPr>
        <w:t xml:space="preserve">XVII. Istotne dla stron postanowienia, które zostaną wprowadzone do treści umowy w </w:t>
      </w:r>
      <w:r>
        <w:rPr>
          <w:rFonts w:cs="TTE16F8130t00"/>
          <w:sz w:val="26"/>
          <w:szCs w:val="26"/>
        </w:rPr>
        <w:tab/>
        <w:t>sprawie zamówienia publicznego.</w:t>
      </w:r>
    </w:p>
    <w:p w:rsidR="00412FA9" w:rsidRDefault="00412FA9">
      <w:pPr>
        <w:autoSpaceDE w:val="0"/>
        <w:jc w:val="both"/>
        <w:rPr>
          <w:rFonts w:cs="TTE16F8130t00"/>
          <w:sz w:val="26"/>
          <w:szCs w:val="26"/>
        </w:rPr>
      </w:pPr>
      <w:r>
        <w:rPr>
          <w:rFonts w:cs="TTE16F8130t00"/>
          <w:sz w:val="26"/>
          <w:szCs w:val="26"/>
        </w:rPr>
        <w:t xml:space="preserve">XVIII. Pouczenie o środkach ochrony prawnej przysługujących wykonawcy w toku </w:t>
      </w:r>
      <w:r>
        <w:rPr>
          <w:rFonts w:cs="TTE16F8130t00"/>
          <w:sz w:val="26"/>
          <w:szCs w:val="26"/>
        </w:rPr>
        <w:tab/>
      </w:r>
      <w:r>
        <w:rPr>
          <w:rFonts w:cs="TTE16F8130t00"/>
          <w:sz w:val="26"/>
          <w:szCs w:val="26"/>
        </w:rPr>
        <w:tab/>
        <w:t>postępowania o udzielenie zamówienia.</w:t>
      </w:r>
    </w:p>
    <w:p w:rsidR="00412FA9" w:rsidRDefault="00412FA9">
      <w:pPr>
        <w:autoSpaceDE w:val="0"/>
        <w:jc w:val="both"/>
        <w:rPr>
          <w:rFonts w:cs="TTE16F8130t00"/>
          <w:sz w:val="26"/>
          <w:szCs w:val="26"/>
        </w:rPr>
      </w:pPr>
    </w:p>
    <w:p w:rsidR="00412FA9" w:rsidRDefault="00412FA9">
      <w:pPr>
        <w:autoSpaceDE w:val="0"/>
        <w:jc w:val="both"/>
        <w:rPr>
          <w:rFonts w:cs="TTE16F8130t00"/>
          <w:b/>
          <w:bCs/>
        </w:rPr>
      </w:pPr>
      <w:r>
        <w:rPr>
          <w:b/>
          <w:bCs/>
        </w:rPr>
        <w:t>ROZDZIAŁ II</w:t>
      </w:r>
      <w:r>
        <w:rPr>
          <w:rFonts w:cs="TTE16F8130t00"/>
          <w:b/>
          <w:bCs/>
        </w:rPr>
        <w:t>SZCZEGÓŁOWY OPIS PRZEDMIOTU ZAMÓWIENIA</w:t>
      </w:r>
    </w:p>
    <w:p w:rsidR="00412FA9" w:rsidRDefault="00412FA9">
      <w:pPr>
        <w:shd w:val="clear" w:color="auto" w:fill="FFFFFF"/>
        <w:spacing w:before="10"/>
        <w:ind w:right="55"/>
        <w:jc w:val="both"/>
      </w:pPr>
      <w:r>
        <w:rPr>
          <w:b/>
          <w:bCs/>
        </w:rPr>
        <w:t>ROZDZIAŁ III ZAŁĄCZNIKI</w:t>
      </w:r>
    </w:p>
    <w:p w:rsidR="00412FA9" w:rsidRDefault="00412FA9">
      <w:pPr>
        <w:shd w:val="clear" w:color="auto" w:fill="FFFFFF"/>
        <w:spacing w:before="10"/>
        <w:ind w:right="55"/>
      </w:pPr>
    </w:p>
    <w:p w:rsidR="00412FA9" w:rsidRDefault="00412FA9">
      <w:pPr>
        <w:shd w:val="clear" w:color="auto" w:fill="FFFFFF"/>
        <w:spacing w:before="10"/>
        <w:ind w:right="55"/>
        <w:jc w:val="center"/>
      </w:pPr>
    </w:p>
    <w:p w:rsidR="00412FA9" w:rsidRDefault="00412FA9">
      <w:pPr>
        <w:shd w:val="clear" w:color="auto" w:fill="FFFFFF"/>
        <w:spacing w:before="10"/>
        <w:ind w:right="55"/>
        <w:jc w:val="center"/>
      </w:pPr>
    </w:p>
    <w:p w:rsidR="00412FA9" w:rsidRDefault="00412FA9">
      <w:pPr>
        <w:shd w:val="clear" w:color="auto" w:fill="FFFFFF"/>
        <w:spacing w:before="10"/>
        <w:ind w:right="55"/>
        <w:jc w:val="center"/>
      </w:pPr>
    </w:p>
    <w:p w:rsidR="00412FA9" w:rsidRDefault="00412FA9">
      <w:pPr>
        <w:shd w:val="clear" w:color="auto" w:fill="FFFFFF"/>
        <w:spacing w:before="10"/>
        <w:ind w:right="55"/>
        <w:jc w:val="center"/>
      </w:pPr>
    </w:p>
    <w:p w:rsidR="00412FA9" w:rsidRDefault="00412FA9">
      <w:pPr>
        <w:shd w:val="clear" w:color="auto" w:fill="FFFFFF"/>
        <w:spacing w:before="10"/>
        <w:ind w:right="55"/>
        <w:jc w:val="center"/>
      </w:pPr>
    </w:p>
    <w:p w:rsidR="00412FA9" w:rsidRDefault="00412FA9">
      <w:pPr>
        <w:shd w:val="clear" w:color="auto" w:fill="FFFFFF"/>
        <w:spacing w:before="10"/>
        <w:ind w:right="55"/>
        <w:jc w:val="center"/>
      </w:pPr>
    </w:p>
    <w:p w:rsidR="00412FA9" w:rsidRDefault="00412FA9">
      <w:pPr>
        <w:shd w:val="clear" w:color="auto" w:fill="FFFFFF"/>
        <w:spacing w:before="10"/>
        <w:ind w:right="55"/>
        <w:jc w:val="center"/>
      </w:pPr>
    </w:p>
    <w:p w:rsidR="00412FA9" w:rsidRDefault="00412FA9">
      <w:pPr>
        <w:shd w:val="clear" w:color="auto" w:fill="FFFFFF"/>
        <w:spacing w:before="10"/>
        <w:ind w:right="55"/>
        <w:jc w:val="center"/>
      </w:pPr>
    </w:p>
    <w:p w:rsidR="00412FA9" w:rsidRDefault="00412FA9">
      <w:pPr>
        <w:shd w:val="clear" w:color="auto" w:fill="FFFFFF"/>
        <w:spacing w:before="10"/>
        <w:ind w:right="55"/>
        <w:jc w:val="center"/>
      </w:pPr>
    </w:p>
    <w:p w:rsidR="00412FA9" w:rsidRDefault="00412FA9">
      <w:pPr>
        <w:shd w:val="clear" w:color="auto" w:fill="FFFFFF"/>
        <w:spacing w:before="10"/>
        <w:ind w:right="55"/>
        <w:jc w:val="center"/>
      </w:pPr>
    </w:p>
    <w:p w:rsidR="00412FA9" w:rsidRDefault="00412FA9">
      <w:pPr>
        <w:shd w:val="clear" w:color="auto" w:fill="FFFFFF"/>
        <w:spacing w:before="10"/>
        <w:ind w:right="55"/>
        <w:jc w:val="center"/>
      </w:pPr>
    </w:p>
    <w:p w:rsidR="00412FA9" w:rsidRDefault="00412FA9">
      <w:pPr>
        <w:shd w:val="clear" w:color="auto" w:fill="FFFFFF"/>
        <w:spacing w:before="10"/>
        <w:ind w:right="55"/>
        <w:jc w:val="center"/>
      </w:pPr>
    </w:p>
    <w:p w:rsidR="00412FA9" w:rsidRDefault="00412FA9">
      <w:pPr>
        <w:shd w:val="clear" w:color="auto" w:fill="FFFFFF"/>
        <w:spacing w:before="10"/>
        <w:ind w:right="55"/>
        <w:jc w:val="center"/>
      </w:pPr>
    </w:p>
    <w:p w:rsidR="00412FA9" w:rsidRDefault="00412FA9">
      <w:pPr>
        <w:shd w:val="clear" w:color="auto" w:fill="FFFFFF"/>
        <w:spacing w:before="10"/>
        <w:ind w:right="55"/>
        <w:jc w:val="center"/>
      </w:pPr>
    </w:p>
    <w:p w:rsidR="00412FA9" w:rsidRDefault="00412FA9">
      <w:pPr>
        <w:shd w:val="clear" w:color="auto" w:fill="FFFFFF"/>
        <w:spacing w:before="10"/>
        <w:ind w:right="55"/>
        <w:jc w:val="center"/>
      </w:pPr>
    </w:p>
    <w:p w:rsidR="00412FA9" w:rsidRDefault="00412FA9">
      <w:pPr>
        <w:shd w:val="clear" w:color="auto" w:fill="FFFFFF"/>
        <w:spacing w:before="10"/>
        <w:ind w:right="55"/>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4"/>
      </w:tblGrid>
      <w:tr w:rsidR="00412FA9">
        <w:tc>
          <w:tcPr>
            <w:tcW w:w="9664" w:type="dxa"/>
            <w:tcBorders>
              <w:top w:val="single" w:sz="2" w:space="0" w:color="000000"/>
              <w:left w:val="single" w:sz="2" w:space="0" w:color="000000"/>
              <w:bottom w:val="single" w:sz="2" w:space="0" w:color="000000"/>
              <w:right w:val="single" w:sz="2" w:space="0" w:color="000000"/>
            </w:tcBorders>
          </w:tcPr>
          <w:p w:rsidR="00412FA9" w:rsidRPr="00BD2F66" w:rsidRDefault="00412FA9">
            <w:pPr>
              <w:pStyle w:val="Zawartotabeli"/>
              <w:shd w:val="clear" w:color="auto" w:fill="FFFFFF"/>
              <w:autoSpaceDE w:val="0"/>
              <w:snapToGrid w:val="0"/>
              <w:spacing w:before="10"/>
              <w:ind w:left="-72" w:right="-90"/>
              <w:jc w:val="center"/>
              <w:rPr>
                <w:rFonts w:cs="TTE16F8130t00"/>
                <w:b/>
                <w:bCs/>
              </w:rPr>
            </w:pPr>
            <w:r w:rsidRPr="00BD2F66">
              <w:rPr>
                <w:rFonts w:cs="TTE16F8130t00"/>
                <w:b/>
                <w:bCs/>
              </w:rPr>
              <w:lastRenderedPageBreak/>
              <w:t>I. DANE ZAMAWIAJĄCEGO</w:t>
            </w:r>
          </w:p>
        </w:tc>
      </w:tr>
    </w:tbl>
    <w:p w:rsidR="00412FA9" w:rsidRDefault="00412FA9">
      <w:pPr>
        <w:shd w:val="clear" w:color="auto" w:fill="FFFFFF"/>
        <w:spacing w:before="10"/>
        <w:ind w:right="55"/>
        <w:jc w:val="center"/>
      </w:pPr>
    </w:p>
    <w:p w:rsidR="00412FA9" w:rsidRDefault="00412FA9" w:rsidP="00886738">
      <w:pPr>
        <w:shd w:val="clear" w:color="auto" w:fill="FFFFFF"/>
        <w:spacing w:before="10"/>
        <w:ind w:right="55"/>
        <w:rPr>
          <w:rFonts w:cs="TTE16F8130t00"/>
          <w:color w:val="000000"/>
        </w:rPr>
      </w:pPr>
      <w:r>
        <w:rPr>
          <w:rFonts w:cs="TTE16F8130t00"/>
          <w:b/>
          <w:bCs/>
          <w:color w:val="000000"/>
        </w:rPr>
        <w:t>Nazwa Zamawiającego:</w:t>
      </w:r>
      <w:r>
        <w:rPr>
          <w:rFonts w:cs="TTE16F8130t00"/>
          <w:color w:val="000000"/>
        </w:rPr>
        <w:t xml:space="preserve"> Gmina Pieniężno</w:t>
      </w:r>
    </w:p>
    <w:p w:rsidR="00412FA9" w:rsidRDefault="00412FA9" w:rsidP="00886738">
      <w:pPr>
        <w:autoSpaceDE w:val="0"/>
        <w:rPr>
          <w:rFonts w:cs="TTE16F8130t00"/>
          <w:color w:val="000000"/>
        </w:rPr>
      </w:pPr>
      <w:r>
        <w:rPr>
          <w:rFonts w:cs="TTE16F8130t00"/>
          <w:b/>
          <w:bCs/>
          <w:color w:val="000000"/>
        </w:rPr>
        <w:t>Regon:</w:t>
      </w:r>
      <w:r>
        <w:rPr>
          <w:rFonts w:cs="TTE16F8130t00"/>
          <w:color w:val="000000"/>
        </w:rPr>
        <w:t xml:space="preserve"> 170-748-005</w:t>
      </w:r>
    </w:p>
    <w:p w:rsidR="00412FA9" w:rsidRDefault="00412FA9" w:rsidP="00886738">
      <w:pPr>
        <w:autoSpaceDE w:val="0"/>
        <w:rPr>
          <w:rFonts w:cs="TTE16F8130t00"/>
          <w:color w:val="000000"/>
        </w:rPr>
      </w:pPr>
      <w:r>
        <w:rPr>
          <w:rFonts w:cs="TTE16F8130t00"/>
          <w:b/>
          <w:bCs/>
          <w:color w:val="000000"/>
        </w:rPr>
        <w:t>NIP:</w:t>
      </w:r>
      <w:r>
        <w:rPr>
          <w:rFonts w:cs="TTE16F8130t00"/>
          <w:color w:val="000000"/>
        </w:rPr>
        <w:t xml:space="preserve"> 582-156-21-96</w:t>
      </w:r>
    </w:p>
    <w:p w:rsidR="00412FA9" w:rsidRDefault="00412FA9" w:rsidP="00886738">
      <w:pPr>
        <w:autoSpaceDE w:val="0"/>
        <w:rPr>
          <w:rFonts w:cs="TTE16F8130t00"/>
          <w:color w:val="000000"/>
        </w:rPr>
      </w:pPr>
      <w:r>
        <w:rPr>
          <w:rFonts w:cs="TTE16F8130t00"/>
          <w:b/>
          <w:bCs/>
          <w:color w:val="000000"/>
        </w:rPr>
        <w:t>Miejscowość:</w:t>
      </w:r>
      <w:r>
        <w:rPr>
          <w:rFonts w:cs="TTE16F8130t00"/>
          <w:color w:val="000000"/>
        </w:rPr>
        <w:t xml:space="preserve"> Pieniężno</w:t>
      </w:r>
    </w:p>
    <w:p w:rsidR="00412FA9" w:rsidRDefault="00412FA9" w:rsidP="00886738">
      <w:pPr>
        <w:autoSpaceDE w:val="0"/>
        <w:rPr>
          <w:rFonts w:cs="TTE16F8130t00"/>
          <w:color w:val="000000"/>
        </w:rPr>
      </w:pPr>
      <w:r>
        <w:rPr>
          <w:rFonts w:cs="TTE16F8130t00"/>
          <w:b/>
          <w:bCs/>
          <w:color w:val="000000"/>
        </w:rPr>
        <w:t>Adres</w:t>
      </w:r>
      <w:r>
        <w:rPr>
          <w:rFonts w:cs="TTE16F8130t00"/>
          <w:color w:val="000000"/>
        </w:rPr>
        <w:t>: ul. Generalska. 8</w:t>
      </w:r>
    </w:p>
    <w:p w:rsidR="00412FA9" w:rsidRDefault="00412FA9" w:rsidP="00886738">
      <w:pPr>
        <w:autoSpaceDE w:val="0"/>
        <w:rPr>
          <w:rFonts w:cs="TTE16F8130t00"/>
          <w:color w:val="0000FF"/>
        </w:rPr>
      </w:pPr>
      <w:r>
        <w:rPr>
          <w:rFonts w:cs="TTE16F8130t00"/>
          <w:b/>
          <w:bCs/>
          <w:color w:val="000000"/>
        </w:rPr>
        <w:t>Strona internetowa:</w:t>
      </w:r>
      <w:r w:rsidR="00B704F3">
        <w:rPr>
          <w:rFonts w:cs="TTE16F8130t00"/>
          <w:b/>
          <w:bCs/>
          <w:color w:val="000000"/>
        </w:rPr>
        <w:t xml:space="preserve"> </w:t>
      </w:r>
      <w:r>
        <w:rPr>
          <w:rFonts w:cs="Times-Roman"/>
          <w:color w:val="0000FF"/>
        </w:rPr>
        <w:t>http://bip.pieniezno.pl</w:t>
      </w:r>
      <w:r>
        <w:rPr>
          <w:rFonts w:cs="TTE16F8130t00"/>
          <w:color w:val="000000"/>
        </w:rPr>
        <w:t xml:space="preserve">; </w:t>
      </w:r>
      <w:r>
        <w:rPr>
          <w:rFonts w:cs="TTE16F8130t00"/>
          <w:color w:val="0000FF"/>
        </w:rPr>
        <w:t>www.pieniezno.pl</w:t>
      </w:r>
    </w:p>
    <w:p w:rsidR="00412FA9" w:rsidRDefault="00412FA9" w:rsidP="00886738">
      <w:pPr>
        <w:autoSpaceDE w:val="0"/>
        <w:rPr>
          <w:rFonts w:cs="TTE16F8130t00"/>
          <w:color w:val="000000"/>
        </w:rPr>
      </w:pPr>
      <w:r>
        <w:rPr>
          <w:rFonts w:cs="TTE16F8130t00"/>
          <w:b/>
          <w:bCs/>
          <w:color w:val="000000"/>
        </w:rPr>
        <w:t>Godziny urzędowania</w:t>
      </w:r>
      <w:r>
        <w:rPr>
          <w:rFonts w:cs="TTE16F8130t00"/>
          <w:color w:val="000000"/>
        </w:rPr>
        <w:t>: 7:30 -15:30</w:t>
      </w:r>
    </w:p>
    <w:p w:rsidR="00412FA9" w:rsidRDefault="00412FA9" w:rsidP="00886738">
      <w:pPr>
        <w:autoSpaceDE w:val="0"/>
        <w:rPr>
          <w:rFonts w:cs="TTE16F8130t00"/>
          <w:color w:val="000000"/>
        </w:rPr>
      </w:pPr>
      <w:r>
        <w:rPr>
          <w:rFonts w:cs="TTE16F8130t00"/>
          <w:b/>
          <w:bCs/>
          <w:color w:val="000000"/>
        </w:rPr>
        <w:t>Tel./fax</w:t>
      </w:r>
      <w:r>
        <w:rPr>
          <w:rFonts w:cs="TTE16F8130t00"/>
          <w:color w:val="000000"/>
        </w:rPr>
        <w:t>: 55-237-46-00 / 55-237-46-01</w:t>
      </w:r>
    </w:p>
    <w:p w:rsidR="00412FA9" w:rsidRDefault="00412FA9" w:rsidP="00886738">
      <w:pPr>
        <w:autoSpaceDE w:val="0"/>
        <w:rPr>
          <w:rFonts w:cs="Times-Roman"/>
          <w:color w:val="0000FF"/>
        </w:rPr>
      </w:pPr>
      <w:r>
        <w:rPr>
          <w:rFonts w:cs="Times-Bold"/>
          <w:b/>
          <w:bCs/>
          <w:color w:val="000000"/>
        </w:rPr>
        <w:t>Adres e-mail</w:t>
      </w:r>
      <w:r>
        <w:rPr>
          <w:rFonts w:cs="Times-Roman"/>
          <w:color w:val="000000"/>
        </w:rPr>
        <w:t xml:space="preserve">: </w:t>
      </w:r>
      <w:hyperlink r:id="rId8" w:history="1">
        <w:r>
          <w:rPr>
            <w:rStyle w:val="Hipercze"/>
          </w:rPr>
          <w:t>gospodarka.komunalna@pieniezno.pl</w:t>
        </w:r>
      </w:hyperlink>
      <w:r>
        <w:rPr>
          <w:rFonts w:cs="Times-Roman"/>
          <w:color w:val="000000"/>
        </w:rPr>
        <w:t xml:space="preserve"> , </w:t>
      </w:r>
      <w:r>
        <w:rPr>
          <w:rFonts w:cs="Times-Roman"/>
          <w:color w:val="0000FF"/>
        </w:rPr>
        <w:t>urzad@pieniezno.pl</w:t>
      </w:r>
    </w:p>
    <w:p w:rsidR="00412FA9" w:rsidRDefault="00412FA9">
      <w:pPr>
        <w:shd w:val="clear" w:color="auto" w:fill="FFFFFF"/>
        <w:spacing w:before="10"/>
        <w:ind w:right="55"/>
        <w:jc w:val="center"/>
      </w:pPr>
    </w:p>
    <w:p w:rsidR="00412FA9" w:rsidRDefault="00412FA9">
      <w:pPr>
        <w:shd w:val="clear" w:color="auto" w:fill="FFFFFF"/>
        <w:spacing w:before="10"/>
        <w:ind w:right="55"/>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4"/>
      </w:tblGrid>
      <w:tr w:rsidR="00412FA9">
        <w:tc>
          <w:tcPr>
            <w:tcW w:w="9664" w:type="dxa"/>
            <w:tcBorders>
              <w:top w:val="single" w:sz="2" w:space="0" w:color="000000"/>
              <w:left w:val="single" w:sz="2" w:space="0" w:color="000000"/>
              <w:bottom w:val="single" w:sz="2" w:space="0" w:color="000000"/>
              <w:right w:val="single" w:sz="2" w:space="0" w:color="000000"/>
            </w:tcBorders>
          </w:tcPr>
          <w:p w:rsidR="00412FA9" w:rsidRPr="00BD2F66" w:rsidRDefault="00412FA9">
            <w:pPr>
              <w:snapToGrid w:val="0"/>
              <w:jc w:val="center"/>
              <w:rPr>
                <w:b/>
              </w:rPr>
            </w:pPr>
            <w:r w:rsidRPr="00BD2F66">
              <w:rPr>
                <w:b/>
              </w:rPr>
              <w:t>II. TRYB UDZIELENIA ZAMÓWIENIA</w:t>
            </w:r>
          </w:p>
        </w:tc>
      </w:tr>
    </w:tbl>
    <w:p w:rsidR="00412FA9" w:rsidRDefault="00412FA9" w:rsidP="00BD2F66">
      <w:pPr>
        <w:rPr>
          <w:b/>
        </w:rPr>
      </w:pPr>
    </w:p>
    <w:p w:rsidR="00412FA9" w:rsidRDefault="00412FA9" w:rsidP="00886738">
      <w:pPr>
        <w:jc w:val="both"/>
      </w:pPr>
      <w:r>
        <w:t>Postępowanie o udzielenie niniejszego zamówienia jest prowadzone w trybie przetargu nieograniczonego o wartości mniejszej niż kwoty określone w przepisach wydanych na podstawie art. 11 ust. 8 ustawy Prawo zamówień publicznych (Dz. U z 201</w:t>
      </w:r>
      <w:r w:rsidR="00045B5E">
        <w:t>7</w:t>
      </w:r>
      <w:r>
        <w:t xml:space="preserve">r., poz. </w:t>
      </w:r>
      <w:r w:rsidR="00045B5E">
        <w:t>1579</w:t>
      </w:r>
      <w:r>
        <w:t>).</w:t>
      </w:r>
    </w:p>
    <w:p w:rsidR="00412FA9" w:rsidRDefault="00412FA9">
      <w:pPr>
        <w:jc w:val="center"/>
      </w:pPr>
    </w:p>
    <w:p w:rsidR="00412FA9" w:rsidRDefault="00412FA9">
      <w:pPr>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4"/>
      </w:tblGrid>
      <w:tr w:rsidR="00412FA9">
        <w:tc>
          <w:tcPr>
            <w:tcW w:w="9664" w:type="dxa"/>
            <w:tcBorders>
              <w:top w:val="single" w:sz="2" w:space="0" w:color="000000"/>
              <w:left w:val="single" w:sz="2" w:space="0" w:color="000000"/>
              <w:bottom w:val="single" w:sz="2" w:space="0" w:color="000000"/>
              <w:right w:val="single" w:sz="2" w:space="0" w:color="000000"/>
            </w:tcBorders>
          </w:tcPr>
          <w:p w:rsidR="00412FA9" w:rsidRPr="00BD2F66" w:rsidRDefault="00412FA9">
            <w:pPr>
              <w:snapToGrid w:val="0"/>
              <w:jc w:val="center"/>
              <w:rPr>
                <w:b/>
              </w:rPr>
            </w:pPr>
            <w:r w:rsidRPr="00BD2F66">
              <w:rPr>
                <w:b/>
              </w:rPr>
              <w:t xml:space="preserve">III. OPIS PRZEDMIOTU ZAMÓWIENIA </w:t>
            </w:r>
          </w:p>
        </w:tc>
      </w:tr>
    </w:tbl>
    <w:p w:rsidR="00412FA9" w:rsidRDefault="00412FA9">
      <w:pPr>
        <w:jc w:val="both"/>
      </w:pPr>
    </w:p>
    <w:p w:rsidR="00412FA9" w:rsidRDefault="00412FA9" w:rsidP="00886738">
      <w:pPr>
        <w:rPr>
          <w:rFonts w:cs="Arial"/>
        </w:rPr>
      </w:pPr>
      <w:r>
        <w:rPr>
          <w:rFonts w:cs="Arial"/>
          <w:b/>
        </w:rPr>
        <w:t>Przedmiot zamówienia wg Wspólnego Słownika Zamówień (CPV):</w:t>
      </w:r>
    </w:p>
    <w:p w:rsidR="00412FA9" w:rsidRDefault="00412FA9" w:rsidP="00886738">
      <w:pPr>
        <w:rPr>
          <w:rFonts w:cs="Arial"/>
        </w:rPr>
      </w:pPr>
    </w:p>
    <w:p w:rsidR="00412FA9" w:rsidRDefault="00412FA9" w:rsidP="00886738">
      <w:pPr>
        <w:rPr>
          <w:rFonts w:cs="Arial"/>
        </w:rPr>
      </w:pPr>
      <w:r>
        <w:rPr>
          <w:rFonts w:cs="Arial"/>
        </w:rPr>
        <w:t>90500000-2 -  Usługi związane z odpadami</w:t>
      </w:r>
    </w:p>
    <w:p w:rsidR="00412FA9" w:rsidRDefault="00412FA9" w:rsidP="00886738">
      <w:pPr>
        <w:rPr>
          <w:rFonts w:cs="Arial"/>
        </w:rPr>
      </w:pPr>
      <w:r>
        <w:rPr>
          <w:rFonts w:cs="Arial"/>
        </w:rPr>
        <w:t>90511000-2 -  Usługi wywozu odpadów</w:t>
      </w:r>
    </w:p>
    <w:p w:rsidR="00412FA9" w:rsidRDefault="00412FA9" w:rsidP="00886738">
      <w:pPr>
        <w:rPr>
          <w:rFonts w:cs="Arial"/>
        </w:rPr>
      </w:pPr>
      <w:r>
        <w:rPr>
          <w:rFonts w:cs="Arial"/>
        </w:rPr>
        <w:t>90512000-9 -  Usługi transportu odpadów</w:t>
      </w:r>
    </w:p>
    <w:p w:rsidR="00412FA9" w:rsidRDefault="00412FA9">
      <w:pPr>
        <w:spacing w:line="276" w:lineRule="auto"/>
        <w:jc w:val="both"/>
        <w:rPr>
          <w:rFonts w:cs="Verdana"/>
          <w:color w:val="000000"/>
          <w:sz w:val="26"/>
          <w:szCs w:val="26"/>
        </w:rPr>
      </w:pPr>
    </w:p>
    <w:p w:rsidR="00412FA9" w:rsidRDefault="00412FA9" w:rsidP="00B821D6">
      <w:pPr>
        <w:numPr>
          <w:ilvl w:val="1"/>
          <w:numId w:val="4"/>
        </w:numPr>
        <w:tabs>
          <w:tab w:val="clear" w:pos="928"/>
          <w:tab w:val="num" w:pos="567"/>
        </w:tabs>
        <w:ind w:left="567" w:hanging="567"/>
        <w:jc w:val="both"/>
        <w:rPr>
          <w:rFonts w:cs="Verdana"/>
          <w:color w:val="000000"/>
        </w:rPr>
      </w:pPr>
      <w:r>
        <w:rPr>
          <w:rFonts w:cs="Verdana"/>
          <w:color w:val="000000"/>
        </w:rPr>
        <w:t>Przedmiotem zamówienia jest usługa polegająca na odbieraniu odpadów komunalnych z nieruchomości zamieszkałych oraz nieruchomości niezamieszkałych z terenu miasta i gminy Pieniężno oraz ich dostarczenie do Regionalnej Instalacji Przetwarzania Odpadów Komunalnych znajdującej się w Regionie Północnym tj. do Zakładu Utylizacji Odpadów Sp. z o.o. w Elblągu ul. Mazurska 42 (ZUO), za pośrednictwem Stacji Przeładunkowej Odpadów Zawierz – Rudłowo 14-500 Braniewo (SPO).</w:t>
      </w:r>
    </w:p>
    <w:p w:rsidR="00412FA9" w:rsidRDefault="00412FA9" w:rsidP="00B821D6">
      <w:pPr>
        <w:numPr>
          <w:ilvl w:val="1"/>
          <w:numId w:val="4"/>
        </w:numPr>
        <w:tabs>
          <w:tab w:val="clear" w:pos="928"/>
          <w:tab w:val="num" w:pos="567"/>
        </w:tabs>
        <w:ind w:left="567" w:hanging="567"/>
        <w:jc w:val="both"/>
        <w:rPr>
          <w:rFonts w:cs="Verdana"/>
          <w:color w:val="000000"/>
        </w:rPr>
      </w:pPr>
      <w:r>
        <w:rPr>
          <w:rFonts w:cs="Verdana"/>
          <w:color w:val="000000"/>
        </w:rPr>
        <w:t>Koszty przyjęcia odpadów komunalnych do zagospodarowania w Zakładzie Utylizacji Odpadów Sp. z o.o. w Elblągu ponosi Gmina Pieniężno według obowiązującego cennika opłat.</w:t>
      </w:r>
    </w:p>
    <w:p w:rsidR="00737D88" w:rsidRDefault="00BF7F26" w:rsidP="00737D88">
      <w:pPr>
        <w:numPr>
          <w:ilvl w:val="1"/>
          <w:numId w:val="4"/>
        </w:numPr>
        <w:tabs>
          <w:tab w:val="clear" w:pos="928"/>
          <w:tab w:val="num" w:pos="567"/>
        </w:tabs>
        <w:ind w:left="567" w:hanging="567"/>
        <w:jc w:val="both"/>
        <w:rPr>
          <w:rFonts w:cs="Verdana"/>
          <w:color w:val="000000"/>
        </w:rPr>
      </w:pPr>
      <w:r>
        <w:rPr>
          <w:rFonts w:cs="Verdana"/>
          <w:color w:val="000000"/>
        </w:rPr>
        <w:t>Zgodnie z art. 29 ust. 3a ustawy, Zamawiający wymaga aby Wykonawca zatrudniał na umowę o pracę w rozumieniu przepisów Kodeksu Pracy, wszystkich pracowników fizycznych oraz operatorów maszyn</w:t>
      </w:r>
      <w:r w:rsidR="0091152B">
        <w:rPr>
          <w:rFonts w:cs="Verdana"/>
          <w:color w:val="000000"/>
        </w:rPr>
        <w:t xml:space="preserve"> i urządze</w:t>
      </w:r>
      <w:r w:rsidR="00DB5374">
        <w:rPr>
          <w:rFonts w:cs="Verdana"/>
          <w:color w:val="000000"/>
        </w:rPr>
        <w:t xml:space="preserve">ń, którzy wykonują czynności w zakresie realizacji zamówienia, stanowiącego przedmiot niniejszego postępowania. </w:t>
      </w:r>
    </w:p>
    <w:p w:rsidR="00DB5374" w:rsidRPr="00737D88" w:rsidRDefault="00DB5374" w:rsidP="00737D88">
      <w:pPr>
        <w:ind w:left="567"/>
        <w:jc w:val="both"/>
        <w:rPr>
          <w:rFonts w:cs="Verdana"/>
          <w:color w:val="000000"/>
        </w:rPr>
      </w:pPr>
      <w:r w:rsidRPr="00737D88">
        <w:rPr>
          <w:rFonts w:cs="Verdana"/>
          <w:color w:val="000000"/>
        </w:rPr>
        <w:t>W celu potwierdzenia zatrudnienia osó</w:t>
      </w:r>
      <w:r w:rsidR="00326B64" w:rsidRPr="00737D88">
        <w:rPr>
          <w:rFonts w:cs="Verdana"/>
          <w:color w:val="000000"/>
        </w:rPr>
        <w:t>b</w:t>
      </w:r>
      <w:r w:rsidRPr="00737D88">
        <w:rPr>
          <w:rFonts w:cs="Verdana"/>
          <w:color w:val="000000"/>
        </w:rPr>
        <w:t xml:space="preserve"> realizujących </w:t>
      </w:r>
      <w:r w:rsidR="00326B64" w:rsidRPr="00737D88">
        <w:rPr>
          <w:rFonts w:cs="Verdana"/>
          <w:color w:val="000000"/>
        </w:rPr>
        <w:t xml:space="preserve">przedmiot zamówienia: </w:t>
      </w:r>
    </w:p>
    <w:p w:rsidR="00326B64" w:rsidRDefault="00326B64" w:rsidP="00B821D6">
      <w:pPr>
        <w:ind w:left="567"/>
        <w:jc w:val="both"/>
        <w:rPr>
          <w:bCs/>
        </w:rPr>
      </w:pPr>
      <w:r>
        <w:rPr>
          <w:rFonts w:cs="Verdana"/>
          <w:color w:val="000000"/>
        </w:rPr>
        <w:t xml:space="preserve">- </w:t>
      </w:r>
      <w:r>
        <w:rPr>
          <w:bCs/>
        </w:rPr>
        <w:t>najpóźniej w dniu podpisania umowy Wykonawca dostarczy Zamawiającemu wykazu osób zatrudnionych przeznaczonych do realizacji zamówienia ze wskazaniem podstawy dysponowania tymi osobami oraz przypisanymi do tych osób czynnościami, które będą wykonywać w ramach umowy o pracę, która stanowić będzie załącznik do umowy (Wykaz Pracowników),</w:t>
      </w:r>
    </w:p>
    <w:p w:rsidR="00326B64" w:rsidRDefault="00326B64" w:rsidP="00B821D6">
      <w:pPr>
        <w:ind w:left="567"/>
        <w:jc w:val="both"/>
        <w:rPr>
          <w:bCs/>
        </w:rPr>
      </w:pPr>
      <w:r>
        <w:rPr>
          <w:rFonts w:cs="Verdana"/>
          <w:color w:val="000000"/>
        </w:rPr>
        <w:t xml:space="preserve">- Wykonawca </w:t>
      </w:r>
      <w:r>
        <w:rPr>
          <w:bCs/>
        </w:rPr>
        <w:t>zobowiązuje się, że pracownicy wykonujący przedmiot umowy wskazani</w:t>
      </w:r>
      <w:r w:rsidR="00B821D6">
        <w:rPr>
          <w:bCs/>
        </w:rPr>
        <w:br/>
      </w:r>
      <w:r>
        <w:rPr>
          <w:bCs/>
        </w:rPr>
        <w:t xml:space="preserve">w Wykazie Pracowników będą w okresie realizacji umowy zatrudnieni na podstawie umowy </w:t>
      </w:r>
      <w:r>
        <w:rPr>
          <w:bCs/>
        </w:rPr>
        <w:lastRenderedPageBreak/>
        <w:t>o pracę w rozumieniu przepisów ustawy z dnia 26 czerwca 1974 r. (Dz. U. 2016.1666) – Kodeks pracy,</w:t>
      </w:r>
    </w:p>
    <w:p w:rsidR="00737D88" w:rsidRDefault="00326B64" w:rsidP="00737D88">
      <w:pPr>
        <w:tabs>
          <w:tab w:val="left" w:pos="709"/>
        </w:tabs>
        <w:ind w:left="567"/>
        <w:jc w:val="both"/>
        <w:rPr>
          <w:bCs/>
        </w:rPr>
      </w:pPr>
      <w:r>
        <w:rPr>
          <w:rFonts w:cs="Verdana"/>
          <w:color w:val="000000"/>
        </w:rPr>
        <w:t>- w celu</w:t>
      </w:r>
      <w:r>
        <w:rPr>
          <w:bCs/>
        </w:rPr>
        <w:t xml:space="preserve"> weryfikacji czy osoby wskazane w Wykazie Pracowników są zatrudnione na umowę o pracę Zamawiający przewiduje możliwość zwrócenia się z wnioskiem do Państwowej Inspekcji Pracy o przeprowadzenie kontroli.  </w:t>
      </w:r>
    </w:p>
    <w:p w:rsidR="00326B64" w:rsidRDefault="00326B64" w:rsidP="00737D88">
      <w:pPr>
        <w:numPr>
          <w:ilvl w:val="1"/>
          <w:numId w:val="4"/>
        </w:numPr>
        <w:tabs>
          <w:tab w:val="clear" w:pos="928"/>
          <w:tab w:val="num" w:pos="568"/>
          <w:tab w:val="left" w:pos="709"/>
        </w:tabs>
        <w:ind w:left="567" w:hanging="567"/>
        <w:jc w:val="both"/>
        <w:rPr>
          <w:bCs/>
        </w:rPr>
      </w:pPr>
      <w:r>
        <w:rPr>
          <w:bCs/>
        </w:rPr>
        <w:t xml:space="preserve">Uprawnienia Zamawiającego w zakresie kontroli spełnienia przez Wykonawcę wymagań,                             o których mowa w art. 29 ust. 3a Pzp, oraz sankcji z tytułu niespełnienia tych wymagań: </w:t>
      </w:r>
    </w:p>
    <w:p w:rsidR="00326B64" w:rsidRDefault="00326B64" w:rsidP="00737D88">
      <w:pPr>
        <w:tabs>
          <w:tab w:val="num" w:pos="568"/>
        </w:tabs>
        <w:ind w:left="567" w:hanging="567"/>
        <w:jc w:val="both"/>
        <w:rPr>
          <w:bCs/>
        </w:rPr>
      </w:pPr>
      <w:r>
        <w:rPr>
          <w:bCs/>
        </w:rPr>
        <w:t xml:space="preserve">       - w celu kontroli przestrzegania postanowień umowy przez Wykonawcę przedstawiciel           Zamawiającego uprawniony jest w każdym czasie do weryfikacji personelu Wykonawcy uczestniczącego w realizacji przedmiotu umowy, na okoliczność zgodności z informacjami zawartymi w Wykazie Pracowników,</w:t>
      </w:r>
    </w:p>
    <w:p w:rsidR="00326B64" w:rsidRDefault="00326B64" w:rsidP="00737D88">
      <w:pPr>
        <w:tabs>
          <w:tab w:val="num" w:pos="568"/>
        </w:tabs>
        <w:ind w:left="567" w:hanging="567"/>
        <w:jc w:val="both"/>
        <w:rPr>
          <w:bCs/>
        </w:rPr>
      </w:pPr>
      <w:r>
        <w:rPr>
          <w:bCs/>
        </w:rPr>
        <w:t xml:space="preserve">- Zamawiający dopuszcza możliwość zmiany osób, przy pomocy których Wykonawca świadczyć będzie przedmiot umowy, na inne posiadające co najmniej taką samą wiedzę, doświadczenie i kwalifikacje opisane w SIWZ z zachowaniem wymogów dotyczących zatrudnienia na podstawie umowy o pracę. O planowej zmianie osób, przy pomocy których Wykonawca wykonuje przedmiot umowy, Wykonawca zobowiązany jest niezwłocznie powiadomić Zamawiającego na piśmie przed dopuszczeniem tych osób do wykonywania prac. </w:t>
      </w:r>
    </w:p>
    <w:p w:rsidR="00412FA9" w:rsidRDefault="00412FA9" w:rsidP="00737D88">
      <w:pPr>
        <w:spacing w:line="360" w:lineRule="auto"/>
        <w:jc w:val="both"/>
        <w:rPr>
          <w:rFonts w:cs="Verdana"/>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0"/>
      </w:tblGrid>
      <w:tr w:rsidR="00412FA9">
        <w:tc>
          <w:tcPr>
            <w:tcW w:w="9660" w:type="dxa"/>
            <w:tcBorders>
              <w:top w:val="single" w:sz="2" w:space="0" w:color="000000"/>
              <w:left w:val="single" w:sz="2" w:space="0" w:color="000000"/>
              <w:bottom w:val="single" w:sz="2" w:space="0" w:color="000000"/>
              <w:right w:val="single" w:sz="2" w:space="0" w:color="000000"/>
            </w:tcBorders>
          </w:tcPr>
          <w:p w:rsidR="00412FA9" w:rsidRPr="00BD2F66" w:rsidRDefault="00412FA9">
            <w:pPr>
              <w:snapToGrid w:val="0"/>
              <w:spacing w:line="360" w:lineRule="auto"/>
              <w:jc w:val="center"/>
              <w:rPr>
                <w:b/>
              </w:rPr>
            </w:pPr>
            <w:r w:rsidRPr="00BD2F66">
              <w:rPr>
                <w:b/>
              </w:rPr>
              <w:t>IV. INFORMACJE OGÓLNE DLA WYKONAWCÓW</w:t>
            </w:r>
          </w:p>
        </w:tc>
      </w:tr>
    </w:tbl>
    <w:p w:rsidR="00412FA9" w:rsidRDefault="00412FA9">
      <w:pPr>
        <w:jc w:val="both"/>
      </w:pPr>
    </w:p>
    <w:p w:rsidR="00412FA9" w:rsidRDefault="00412FA9" w:rsidP="00737D88">
      <w:pPr>
        <w:numPr>
          <w:ilvl w:val="1"/>
          <w:numId w:val="21"/>
        </w:numPr>
        <w:tabs>
          <w:tab w:val="clear" w:pos="1080"/>
          <w:tab w:val="left" w:pos="567"/>
        </w:tabs>
        <w:ind w:left="567" w:hanging="567"/>
        <w:jc w:val="both"/>
      </w:pPr>
      <w:r>
        <w:t>Specyfikacja istotnych warunków zamówienia, zwana dalej SIWZ, wraz z załącznikami stanowi dokument, który obowiązuje Wykonawców i Zamawiającego podczas całego postępowania przetargowego.</w:t>
      </w:r>
    </w:p>
    <w:p w:rsidR="00412FA9" w:rsidRDefault="00412FA9" w:rsidP="00737D88">
      <w:pPr>
        <w:numPr>
          <w:ilvl w:val="1"/>
          <w:numId w:val="21"/>
        </w:numPr>
        <w:tabs>
          <w:tab w:val="left" w:pos="567"/>
        </w:tabs>
        <w:ind w:left="567" w:hanging="567"/>
        <w:jc w:val="both"/>
      </w:pPr>
      <w:r>
        <w:t>Wykonawca winien zapoznać się z SIWZ.</w:t>
      </w:r>
    </w:p>
    <w:p w:rsidR="00412FA9" w:rsidRDefault="00412FA9" w:rsidP="00737D88">
      <w:pPr>
        <w:numPr>
          <w:ilvl w:val="1"/>
          <w:numId w:val="21"/>
        </w:numPr>
        <w:tabs>
          <w:tab w:val="left" w:pos="567"/>
        </w:tabs>
        <w:ind w:left="567" w:hanging="567"/>
        <w:jc w:val="both"/>
      </w:pPr>
      <w:r>
        <w:t>Wykonawca poniesie wszelkie koszty związane z przygotowaniem i złożeniem oferty. Zamawiający nie przewiduje zwrotu kosztów udziału w postępowaniu, z zastrzeżeniem art. 93 ust. 4 ustawy Pzp.</w:t>
      </w:r>
    </w:p>
    <w:p w:rsidR="00412FA9" w:rsidRDefault="00412FA9" w:rsidP="00737D88">
      <w:pPr>
        <w:numPr>
          <w:ilvl w:val="1"/>
          <w:numId w:val="21"/>
        </w:numPr>
        <w:tabs>
          <w:tab w:val="left" w:pos="567"/>
        </w:tabs>
        <w:ind w:left="567" w:hanging="567"/>
        <w:jc w:val="both"/>
      </w:pPr>
      <w:r>
        <w:t>Każdy Wykonawca ubiegający się o zamówienie przedłoży tylko jedną ofertę tj. jedno oświadczenie woli zawarcia z Zamawiającym umowy, której istotne postanowienia zostały określone na podstawie SIWZ. Złożenie więcej niż jednej oferty skutkuje ich odrzuceniem zgodnie z art. 89 ust. 1 ustawy Pzp.</w:t>
      </w:r>
    </w:p>
    <w:p w:rsidR="00412FA9" w:rsidRDefault="00412FA9" w:rsidP="00737D88">
      <w:pPr>
        <w:numPr>
          <w:ilvl w:val="1"/>
          <w:numId w:val="21"/>
        </w:numPr>
        <w:tabs>
          <w:tab w:val="left" w:pos="567"/>
        </w:tabs>
        <w:ind w:left="567" w:hanging="567"/>
        <w:jc w:val="both"/>
      </w:pPr>
      <w:r>
        <w:t>Wykonawca składając ofertę ma obowiązek zawrzeć w niej cały zakres prac związanych z realizacją zamówienia.</w:t>
      </w:r>
    </w:p>
    <w:p w:rsidR="00412FA9" w:rsidRDefault="00412FA9" w:rsidP="00737D88">
      <w:pPr>
        <w:numPr>
          <w:ilvl w:val="1"/>
          <w:numId w:val="21"/>
        </w:numPr>
        <w:tabs>
          <w:tab w:val="left" w:pos="567"/>
        </w:tabs>
        <w:ind w:left="567" w:hanging="567"/>
        <w:jc w:val="both"/>
      </w:pPr>
      <w:r>
        <w:t>Zamawiający nie przewiduje zebrania Wykonawców.</w:t>
      </w:r>
    </w:p>
    <w:p w:rsidR="00412FA9" w:rsidRDefault="00412FA9" w:rsidP="00737D88">
      <w:pPr>
        <w:numPr>
          <w:ilvl w:val="1"/>
          <w:numId w:val="21"/>
        </w:numPr>
        <w:tabs>
          <w:tab w:val="left" w:pos="567"/>
        </w:tabs>
        <w:ind w:left="567" w:hanging="567"/>
        <w:jc w:val="both"/>
      </w:pPr>
      <w:r>
        <w:t>Zamawiający nie dopuszcza składania oferty wariantowej.</w:t>
      </w:r>
    </w:p>
    <w:p w:rsidR="00412FA9" w:rsidRDefault="00412FA9" w:rsidP="00737D88">
      <w:pPr>
        <w:numPr>
          <w:ilvl w:val="1"/>
          <w:numId w:val="21"/>
        </w:numPr>
        <w:tabs>
          <w:tab w:val="left" w:pos="567"/>
        </w:tabs>
        <w:ind w:left="567" w:hanging="567"/>
        <w:jc w:val="both"/>
      </w:pPr>
      <w:r>
        <w:t>Zamawiający nie dopuszcza składania ofert częściowych.</w:t>
      </w:r>
    </w:p>
    <w:p w:rsidR="00412FA9" w:rsidRDefault="00412FA9" w:rsidP="00737D88">
      <w:pPr>
        <w:numPr>
          <w:ilvl w:val="1"/>
          <w:numId w:val="21"/>
        </w:numPr>
        <w:tabs>
          <w:tab w:val="left" w:pos="567"/>
        </w:tabs>
        <w:ind w:left="567" w:hanging="567"/>
        <w:jc w:val="both"/>
      </w:pPr>
      <w:r>
        <w:t>Zamawiający nie przewiduje zawarcia umowy ramowej.</w:t>
      </w:r>
    </w:p>
    <w:p w:rsidR="00412FA9" w:rsidRDefault="00412FA9" w:rsidP="00737D88">
      <w:pPr>
        <w:numPr>
          <w:ilvl w:val="1"/>
          <w:numId w:val="21"/>
        </w:numPr>
        <w:tabs>
          <w:tab w:val="left" w:pos="567"/>
        </w:tabs>
        <w:ind w:left="567" w:hanging="567"/>
        <w:jc w:val="both"/>
      </w:pPr>
      <w:r>
        <w:t>Zamawiający nie przewiduje udzielania zaliczek.</w:t>
      </w:r>
    </w:p>
    <w:p w:rsidR="00412FA9" w:rsidRDefault="00412FA9" w:rsidP="00737D88">
      <w:pPr>
        <w:numPr>
          <w:ilvl w:val="1"/>
          <w:numId w:val="21"/>
        </w:numPr>
        <w:tabs>
          <w:tab w:val="left" w:pos="567"/>
        </w:tabs>
        <w:ind w:left="567" w:hanging="567"/>
        <w:jc w:val="both"/>
      </w:pPr>
      <w:r>
        <w:t>Zamawiający nie przewiduje prowadzenia aukcji elektronicznej.</w:t>
      </w:r>
    </w:p>
    <w:p w:rsidR="00412FA9" w:rsidRDefault="00412FA9" w:rsidP="00737D88">
      <w:pPr>
        <w:numPr>
          <w:ilvl w:val="1"/>
          <w:numId w:val="21"/>
        </w:numPr>
        <w:tabs>
          <w:tab w:val="left" w:pos="567"/>
        </w:tabs>
        <w:ind w:left="567" w:hanging="567"/>
        <w:jc w:val="both"/>
      </w:pPr>
      <w:r>
        <w:t xml:space="preserve">Zamawiający nie dopuszcza rozliczeń w walutach obcych. </w:t>
      </w:r>
    </w:p>
    <w:p w:rsidR="00412FA9" w:rsidRDefault="00412FA9" w:rsidP="00737D88">
      <w:pPr>
        <w:numPr>
          <w:ilvl w:val="1"/>
          <w:numId w:val="21"/>
        </w:numPr>
        <w:tabs>
          <w:tab w:val="left" w:pos="567"/>
        </w:tabs>
        <w:ind w:left="567" w:hanging="567"/>
        <w:jc w:val="both"/>
      </w:pPr>
      <w:r>
        <w:t>Zamawiający nie przewiduje zamówień uzupełniających.</w:t>
      </w:r>
    </w:p>
    <w:p w:rsidR="00412FA9" w:rsidRDefault="00412FA9">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4"/>
      </w:tblGrid>
      <w:tr w:rsidR="00412FA9">
        <w:tc>
          <w:tcPr>
            <w:tcW w:w="9664" w:type="dxa"/>
            <w:tcBorders>
              <w:top w:val="single" w:sz="2" w:space="0" w:color="000000"/>
              <w:left w:val="single" w:sz="2" w:space="0" w:color="000000"/>
              <w:bottom w:val="single" w:sz="2" w:space="0" w:color="000000"/>
              <w:right w:val="single" w:sz="2" w:space="0" w:color="000000"/>
            </w:tcBorders>
          </w:tcPr>
          <w:p w:rsidR="00412FA9" w:rsidRPr="00BD2F66" w:rsidRDefault="00412FA9">
            <w:pPr>
              <w:snapToGrid w:val="0"/>
              <w:jc w:val="center"/>
              <w:rPr>
                <w:rFonts w:cs="TTE16F8130t00"/>
                <w:b/>
                <w:bCs/>
              </w:rPr>
            </w:pPr>
            <w:r w:rsidRPr="00BD2F66">
              <w:rPr>
                <w:rFonts w:cs="TTE16F8130t00"/>
                <w:b/>
                <w:bCs/>
              </w:rPr>
              <w:t>V. TERMIN REALIZACJI PRZEDMIOTU ZAMÓWIENIA</w:t>
            </w:r>
          </w:p>
        </w:tc>
      </w:tr>
    </w:tbl>
    <w:p w:rsidR="00412FA9" w:rsidRDefault="00412FA9">
      <w:pPr>
        <w:jc w:val="both"/>
      </w:pPr>
    </w:p>
    <w:p w:rsidR="00412FA9" w:rsidRDefault="00412FA9">
      <w:pPr>
        <w:ind w:left="384"/>
        <w:jc w:val="both"/>
        <w:rPr>
          <w:b/>
          <w:bCs/>
        </w:rPr>
      </w:pPr>
      <w:r>
        <w:t xml:space="preserve">5.1.    Termin realizacji zamówienia: </w:t>
      </w:r>
      <w:r>
        <w:rPr>
          <w:b/>
          <w:bCs/>
        </w:rPr>
        <w:t>od 1 stycznia 201</w:t>
      </w:r>
      <w:r w:rsidR="005D24EA">
        <w:rPr>
          <w:b/>
          <w:bCs/>
        </w:rPr>
        <w:t>8</w:t>
      </w:r>
      <w:r>
        <w:rPr>
          <w:b/>
          <w:bCs/>
        </w:rPr>
        <w:t xml:space="preserve"> roku do 31 grudnia 201</w:t>
      </w:r>
      <w:r w:rsidR="005D24EA">
        <w:rPr>
          <w:b/>
          <w:bCs/>
        </w:rPr>
        <w:t>8</w:t>
      </w:r>
      <w:r>
        <w:rPr>
          <w:b/>
          <w:bCs/>
        </w:rPr>
        <w:t xml:space="preserve"> roku.</w:t>
      </w:r>
    </w:p>
    <w:p w:rsidR="00412FA9" w:rsidRDefault="00412FA9">
      <w:pPr>
        <w:jc w:val="both"/>
      </w:pPr>
    </w:p>
    <w:p w:rsidR="00A97924" w:rsidRDefault="00A97924">
      <w:pPr>
        <w:jc w:val="both"/>
      </w:pPr>
    </w:p>
    <w:p w:rsidR="00A97924" w:rsidRDefault="00A97924">
      <w:pPr>
        <w:jc w:val="both"/>
      </w:pPr>
    </w:p>
    <w:p w:rsidR="00412FA9" w:rsidRDefault="00412FA9">
      <w:pPr>
        <w:jc w:val="both"/>
      </w:pPr>
    </w:p>
    <w:p w:rsidR="00234860" w:rsidRDefault="00234860">
      <w:pPr>
        <w:jc w:val="both"/>
      </w:pPr>
    </w:p>
    <w:tbl>
      <w:tblPr>
        <w:tblW w:w="9664" w:type="dxa"/>
        <w:tblInd w:w="55" w:type="dxa"/>
        <w:tblLayout w:type="fixed"/>
        <w:tblCellMar>
          <w:top w:w="55" w:type="dxa"/>
          <w:left w:w="55" w:type="dxa"/>
          <w:bottom w:w="55" w:type="dxa"/>
          <w:right w:w="55" w:type="dxa"/>
        </w:tblCellMar>
        <w:tblLook w:val="0000" w:firstRow="0" w:lastRow="0" w:firstColumn="0" w:lastColumn="0" w:noHBand="0" w:noVBand="0"/>
      </w:tblPr>
      <w:tblGrid>
        <w:gridCol w:w="9664"/>
      </w:tblGrid>
      <w:tr w:rsidR="00412FA9" w:rsidTr="005D24EA">
        <w:tc>
          <w:tcPr>
            <w:tcW w:w="9664" w:type="dxa"/>
            <w:tcBorders>
              <w:top w:val="single" w:sz="2" w:space="0" w:color="000000"/>
              <w:left w:val="single" w:sz="2" w:space="0" w:color="000000"/>
              <w:bottom w:val="single" w:sz="2" w:space="0" w:color="000000"/>
              <w:right w:val="single" w:sz="2" w:space="0" w:color="000000"/>
            </w:tcBorders>
          </w:tcPr>
          <w:p w:rsidR="00412FA9" w:rsidRPr="00BD2F66" w:rsidRDefault="00412FA9">
            <w:pPr>
              <w:snapToGrid w:val="0"/>
              <w:jc w:val="center"/>
              <w:rPr>
                <w:rFonts w:cs="TTE16F8130t00"/>
                <w:b/>
                <w:bCs/>
              </w:rPr>
            </w:pPr>
            <w:r w:rsidRPr="00BD2F66">
              <w:rPr>
                <w:rFonts w:cs="TTE16F8130t00"/>
                <w:b/>
                <w:bCs/>
              </w:rPr>
              <w:lastRenderedPageBreak/>
              <w:t>VI. WARUNKI UDZIAŁU W POSTEPOWANIU ORAZ OPIS</w:t>
            </w:r>
          </w:p>
          <w:p w:rsidR="00412FA9" w:rsidRPr="00BD2F66" w:rsidRDefault="00412FA9">
            <w:pPr>
              <w:autoSpaceDE w:val="0"/>
              <w:jc w:val="center"/>
              <w:rPr>
                <w:rFonts w:cs="TTE16F8130t00"/>
                <w:b/>
                <w:bCs/>
              </w:rPr>
            </w:pPr>
            <w:r w:rsidRPr="00BD2F66">
              <w:rPr>
                <w:rFonts w:cs="TTE16F8130t00"/>
                <w:b/>
                <w:bCs/>
              </w:rPr>
              <w:t>SPOSOBU DOKONYWANIA OCENY SPEŁNIENIA TYCH</w:t>
            </w:r>
          </w:p>
          <w:p w:rsidR="00412FA9" w:rsidRDefault="00412FA9">
            <w:pPr>
              <w:autoSpaceDE w:val="0"/>
              <w:jc w:val="center"/>
              <w:rPr>
                <w:rFonts w:cs="TTE16F8130t00"/>
                <w:b/>
                <w:bCs/>
                <w:sz w:val="30"/>
                <w:szCs w:val="30"/>
              </w:rPr>
            </w:pPr>
            <w:r w:rsidRPr="00BD2F66">
              <w:rPr>
                <w:rFonts w:cs="TTE16F8130t00"/>
                <w:b/>
                <w:bCs/>
              </w:rPr>
              <w:t>WARUNKÓW</w:t>
            </w:r>
          </w:p>
        </w:tc>
      </w:tr>
    </w:tbl>
    <w:p w:rsidR="005D24EA" w:rsidRDefault="005D24EA" w:rsidP="005D24EA">
      <w:pPr>
        <w:pStyle w:val="Tekstpodstawowy"/>
        <w:numPr>
          <w:ilvl w:val="0"/>
          <w:numId w:val="42"/>
        </w:numPr>
        <w:kinsoku w:val="0"/>
        <w:overflowPunct w:val="0"/>
        <w:spacing w:before="64"/>
        <w:ind w:right="-17"/>
        <w:jc w:val="both"/>
        <w:rPr>
          <w:b w:val="0"/>
        </w:rPr>
      </w:pPr>
      <w:r>
        <w:rPr>
          <w:b w:val="0"/>
        </w:rPr>
        <w:t xml:space="preserve">O udzielenie przedmiotowego zamówienia ubiegać się mogą Wykonawcy, którzy: </w:t>
      </w:r>
    </w:p>
    <w:p w:rsidR="005D24EA" w:rsidRPr="00F10908" w:rsidRDefault="005D24EA" w:rsidP="005D24EA">
      <w:pPr>
        <w:pStyle w:val="Tekstpodstawowy"/>
        <w:numPr>
          <w:ilvl w:val="1"/>
          <w:numId w:val="42"/>
        </w:numPr>
        <w:kinsoku w:val="0"/>
        <w:overflowPunct w:val="0"/>
        <w:spacing w:before="64"/>
        <w:ind w:right="-17"/>
        <w:jc w:val="both"/>
        <w:rPr>
          <w:b w:val="0"/>
          <w:bCs w:val="0"/>
        </w:rPr>
      </w:pPr>
      <w:r>
        <w:rPr>
          <w:b w:val="0"/>
        </w:rPr>
        <w:t xml:space="preserve">nie podlegają wykluczeniu z postępowania oraz spełniają określone przez Zamawiającego warunki udziału w postępowaniu (art. 22 ust. 1, 1a, 1b) </w:t>
      </w:r>
    </w:p>
    <w:p w:rsidR="005D24EA" w:rsidRPr="005D24EA" w:rsidRDefault="005D24EA" w:rsidP="005D24EA">
      <w:pPr>
        <w:pStyle w:val="Tekstpodstawowy"/>
        <w:numPr>
          <w:ilvl w:val="1"/>
          <w:numId w:val="42"/>
        </w:numPr>
        <w:kinsoku w:val="0"/>
        <w:overflowPunct w:val="0"/>
        <w:spacing w:before="64"/>
        <w:ind w:right="-17"/>
        <w:jc w:val="both"/>
        <w:rPr>
          <w:b w:val="0"/>
          <w:bCs w:val="0"/>
        </w:rPr>
      </w:pPr>
      <w:r>
        <w:rPr>
          <w:b w:val="0"/>
        </w:rPr>
        <w:t>spełniają warunki udziału w postępowaniu określone w art. 22 ust. 1 ustawy Pzp dotyczące :</w:t>
      </w:r>
    </w:p>
    <w:p w:rsidR="005D24EA" w:rsidRDefault="005D24EA" w:rsidP="005D24EA">
      <w:pPr>
        <w:pStyle w:val="Tekstpodstawowy"/>
        <w:kinsoku w:val="0"/>
        <w:overflowPunct w:val="0"/>
        <w:spacing w:before="64"/>
        <w:ind w:left="360" w:right="-17"/>
        <w:jc w:val="both"/>
        <w:rPr>
          <w:b w:val="0"/>
          <w:bCs w:val="0"/>
        </w:rPr>
      </w:pPr>
    </w:p>
    <w:p w:rsidR="005D24EA" w:rsidRDefault="005D24EA" w:rsidP="005D24EA">
      <w:pPr>
        <w:pStyle w:val="Tekstpodstawowy"/>
        <w:tabs>
          <w:tab w:val="left" w:pos="374"/>
        </w:tabs>
        <w:kinsoku w:val="0"/>
        <w:overflowPunct w:val="0"/>
        <w:spacing w:before="3"/>
        <w:jc w:val="both"/>
        <w:rPr>
          <w:b w:val="0"/>
        </w:rPr>
      </w:pPr>
      <w:r>
        <w:t xml:space="preserve">       1) </w:t>
      </w:r>
      <w:r w:rsidRPr="00F10908">
        <w:rPr>
          <w:u w:val="single"/>
        </w:rPr>
        <w:t>kompetencji lub uprawnień do prowadzenia określonej działalności zawodowej, o ile wynika to z odrębnych przepisów</w:t>
      </w:r>
      <w:r>
        <w:rPr>
          <w:b w:val="0"/>
        </w:rPr>
        <w:t>.</w:t>
      </w:r>
    </w:p>
    <w:p w:rsidR="005D24EA" w:rsidRDefault="005D24EA" w:rsidP="005D24EA">
      <w:pPr>
        <w:pStyle w:val="Tekstpodstawowy"/>
        <w:tabs>
          <w:tab w:val="left" w:pos="800"/>
        </w:tabs>
        <w:kinsoku w:val="0"/>
        <w:overflowPunct w:val="0"/>
        <w:spacing w:before="3"/>
        <w:ind w:right="17"/>
        <w:jc w:val="both"/>
        <w:rPr>
          <w:b w:val="0"/>
          <w:bCs w:val="0"/>
          <w:spacing w:val="-2"/>
        </w:rPr>
      </w:pPr>
      <w:r>
        <w:rPr>
          <w:b w:val="0"/>
          <w:bCs w:val="0"/>
          <w:spacing w:val="2"/>
        </w:rPr>
        <w:t xml:space="preserve">Warunek zostanie uznany za spełniony, jeżeli Wykonawca wykaże, że jest wpisany do </w:t>
      </w:r>
      <w:r w:rsidRPr="00886738">
        <w:rPr>
          <w:b w:val="0"/>
          <w:bCs w:val="0"/>
          <w:spacing w:val="-2"/>
        </w:rPr>
        <w:t xml:space="preserve">rejestru działalności regulowanej </w:t>
      </w:r>
      <w:r>
        <w:rPr>
          <w:b w:val="0"/>
          <w:bCs w:val="0"/>
          <w:spacing w:val="-2"/>
        </w:rPr>
        <w:t>prowadzonego przez Burmistrza Pieniężna w zakresie odbierania odpadów komunalnych od właścicieli nieruchomości zgodnie z art. 9 c ust. 1 ustawy o utrzymaniu czystości i porządku w gminach</w:t>
      </w:r>
      <w:r w:rsidR="00A97924">
        <w:rPr>
          <w:b w:val="0"/>
          <w:bCs w:val="0"/>
          <w:spacing w:val="-2"/>
        </w:rPr>
        <w:t xml:space="preserve"> (kopia aktualnego wpisu do rejestru działalności regulowanej)</w:t>
      </w:r>
    </w:p>
    <w:p w:rsidR="005D24EA" w:rsidRDefault="005D24EA" w:rsidP="005D24EA">
      <w:pPr>
        <w:pStyle w:val="Tekstpodstawowy"/>
        <w:tabs>
          <w:tab w:val="left" w:pos="374"/>
        </w:tabs>
        <w:kinsoku w:val="0"/>
        <w:overflowPunct w:val="0"/>
        <w:spacing w:before="3"/>
        <w:jc w:val="both"/>
        <w:rPr>
          <w:b w:val="0"/>
        </w:rPr>
      </w:pPr>
    </w:p>
    <w:p w:rsidR="005D24EA" w:rsidRDefault="005D24EA" w:rsidP="005D24EA">
      <w:pPr>
        <w:pStyle w:val="Tekstpodstawowy"/>
        <w:tabs>
          <w:tab w:val="left" w:pos="374"/>
        </w:tabs>
        <w:kinsoku w:val="0"/>
        <w:overflowPunct w:val="0"/>
        <w:spacing w:before="3"/>
        <w:jc w:val="both"/>
        <w:rPr>
          <w:b w:val="0"/>
        </w:rPr>
      </w:pPr>
      <w:r>
        <w:t xml:space="preserve">2) </w:t>
      </w:r>
      <w:r w:rsidRPr="00F10908">
        <w:rPr>
          <w:u w:val="single"/>
        </w:rPr>
        <w:t>sytuacji ekonomicznej lub finansowej.</w:t>
      </w:r>
    </w:p>
    <w:p w:rsidR="005D24EA" w:rsidRPr="00A97924" w:rsidRDefault="005D24EA" w:rsidP="00A97924">
      <w:pPr>
        <w:kinsoku w:val="0"/>
        <w:overflowPunct w:val="0"/>
        <w:jc w:val="both"/>
        <w:rPr>
          <w:rFonts w:cs="TTE16F8130t00"/>
          <w:b/>
          <w:bCs/>
        </w:rPr>
      </w:pPr>
      <w:r>
        <w:rPr>
          <w:rFonts w:cs="TTE16F8130t00"/>
        </w:rPr>
        <w:t xml:space="preserve">Warunek zostanie spełniony jeżeli Wykonawca przedstawi opłaconą polisę, a w przypadku </w:t>
      </w:r>
      <w:r>
        <w:rPr>
          <w:rFonts w:cs="TTE16F8130t00"/>
        </w:rPr>
        <w:tab/>
        <w:t xml:space="preserve">              jej braku, inny dokument potwierdzający, że Wykonawca jest ubezpieczony od </w:t>
      </w:r>
      <w:r>
        <w:rPr>
          <w:rFonts w:cs="TTE16F8130t00"/>
        </w:rPr>
        <w:tab/>
        <w:t xml:space="preserve">odpowiedzialności cywilnej w zakresie prowadzonej działalności związanej z przedmiotem </w:t>
      </w:r>
      <w:r>
        <w:rPr>
          <w:rFonts w:cs="TTE16F8130t00"/>
        </w:rPr>
        <w:tab/>
        <w:t xml:space="preserve">zamówienia z minimalną sumą gwarancyjną na jedno i wszystkie zdarzenia na wartość co najmniej </w:t>
      </w:r>
      <w:r>
        <w:rPr>
          <w:rFonts w:cs="TTE16F8130t00"/>
          <w:b/>
          <w:bCs/>
        </w:rPr>
        <w:t xml:space="preserve">100 000,00 zł. </w:t>
      </w:r>
    </w:p>
    <w:p w:rsidR="005D24EA" w:rsidRDefault="005D24EA" w:rsidP="005D24EA">
      <w:pPr>
        <w:pStyle w:val="Tekstpodstawowy"/>
        <w:tabs>
          <w:tab w:val="left" w:pos="374"/>
        </w:tabs>
        <w:kinsoku w:val="0"/>
        <w:overflowPunct w:val="0"/>
        <w:spacing w:before="3"/>
        <w:ind w:left="426"/>
        <w:jc w:val="both"/>
        <w:rPr>
          <w:bCs w:val="0"/>
          <w:spacing w:val="2"/>
        </w:rPr>
      </w:pPr>
    </w:p>
    <w:p w:rsidR="005D24EA" w:rsidRPr="00F10908" w:rsidRDefault="005D24EA" w:rsidP="00387841">
      <w:pPr>
        <w:pStyle w:val="Tekstpodstawowy"/>
        <w:tabs>
          <w:tab w:val="left" w:pos="374"/>
        </w:tabs>
        <w:kinsoku w:val="0"/>
        <w:overflowPunct w:val="0"/>
        <w:spacing w:before="3"/>
        <w:jc w:val="both"/>
        <w:rPr>
          <w:bCs w:val="0"/>
          <w:spacing w:val="2"/>
          <w:u w:val="single"/>
        </w:rPr>
      </w:pPr>
      <w:r>
        <w:rPr>
          <w:bCs w:val="0"/>
          <w:spacing w:val="2"/>
        </w:rPr>
        <w:t>3)</w:t>
      </w:r>
      <w:r w:rsidR="00387841">
        <w:rPr>
          <w:bCs w:val="0"/>
          <w:spacing w:val="2"/>
        </w:rPr>
        <w:t xml:space="preserve"> </w:t>
      </w:r>
      <w:r w:rsidRPr="00F10908">
        <w:rPr>
          <w:bCs w:val="0"/>
          <w:spacing w:val="2"/>
          <w:u w:val="single"/>
        </w:rPr>
        <w:t>zdolności technicznej i zawodowej.</w:t>
      </w:r>
    </w:p>
    <w:p w:rsidR="005D24EA" w:rsidRPr="005D24EA" w:rsidRDefault="005D24EA" w:rsidP="005D24EA">
      <w:pPr>
        <w:pStyle w:val="Tekstpodstawowy"/>
        <w:tabs>
          <w:tab w:val="left" w:pos="374"/>
        </w:tabs>
        <w:kinsoku w:val="0"/>
        <w:overflowPunct w:val="0"/>
        <w:spacing w:before="3"/>
        <w:jc w:val="both"/>
        <w:rPr>
          <w:spacing w:val="2"/>
        </w:rPr>
      </w:pPr>
      <w:r>
        <w:rPr>
          <w:b w:val="0"/>
          <w:bCs w:val="0"/>
          <w:spacing w:val="2"/>
        </w:rPr>
        <w:t xml:space="preserve">a)  </w:t>
      </w:r>
      <w:r w:rsidRPr="005D24EA">
        <w:rPr>
          <w:b w:val="0"/>
          <w:bCs w:val="0"/>
          <w:spacing w:val="2"/>
        </w:rPr>
        <w:t>W zakresie posiadania wyposażenia umożliwiającego odbieranie odpadów komunalnych od właścicieli nieruchomości oraz jego odpowiedniego stanu technicznego należy zapewnić co najmniej:</w:t>
      </w:r>
    </w:p>
    <w:p w:rsidR="005D24EA" w:rsidRDefault="005D24EA" w:rsidP="005D24EA">
      <w:pPr>
        <w:pStyle w:val="Tekstpodstawowy"/>
        <w:tabs>
          <w:tab w:val="left" w:pos="374"/>
        </w:tabs>
        <w:kinsoku w:val="0"/>
        <w:overflowPunct w:val="0"/>
        <w:spacing w:before="3"/>
        <w:jc w:val="both"/>
        <w:rPr>
          <w:b w:val="0"/>
          <w:bCs w:val="0"/>
          <w:spacing w:val="2"/>
        </w:rPr>
      </w:pPr>
      <w:r>
        <w:rPr>
          <w:b w:val="0"/>
          <w:bCs w:val="0"/>
          <w:spacing w:val="2"/>
        </w:rPr>
        <w:tab/>
        <w:t>a) dwa pojazdy przystosowane do odbierania zmieszanych odpadów komunalnych,</w:t>
      </w:r>
    </w:p>
    <w:p w:rsidR="005D24EA" w:rsidRDefault="005D24EA" w:rsidP="005D24EA">
      <w:pPr>
        <w:pStyle w:val="Tekstpodstawowy"/>
        <w:tabs>
          <w:tab w:val="left" w:pos="374"/>
        </w:tabs>
        <w:kinsoku w:val="0"/>
        <w:overflowPunct w:val="0"/>
        <w:spacing w:before="3"/>
        <w:jc w:val="both"/>
        <w:rPr>
          <w:b w:val="0"/>
          <w:bCs w:val="0"/>
          <w:spacing w:val="2"/>
        </w:rPr>
      </w:pPr>
      <w:r>
        <w:rPr>
          <w:b w:val="0"/>
          <w:bCs w:val="0"/>
          <w:spacing w:val="2"/>
        </w:rPr>
        <w:tab/>
        <w:t xml:space="preserve">b) jeden pojazd do odbierania odpadów zbieranych selektywnie (popiół, odpady </w:t>
      </w:r>
      <w:r w:rsidR="00045B5E">
        <w:rPr>
          <w:b w:val="0"/>
          <w:bCs w:val="0"/>
          <w:spacing w:val="2"/>
        </w:rPr>
        <w:t>ulegające biodegradacji</w:t>
      </w:r>
      <w:r>
        <w:rPr>
          <w:b w:val="0"/>
          <w:bCs w:val="0"/>
          <w:spacing w:val="2"/>
        </w:rPr>
        <w:t>),</w:t>
      </w:r>
    </w:p>
    <w:p w:rsidR="005D24EA" w:rsidRDefault="005D24EA" w:rsidP="005D24EA">
      <w:pPr>
        <w:pStyle w:val="Tekstpodstawowy"/>
        <w:tabs>
          <w:tab w:val="left" w:pos="374"/>
        </w:tabs>
        <w:kinsoku w:val="0"/>
        <w:overflowPunct w:val="0"/>
        <w:spacing w:before="3"/>
        <w:jc w:val="both"/>
        <w:rPr>
          <w:b w:val="0"/>
          <w:bCs w:val="0"/>
          <w:spacing w:val="2"/>
        </w:rPr>
      </w:pPr>
      <w:r>
        <w:rPr>
          <w:b w:val="0"/>
          <w:bCs w:val="0"/>
          <w:spacing w:val="2"/>
        </w:rPr>
        <w:tab/>
        <w:t>c) jeden pojazd do zbiórki odpadów wielkogabarytowych, RTV i AGD.</w:t>
      </w:r>
    </w:p>
    <w:p w:rsidR="005D24EA" w:rsidRDefault="005D24EA" w:rsidP="00387841">
      <w:pPr>
        <w:pStyle w:val="Tekstpodstawowy"/>
        <w:tabs>
          <w:tab w:val="left" w:pos="374"/>
        </w:tabs>
        <w:kinsoku w:val="0"/>
        <w:overflowPunct w:val="0"/>
        <w:spacing w:before="3"/>
        <w:jc w:val="both"/>
        <w:rPr>
          <w:b w:val="0"/>
          <w:bCs w:val="0"/>
          <w:spacing w:val="2"/>
        </w:rPr>
      </w:pPr>
      <w:r>
        <w:rPr>
          <w:b w:val="0"/>
          <w:bCs w:val="0"/>
          <w:spacing w:val="2"/>
        </w:rPr>
        <w:t>Pojazdy mają być trwale i czytelnie oznakowane, w widocznym miejscu, nazwą firmy oraz danymi adresowymi i numerem telefonu podmiotu odbierającego odpady komunalne od właścicieli nieruchomości</w:t>
      </w:r>
      <w:r w:rsidR="00387841">
        <w:rPr>
          <w:b w:val="0"/>
          <w:bCs w:val="0"/>
          <w:spacing w:val="2"/>
        </w:rPr>
        <w:t xml:space="preserve"> </w:t>
      </w:r>
      <w:r w:rsidRPr="00FD5174">
        <w:rPr>
          <w:bCs w:val="0"/>
          <w:spacing w:val="2"/>
        </w:rPr>
        <w:t>(</w:t>
      </w:r>
      <w:r w:rsidR="00387841">
        <w:rPr>
          <w:bCs w:val="0"/>
          <w:spacing w:val="2"/>
        </w:rPr>
        <w:t xml:space="preserve">wykaz pojazdów stanowi </w:t>
      </w:r>
      <w:r w:rsidRPr="00FD5174">
        <w:rPr>
          <w:bCs w:val="0"/>
          <w:spacing w:val="2"/>
        </w:rPr>
        <w:t xml:space="preserve">załącznik nr </w:t>
      </w:r>
      <w:r>
        <w:rPr>
          <w:bCs w:val="0"/>
          <w:spacing w:val="2"/>
        </w:rPr>
        <w:t>4</w:t>
      </w:r>
      <w:r w:rsidRPr="00FD5174">
        <w:rPr>
          <w:bCs w:val="0"/>
          <w:spacing w:val="2"/>
        </w:rPr>
        <w:t xml:space="preserve"> do SIWZ)</w:t>
      </w:r>
      <w:r>
        <w:rPr>
          <w:bCs w:val="0"/>
          <w:spacing w:val="2"/>
        </w:rPr>
        <w:t>.</w:t>
      </w:r>
    </w:p>
    <w:p w:rsidR="005D24EA" w:rsidRDefault="005D24EA" w:rsidP="005D24EA">
      <w:pPr>
        <w:pStyle w:val="Tekstpodstawowy"/>
        <w:tabs>
          <w:tab w:val="left" w:pos="374"/>
        </w:tabs>
        <w:kinsoku w:val="0"/>
        <w:overflowPunct w:val="0"/>
        <w:spacing w:before="3"/>
        <w:ind w:left="17"/>
        <w:jc w:val="both"/>
        <w:rPr>
          <w:b w:val="0"/>
          <w:bCs w:val="0"/>
          <w:spacing w:val="2"/>
        </w:rPr>
      </w:pPr>
      <w:r>
        <w:rPr>
          <w:b w:val="0"/>
          <w:bCs w:val="0"/>
          <w:spacing w:val="2"/>
        </w:rPr>
        <w:t>Ponadto, Wykonawca zobowiązany jest do spełnienia wymagań określonych w Rozporządzeniu Ministra Środowiska z dnia 11 stycznia 2013 roku w sprawie szczegółowych wymagań w zakresie odbierania odpadów komunalnych od właścicieli nieruchomości (Dz. U z 2013, poz. 122) wydanego na podstawie art. 9d ust 2 ustawy o utrzymaniu porządku i czystości w gminach.</w:t>
      </w:r>
    </w:p>
    <w:p w:rsidR="005D24EA" w:rsidRDefault="005D24EA" w:rsidP="005D24EA">
      <w:pPr>
        <w:pStyle w:val="Tekstpodstawowy"/>
        <w:tabs>
          <w:tab w:val="left" w:pos="374"/>
        </w:tabs>
        <w:kinsoku w:val="0"/>
        <w:overflowPunct w:val="0"/>
        <w:spacing w:before="3"/>
        <w:jc w:val="both"/>
        <w:rPr>
          <w:b w:val="0"/>
          <w:bCs w:val="0"/>
          <w:spacing w:val="2"/>
        </w:rPr>
      </w:pPr>
    </w:p>
    <w:p w:rsidR="005D24EA" w:rsidRPr="005D24EA" w:rsidRDefault="005D24EA" w:rsidP="005D24EA">
      <w:pPr>
        <w:pStyle w:val="Tekstpodstawowy"/>
        <w:tabs>
          <w:tab w:val="left" w:pos="374"/>
        </w:tabs>
        <w:kinsoku w:val="0"/>
        <w:overflowPunct w:val="0"/>
        <w:spacing w:before="3"/>
        <w:jc w:val="both"/>
        <w:rPr>
          <w:b w:val="0"/>
          <w:bCs w:val="0"/>
          <w:spacing w:val="2"/>
        </w:rPr>
      </w:pPr>
      <w:r>
        <w:rPr>
          <w:b w:val="0"/>
          <w:bCs w:val="0"/>
          <w:spacing w:val="2"/>
        </w:rPr>
        <w:t>b)  Wykonawca ubiegający się o zamówienie musi dysponować min. 5 osobami zatrudnionymi na umowę o pracę, w tym, co najmniej 3 osobami posiadając</w:t>
      </w:r>
      <w:r w:rsidR="00B22AFB">
        <w:rPr>
          <w:b w:val="0"/>
          <w:bCs w:val="0"/>
          <w:spacing w:val="2"/>
        </w:rPr>
        <w:t>ymi</w:t>
      </w:r>
      <w:r>
        <w:rPr>
          <w:b w:val="0"/>
          <w:bCs w:val="0"/>
          <w:spacing w:val="2"/>
        </w:rPr>
        <w:t xml:space="preserve"> uprawnienia do kierowania pojazdami przystosowanymi do odbierania odpadów komunalnych. W celu wykazania spełnienia warunku należy złożyć wykaz osób wraz z informacjami na temat ich kwalifikacji zawodowych, uprawnień niezbędnych do wykonania zamówienia, a także zakresu wykonywanych przez nie czynności oraz informacją o podstawie do dysponowania tymi osobami </w:t>
      </w:r>
      <w:r>
        <w:rPr>
          <w:bCs w:val="0"/>
          <w:spacing w:val="2"/>
        </w:rPr>
        <w:t xml:space="preserve">(załącznik nr 5 do SIWZ). </w:t>
      </w:r>
    </w:p>
    <w:p w:rsidR="005D24EA" w:rsidRDefault="005D24EA" w:rsidP="005D24EA">
      <w:pPr>
        <w:kinsoku w:val="0"/>
        <w:overflowPunct w:val="0"/>
        <w:jc w:val="both"/>
      </w:pPr>
    </w:p>
    <w:p w:rsidR="005D24EA" w:rsidRDefault="005D24EA" w:rsidP="005D24EA">
      <w:pPr>
        <w:kinsoku w:val="0"/>
        <w:overflowPunct w:val="0"/>
        <w:jc w:val="both"/>
      </w:pPr>
      <w:r>
        <w:t>2.Przesłanki wykluczenia Wykonawców, o których mowa w art. 24 ust. 5 ustawy Pzp</w:t>
      </w:r>
    </w:p>
    <w:p w:rsidR="005D24EA" w:rsidRDefault="005D24EA" w:rsidP="005D24EA">
      <w:pPr>
        <w:kinsoku w:val="0"/>
        <w:overflowPunct w:val="0"/>
        <w:jc w:val="both"/>
      </w:pPr>
      <w:r>
        <w:t xml:space="preserve">2.1. Zamawiający wykluczy z przedmiotowego postępowania o udzielenie zamówienia publicznego Wykonawcę: </w:t>
      </w:r>
    </w:p>
    <w:p w:rsidR="005D24EA" w:rsidRDefault="005D24EA" w:rsidP="005D24EA">
      <w:pPr>
        <w:kinsoku w:val="0"/>
        <w:overflowPunct w:val="0"/>
        <w:jc w:val="both"/>
      </w:pPr>
      <w:r>
        <w:t xml:space="preserve">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w:t>
      </w:r>
      <w:r>
        <w:lastRenderedPageBreak/>
        <w:t>maja 2015 r. – Prawo restrukturyzacyjne (Dz. U. 2016.1574)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z dnia 28 lutego 2003 r. – Prawo upadłościowe (Dz. U. z 2015.233);</w:t>
      </w:r>
    </w:p>
    <w:p w:rsidR="005D24EA" w:rsidRDefault="005D24EA" w:rsidP="005D24EA">
      <w:pPr>
        <w:kinsoku w:val="0"/>
        <w:overflowPunct w:val="0"/>
        <w:jc w:val="both"/>
      </w:pPr>
      <w:r>
        <w:t>b) 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środków dowodowych;</w:t>
      </w:r>
    </w:p>
    <w:p w:rsidR="005D24EA" w:rsidRDefault="005D24EA" w:rsidP="005D24EA">
      <w:pPr>
        <w:kinsoku w:val="0"/>
        <w:overflowPunct w:val="0"/>
        <w:jc w:val="both"/>
      </w:pPr>
      <w:r>
        <w:t xml:space="preserve">c) jeżeli wykonawca lub osoby, o których mowa w art. 24 ust. 1 pkt 14 ustawy Pzp, uprawnione do reprezentowania wykonawcy pozostają w relacjach określonych w art. 17 ust. 1 pkt 2-4 ustawy z: </w:t>
      </w:r>
    </w:p>
    <w:p w:rsidR="005D24EA" w:rsidRDefault="005D24EA" w:rsidP="005D24EA">
      <w:pPr>
        <w:kinsoku w:val="0"/>
        <w:overflowPunct w:val="0"/>
        <w:jc w:val="both"/>
      </w:pPr>
      <w:r>
        <w:t>- zamawiającym,</w:t>
      </w:r>
    </w:p>
    <w:p w:rsidR="005D24EA" w:rsidRDefault="005D24EA" w:rsidP="005D24EA">
      <w:pPr>
        <w:kinsoku w:val="0"/>
        <w:overflowPunct w:val="0"/>
        <w:jc w:val="both"/>
      </w:pPr>
      <w:r>
        <w:t xml:space="preserve">- osobami uprawnionymi do reprezentowania zamawiającego, </w:t>
      </w:r>
    </w:p>
    <w:p w:rsidR="005D24EA" w:rsidRDefault="005D24EA" w:rsidP="005D24EA">
      <w:pPr>
        <w:kinsoku w:val="0"/>
        <w:overflowPunct w:val="0"/>
        <w:jc w:val="both"/>
      </w:pPr>
      <w:r>
        <w:t>- członkami komisji przetargowej,</w:t>
      </w:r>
    </w:p>
    <w:p w:rsidR="005D24EA" w:rsidRDefault="005D24EA" w:rsidP="005D24EA">
      <w:pPr>
        <w:kinsoku w:val="0"/>
        <w:overflowPunct w:val="0"/>
        <w:jc w:val="both"/>
      </w:pPr>
      <w:r>
        <w:t>- osobami, które złożyły oświadczenie, o którym mowa w art. 17 ust. 2a ustawy Pzp, chyba że jest możliwe zapewnienie bezstronności po stronie zamawiającego w inny sposób niż przez wykluczenie wykonawcy z udziału w postępowaniu;</w:t>
      </w:r>
    </w:p>
    <w:p w:rsidR="005D24EA" w:rsidRDefault="005D24EA" w:rsidP="005D24EA">
      <w:pPr>
        <w:kinsoku w:val="0"/>
        <w:overflowPunct w:val="0"/>
        <w:jc w:val="both"/>
      </w:pPr>
      <w:r>
        <w:t>d)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412FA9" w:rsidRDefault="005D24EA" w:rsidP="00BF7F26">
      <w:pPr>
        <w:kinsoku w:val="0"/>
        <w:overflowPunct w:val="0"/>
        <w:jc w:val="both"/>
      </w:pPr>
      <w:r>
        <w:t xml:space="preserve">e) wobec którego wydano ostateczną decyzję administracyjną o naruszeniu obowiązków wynikających z przepisów prawa pracy, prawa ochrony środowiska lub przepisów                             o zabezpieczeniu społecznym, jeżeli wymierzono tą decyzją karę pieniężną nie niższą niż                    3 000 złotych. </w:t>
      </w:r>
    </w:p>
    <w:p w:rsidR="00412FA9" w:rsidRDefault="00412FA9">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4"/>
      </w:tblGrid>
      <w:tr w:rsidR="00412FA9">
        <w:tc>
          <w:tcPr>
            <w:tcW w:w="9664" w:type="dxa"/>
            <w:tcBorders>
              <w:top w:val="single" w:sz="2" w:space="0" w:color="000000"/>
              <w:left w:val="single" w:sz="2" w:space="0" w:color="000000"/>
              <w:bottom w:val="single" w:sz="2" w:space="0" w:color="000000"/>
              <w:right w:val="single" w:sz="2" w:space="0" w:color="000000"/>
            </w:tcBorders>
          </w:tcPr>
          <w:p w:rsidR="00412FA9" w:rsidRPr="00BD2F66" w:rsidRDefault="00412FA9">
            <w:pPr>
              <w:snapToGrid w:val="0"/>
              <w:jc w:val="center"/>
              <w:rPr>
                <w:rFonts w:cs="TTE16F8130t00"/>
                <w:b/>
                <w:bCs/>
              </w:rPr>
            </w:pPr>
            <w:r w:rsidRPr="00BD2F66">
              <w:rPr>
                <w:rFonts w:cs="TTE16F8130t00"/>
                <w:b/>
                <w:bCs/>
              </w:rPr>
              <w:t>VII. WYKAZ OŚWIADCZEŃ I DOKUMENTÓW, JAKIE MAJĄ</w:t>
            </w:r>
          </w:p>
          <w:p w:rsidR="00412FA9" w:rsidRPr="00BD2F66" w:rsidRDefault="00412FA9">
            <w:pPr>
              <w:autoSpaceDE w:val="0"/>
              <w:jc w:val="center"/>
              <w:rPr>
                <w:rFonts w:cs="TTE16F8130t00"/>
                <w:b/>
                <w:bCs/>
              </w:rPr>
            </w:pPr>
            <w:r w:rsidRPr="00BD2F66">
              <w:rPr>
                <w:rFonts w:cs="TTE16F8130t00"/>
                <w:b/>
                <w:bCs/>
              </w:rPr>
              <w:t>DOSTARCZYĆ WYKONAWCY W CELU POTWIERDZENIA</w:t>
            </w:r>
          </w:p>
          <w:p w:rsidR="00412FA9" w:rsidRDefault="00412FA9">
            <w:pPr>
              <w:autoSpaceDE w:val="0"/>
              <w:jc w:val="center"/>
              <w:rPr>
                <w:rFonts w:cs="TTE16F8130t00"/>
                <w:b/>
                <w:bCs/>
                <w:sz w:val="30"/>
                <w:szCs w:val="30"/>
              </w:rPr>
            </w:pPr>
            <w:r w:rsidRPr="00BD2F66">
              <w:rPr>
                <w:rFonts w:cs="TTE16F8130t00"/>
                <w:b/>
                <w:bCs/>
              </w:rPr>
              <w:t>SPEŁNIANIA WARUNKÓW UDZIAŁU W POSTĘPOWANIU</w:t>
            </w:r>
          </w:p>
        </w:tc>
      </w:tr>
    </w:tbl>
    <w:p w:rsidR="00412FA9" w:rsidRDefault="00412FA9">
      <w:pPr>
        <w:jc w:val="both"/>
      </w:pPr>
    </w:p>
    <w:p w:rsidR="00BF7F26" w:rsidRPr="00BF7F26" w:rsidRDefault="00BF7F26" w:rsidP="00BF7F26">
      <w:pPr>
        <w:pStyle w:val="Akapitzlist"/>
        <w:widowControl/>
        <w:numPr>
          <w:ilvl w:val="0"/>
          <w:numId w:val="44"/>
        </w:numPr>
        <w:tabs>
          <w:tab w:val="left" w:pos="297"/>
        </w:tabs>
        <w:autoSpaceDE/>
        <w:ind w:left="0" w:firstLine="0"/>
        <w:contextualSpacing/>
        <w:jc w:val="both"/>
        <w:rPr>
          <w:spacing w:val="2"/>
          <w:sz w:val="24"/>
          <w:szCs w:val="24"/>
        </w:rPr>
      </w:pPr>
      <w:r w:rsidRPr="00BF7F26">
        <w:rPr>
          <w:spacing w:val="2"/>
          <w:sz w:val="24"/>
          <w:szCs w:val="24"/>
        </w:rPr>
        <w:t>w art. 24 ust. 1 oraz 24 ust. 5 pkt 1-4, 7 ustawy Pzp, wraz z ofertą należy złożyć:</w:t>
      </w:r>
    </w:p>
    <w:p w:rsidR="00BF7F26" w:rsidRPr="00BF7F26" w:rsidRDefault="00BF7F26" w:rsidP="00BF7F26">
      <w:pPr>
        <w:pStyle w:val="Akapitzlist"/>
        <w:widowControl/>
        <w:numPr>
          <w:ilvl w:val="0"/>
          <w:numId w:val="43"/>
        </w:numPr>
        <w:tabs>
          <w:tab w:val="left" w:pos="284"/>
        </w:tabs>
        <w:autoSpaceDE/>
        <w:ind w:left="0" w:firstLine="0"/>
        <w:contextualSpacing/>
        <w:jc w:val="both"/>
        <w:rPr>
          <w:b/>
          <w:sz w:val="24"/>
          <w:szCs w:val="24"/>
        </w:rPr>
      </w:pPr>
      <w:r w:rsidRPr="00BF7F26">
        <w:rPr>
          <w:b/>
          <w:sz w:val="24"/>
          <w:szCs w:val="24"/>
        </w:rPr>
        <w:t>wypełnione oświadczenie o braku podstaw do wykluczenia</w:t>
      </w:r>
      <w:r w:rsidRPr="00BF7F26">
        <w:rPr>
          <w:sz w:val="24"/>
          <w:szCs w:val="24"/>
        </w:rPr>
        <w:t xml:space="preserve">, wg załączonego wzoru </w:t>
      </w:r>
      <w:r w:rsidRPr="00BF7F26">
        <w:rPr>
          <w:b/>
          <w:sz w:val="24"/>
          <w:szCs w:val="24"/>
        </w:rPr>
        <w:t>(załącznik nr 2 do SIWZ),</w:t>
      </w:r>
    </w:p>
    <w:p w:rsidR="00BF7F26" w:rsidRPr="00BF7F26" w:rsidRDefault="00BF7F26" w:rsidP="00BF7F26">
      <w:pPr>
        <w:pStyle w:val="Akapitzlist"/>
        <w:widowControl/>
        <w:numPr>
          <w:ilvl w:val="0"/>
          <w:numId w:val="43"/>
        </w:numPr>
        <w:tabs>
          <w:tab w:val="left" w:pos="297"/>
        </w:tabs>
        <w:autoSpaceDE/>
        <w:ind w:left="0" w:firstLine="0"/>
        <w:contextualSpacing/>
        <w:jc w:val="both"/>
        <w:rPr>
          <w:b/>
          <w:sz w:val="24"/>
          <w:szCs w:val="24"/>
        </w:rPr>
      </w:pPr>
      <w:r w:rsidRPr="00BF7F26">
        <w:rPr>
          <w:sz w:val="24"/>
          <w:szCs w:val="24"/>
        </w:rPr>
        <w:t xml:space="preserve">Wykonawca, w terminie 3 dni od dnia zamieszczenia na stronie internetowej informacji                     z otwarcia ofert, o której mowa w art. 86 ust. 5 ustawy Pzp, przekazuje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r w:rsidRPr="00BF7F26">
        <w:rPr>
          <w:b/>
          <w:sz w:val="24"/>
          <w:szCs w:val="24"/>
        </w:rPr>
        <w:t xml:space="preserve">Wzór oświadczenia stanowi załącznik nr 6 do SIWZ. </w:t>
      </w:r>
    </w:p>
    <w:p w:rsidR="00BF7F26" w:rsidRPr="00BF7F26" w:rsidRDefault="00BF7F26" w:rsidP="00BF7F26">
      <w:pPr>
        <w:pStyle w:val="Akapitzlist"/>
        <w:widowControl/>
        <w:numPr>
          <w:ilvl w:val="0"/>
          <w:numId w:val="44"/>
        </w:numPr>
        <w:tabs>
          <w:tab w:val="left" w:pos="297"/>
        </w:tabs>
        <w:autoSpaceDE/>
        <w:ind w:left="0" w:firstLine="0"/>
        <w:contextualSpacing/>
        <w:jc w:val="both"/>
        <w:rPr>
          <w:sz w:val="24"/>
          <w:szCs w:val="24"/>
        </w:rPr>
      </w:pPr>
      <w:r w:rsidRPr="00BF7F26">
        <w:rPr>
          <w:sz w:val="24"/>
          <w:szCs w:val="24"/>
        </w:rPr>
        <w:t>W celu wstępnego wykazania spełnienia warunków udziału w postępowaniu, wraz                         z ofertą należy złożyć:</w:t>
      </w:r>
    </w:p>
    <w:p w:rsidR="00BF7F26" w:rsidRPr="00E924C2" w:rsidRDefault="00BF7F26" w:rsidP="00BF7F26">
      <w:pPr>
        <w:pStyle w:val="Tekstpodstawowy"/>
        <w:numPr>
          <w:ilvl w:val="0"/>
          <w:numId w:val="45"/>
        </w:numPr>
        <w:tabs>
          <w:tab w:val="left" w:pos="284"/>
          <w:tab w:val="left" w:pos="426"/>
        </w:tabs>
        <w:kinsoku w:val="0"/>
        <w:overflowPunct w:val="0"/>
        <w:spacing w:before="3"/>
        <w:ind w:left="0" w:firstLine="0"/>
        <w:jc w:val="both"/>
      </w:pPr>
      <w:r w:rsidRPr="00E924C2">
        <w:t>wypełnione ośw</w:t>
      </w:r>
      <w:r w:rsidRPr="00E924C2">
        <w:rPr>
          <w:spacing w:val="-5"/>
        </w:rPr>
        <w:t>i</w:t>
      </w:r>
      <w:r w:rsidRPr="00E924C2">
        <w:rPr>
          <w:spacing w:val="-3"/>
        </w:rPr>
        <w:t>a</w:t>
      </w:r>
      <w:r w:rsidRPr="00E924C2">
        <w:t>dc</w:t>
      </w:r>
      <w:r w:rsidRPr="00E924C2">
        <w:rPr>
          <w:spacing w:val="-7"/>
        </w:rPr>
        <w:t>z</w:t>
      </w:r>
      <w:r w:rsidRPr="00E924C2">
        <w:t>enia</w:t>
      </w:r>
      <w:r w:rsidR="00045B5E">
        <w:t xml:space="preserve"> </w:t>
      </w:r>
      <w:r w:rsidRPr="00E924C2">
        <w:t>o</w:t>
      </w:r>
      <w:r w:rsidR="00045B5E">
        <w:t xml:space="preserve"> </w:t>
      </w:r>
      <w:r w:rsidRPr="00E924C2">
        <w:t>spełnianiu warunków w postępowaniu</w:t>
      </w:r>
      <w:r>
        <w:rPr>
          <w:b w:val="0"/>
        </w:rPr>
        <w:t xml:space="preserve">. </w:t>
      </w:r>
    </w:p>
    <w:p w:rsidR="00BF7F26" w:rsidRDefault="00BF7F26" w:rsidP="00BF7F26">
      <w:pPr>
        <w:pStyle w:val="Tekstpodstawowy"/>
        <w:tabs>
          <w:tab w:val="left" w:pos="471"/>
          <w:tab w:val="left" w:pos="663"/>
        </w:tabs>
        <w:kinsoku w:val="0"/>
        <w:overflowPunct w:val="0"/>
        <w:spacing w:before="3"/>
        <w:jc w:val="both"/>
      </w:pPr>
      <w:r>
        <w:rPr>
          <w:spacing w:val="-2"/>
        </w:rPr>
        <w:t xml:space="preserve">Wzór oświadczenia stanowi </w:t>
      </w:r>
      <w:r>
        <w:t>zał</w:t>
      </w:r>
      <w:r>
        <w:rPr>
          <w:spacing w:val="-2"/>
        </w:rPr>
        <w:t>ą</w:t>
      </w:r>
      <w:r>
        <w:t>c</w:t>
      </w:r>
      <w:r>
        <w:rPr>
          <w:spacing w:val="-2"/>
        </w:rPr>
        <w:t>z</w:t>
      </w:r>
      <w:r>
        <w:t>nik</w:t>
      </w:r>
      <w:r>
        <w:rPr>
          <w:spacing w:val="-7"/>
        </w:rPr>
        <w:t xml:space="preserve">  nr 3 do </w:t>
      </w:r>
      <w:r>
        <w:t>S</w:t>
      </w:r>
      <w:r>
        <w:rPr>
          <w:spacing w:val="-9"/>
        </w:rPr>
        <w:t>I</w:t>
      </w:r>
      <w:r>
        <w:rPr>
          <w:spacing w:val="7"/>
        </w:rPr>
        <w:t>W</w:t>
      </w:r>
      <w:r>
        <w:t>Z.</w:t>
      </w:r>
    </w:p>
    <w:p w:rsidR="00BF7F26" w:rsidRPr="00E924C2" w:rsidRDefault="00BF7F26" w:rsidP="00BF7F26">
      <w:pPr>
        <w:pStyle w:val="Tekstpodstawowy"/>
        <w:tabs>
          <w:tab w:val="left" w:pos="471"/>
          <w:tab w:val="left" w:pos="663"/>
        </w:tabs>
        <w:kinsoku w:val="0"/>
        <w:overflowPunct w:val="0"/>
        <w:spacing w:before="3"/>
        <w:jc w:val="both"/>
        <w:rPr>
          <w:b w:val="0"/>
          <w:spacing w:val="2"/>
        </w:rPr>
      </w:pPr>
      <w:r w:rsidRPr="00E924C2">
        <w:rPr>
          <w:b w:val="0"/>
        </w:rPr>
        <w:t xml:space="preserve">3. </w:t>
      </w:r>
      <w:r>
        <w:rPr>
          <w:b w:val="0"/>
        </w:rPr>
        <w:t>Wykonawca, którego oferta została oceniona jako najkorzystniejsza w przedmiotowym postępowaniu, w celu potwierdzenia braku podstaw do wykluczenia, na wezwanie Zamawiającego, złożyć następujące dokumenty:</w:t>
      </w:r>
    </w:p>
    <w:p w:rsidR="00BF7F26" w:rsidRDefault="00BF7F26" w:rsidP="00BF7F26">
      <w:pPr>
        <w:jc w:val="both"/>
      </w:pPr>
      <w:r>
        <w:t xml:space="preserve">a)  </w:t>
      </w:r>
      <w:r w:rsidRPr="00C7178A">
        <w:rPr>
          <w:b/>
        </w:rPr>
        <w:t>odpis z właściwego rejestru lub centralnej  ewidencji informacji o działalności gospodarczej</w:t>
      </w:r>
      <w:r>
        <w:t xml:space="preserve">, jeżeli odrębne przepisy wymagają wpisu do rejestru lub ewidencji, w celu potwierdzenia braku podstaw do wykluczenia na podstawie art. 24 ust. 5 pkt 1 ustawy Pzp. </w:t>
      </w:r>
    </w:p>
    <w:p w:rsidR="00BF7F26" w:rsidRDefault="00BF7F26" w:rsidP="00BF7F26">
      <w:pPr>
        <w:jc w:val="both"/>
      </w:pPr>
    </w:p>
    <w:p w:rsidR="00BF7F26" w:rsidRDefault="00BF7F26" w:rsidP="00BF7F26">
      <w:pPr>
        <w:jc w:val="both"/>
      </w:pPr>
      <w:r>
        <w:lastRenderedPageBreak/>
        <w:t xml:space="preserve">4. Wykonawca, którego oferta została oceniona jako najkorzystniejsza w przedmiotowym postępowaniu, w celu potwierdzenia spełnienia warunków udziału w postępowaniu, na wezwanie Zamawiającego, złoży następujące dokumenty: </w:t>
      </w:r>
    </w:p>
    <w:p w:rsidR="00BF7F26" w:rsidRDefault="00BF7F26" w:rsidP="00BF7F26">
      <w:pPr>
        <w:jc w:val="both"/>
        <w:rPr>
          <w:b/>
        </w:rPr>
      </w:pPr>
      <w:r>
        <w:t xml:space="preserve">a) w zakresie wskazanym w rozdziale w rozdziale VI pkt 1.2 ppkt 3 lit. a) niniejszej SIWZ – wykaz narzędzi wraz z informacją o podstawie dysponowania tymi zasobami – </w:t>
      </w:r>
      <w:r w:rsidRPr="003C6E9B">
        <w:rPr>
          <w:b/>
        </w:rPr>
        <w:t>załącznik nr 4 do SIWZ</w:t>
      </w:r>
      <w:r>
        <w:rPr>
          <w:b/>
        </w:rPr>
        <w:t>,</w:t>
      </w:r>
    </w:p>
    <w:p w:rsidR="00BF7F26" w:rsidRDefault="00BF7F26" w:rsidP="00BF7F26">
      <w:pPr>
        <w:jc w:val="both"/>
        <w:rPr>
          <w:spacing w:val="2"/>
        </w:rPr>
      </w:pPr>
      <w:r w:rsidRPr="003C6E9B">
        <w:t>b)w zakresie wskazanym</w:t>
      </w:r>
      <w:r>
        <w:t xml:space="preserve"> w rozdziale VI pkt 1.2 ppkt 3 lit.b</w:t>
      </w:r>
      <w:r>
        <w:rPr>
          <w:b/>
        </w:rPr>
        <w:t>)</w:t>
      </w:r>
      <w:r>
        <w:t xml:space="preserve">  niniejszej SIWZ – wykaz osób, skierowanych przez Wykonawcę do realizacji zamówienia publicznego, w szczególności odpowiedzialnych za świadczenie usług, wraz z informacjami na temat ich kwalifikacji zawodowych, uprawnień niezbędnych do wykonania zamówienia publicznego, a także zakresu wykonywanych przez  nie czynności oraz informacją o podstawie do dysponowania tymi osobami. Warunek zostanie spełniony jeżeli Wykonawca wykaże, że dysponuje lub będzie dysponował min. 5 osobami, w tym </w:t>
      </w:r>
      <w:r>
        <w:rPr>
          <w:spacing w:val="2"/>
        </w:rPr>
        <w:t>, co najmniej 3 osobami posiadając</w:t>
      </w:r>
      <w:r w:rsidR="00B22AFB">
        <w:rPr>
          <w:spacing w:val="2"/>
        </w:rPr>
        <w:t>ymi</w:t>
      </w:r>
      <w:r>
        <w:rPr>
          <w:spacing w:val="2"/>
        </w:rPr>
        <w:t xml:space="preserve"> uprawnienia do kierowania pojazdami mechanicznymi (ciągnik, zamiatarka, samochód ciężarowy) – </w:t>
      </w:r>
      <w:r w:rsidRPr="00B3012C">
        <w:rPr>
          <w:b/>
          <w:spacing w:val="2"/>
        </w:rPr>
        <w:t>załącznik</w:t>
      </w:r>
      <w:r w:rsidRPr="00B3012C">
        <w:rPr>
          <w:b/>
          <w:bCs/>
          <w:spacing w:val="2"/>
        </w:rPr>
        <w:t xml:space="preserve"> nr 5 do SIWZ</w:t>
      </w:r>
      <w:r>
        <w:rPr>
          <w:b/>
          <w:bCs/>
          <w:spacing w:val="2"/>
        </w:rPr>
        <w:t>,</w:t>
      </w:r>
    </w:p>
    <w:p w:rsidR="00BF7F26" w:rsidRDefault="00BF7F26" w:rsidP="00BF7F26">
      <w:pPr>
        <w:jc w:val="both"/>
        <w:rPr>
          <w:spacing w:val="2"/>
        </w:rPr>
      </w:pPr>
      <w:r>
        <w:rPr>
          <w:spacing w:val="2"/>
        </w:rPr>
        <w:t>c) w zakresie wskazanym w rozdziale VI pkt 1.2 ppkt 2 niniejszej SIWZ – kopie opłaconej polisy na kwotę</w:t>
      </w:r>
      <w:r w:rsidR="00387841">
        <w:rPr>
          <w:spacing w:val="2"/>
        </w:rPr>
        <w:t xml:space="preserve"> </w:t>
      </w:r>
      <w:r>
        <w:rPr>
          <w:spacing w:val="2"/>
        </w:rPr>
        <w:t>100.000,00 zł, a w przypadku jej braku, innego dokumentu potwierdzającego, że Wykonawca jest ubezpieczony od odpowiedzialności cywilnej w zakresie prowadzonej działalności związanej z przedmiotem zamówienia.</w:t>
      </w:r>
    </w:p>
    <w:p w:rsidR="00BF7F26" w:rsidRDefault="00BF7F26" w:rsidP="00BF7F26">
      <w:pPr>
        <w:jc w:val="both"/>
      </w:pPr>
      <w:r>
        <w:t>5</w:t>
      </w:r>
      <w:r w:rsidRPr="00B517B9">
        <w:t>. Wykonawca może w celu potwierdzenia spełniania warunków udziału w postępowaniu, w stosownych sytuacjach oraz w odniesieniu do konkretnego zamówienia, lub jego części,</w:t>
      </w:r>
      <w:r w:rsidR="00B22AFB">
        <w:t xml:space="preserve"> </w:t>
      </w:r>
      <w:r w:rsidRPr="00B517B9">
        <w:t>polegać na zdolnościach technicznych lub zawodowych lub sytuacji finansowej lub ekonomicznej innych podmiotów, niezależnie od charakteru prawnego łączących go z nim stosunków prawnych.</w:t>
      </w:r>
    </w:p>
    <w:p w:rsidR="00BF7F26" w:rsidRPr="00387841" w:rsidRDefault="00BF7F26" w:rsidP="00BF7F26">
      <w:pPr>
        <w:jc w:val="both"/>
        <w:rPr>
          <w:b/>
        </w:rPr>
      </w:pPr>
      <w:r>
        <w:t xml:space="preserve">6. </w:t>
      </w:r>
      <w:r w:rsidRPr="00B517B9">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t>
      </w:r>
      <w:r w:rsidRPr="00387841">
        <w:rPr>
          <w:b/>
        </w:rPr>
        <w:t>wg wzoru na załączniku nr 7 do SIWZ.</w:t>
      </w:r>
    </w:p>
    <w:p w:rsidR="00BF7F26" w:rsidRPr="00B517B9" w:rsidRDefault="00BF7F26" w:rsidP="00BF7F26">
      <w:pPr>
        <w:jc w:val="both"/>
        <w:rPr>
          <w:spacing w:val="2"/>
        </w:rPr>
      </w:pPr>
      <w:r>
        <w:t xml:space="preserve">7. </w:t>
      </w:r>
      <w:r w:rsidRPr="00B517B9">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BF7F26" w:rsidRDefault="00BF7F26" w:rsidP="00BF7F26">
      <w:pPr>
        <w:jc w:val="both"/>
      </w:pPr>
      <w:r>
        <w:t xml:space="preserve">8. </w:t>
      </w:r>
      <w:r w:rsidRPr="00B517B9">
        <w:t xml:space="preserve">W odniesieniu do warunków dotyczących wykształcenia, kwalifikacji zawodowych lub doświadczenia, wykonawcy mogą polegać na zdolnościach innych podmiotów, jeśli podmioty te zrealizują </w:t>
      </w:r>
      <w:r>
        <w:t>usługi</w:t>
      </w:r>
      <w:r w:rsidRPr="00B517B9">
        <w:t>, do realizacji których te zdolności są wymagane.</w:t>
      </w:r>
    </w:p>
    <w:p w:rsidR="00BF7F26" w:rsidRDefault="00BF7F26" w:rsidP="00BF7F26">
      <w:pPr>
        <w:jc w:val="both"/>
      </w:pPr>
      <w:r>
        <w:t xml:space="preserve">9. </w:t>
      </w:r>
      <w:r w:rsidRPr="007B4F94">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BF7F26" w:rsidRPr="00BF7F26" w:rsidRDefault="00BF7F26" w:rsidP="00BF7F26">
      <w:pPr>
        <w:pStyle w:val="Default"/>
        <w:jc w:val="both"/>
        <w:rPr>
          <w:rFonts w:eastAsia="Calibri"/>
          <w:lang w:eastAsia="en-US"/>
        </w:rPr>
      </w:pPr>
      <w:r>
        <w:t xml:space="preserve">10. </w:t>
      </w:r>
      <w:r w:rsidRPr="00BF7F26">
        <w:rPr>
          <w:rFonts w:eastAsia="Calibri"/>
          <w:lang w:eastAsia="en-US"/>
        </w:rPr>
        <w:t xml:space="preserve">Jeżeli zdolności techniczne lub zawodowe lub sytuacja ekonomiczna lub finansowa, podmiotu, o którym mowa w ust. 6, nie potwierdzają spełnienia przez wykonawcę warunków udziału w postępowaniu lub zachodzą wobec tych podmiotów podstawy wykluczenia, zamawiający żąda, aby wykonawca w terminie określonym przez zamawiającego: </w:t>
      </w:r>
    </w:p>
    <w:p w:rsidR="00BF7F26" w:rsidRPr="00BF7F26" w:rsidRDefault="00BF7F26" w:rsidP="00BF7F26">
      <w:pPr>
        <w:suppressAutoHyphens w:val="0"/>
        <w:autoSpaceDE w:val="0"/>
        <w:autoSpaceDN w:val="0"/>
        <w:adjustRightInd w:val="0"/>
        <w:jc w:val="both"/>
        <w:rPr>
          <w:rFonts w:eastAsia="Calibri"/>
          <w:color w:val="000000"/>
          <w:lang w:eastAsia="en-US"/>
        </w:rPr>
      </w:pPr>
      <w:r w:rsidRPr="00BF7F26">
        <w:rPr>
          <w:rFonts w:eastAsia="Calibri"/>
          <w:color w:val="000000"/>
          <w:lang w:eastAsia="en-US"/>
        </w:rPr>
        <w:t xml:space="preserve">1) zastąpił ten podmiot innym podmiotem lub podmiotami lub </w:t>
      </w:r>
    </w:p>
    <w:p w:rsidR="00BF7F26" w:rsidRPr="00BF7F26" w:rsidRDefault="00BF7F26" w:rsidP="00BF7F26">
      <w:pPr>
        <w:jc w:val="both"/>
        <w:rPr>
          <w:rFonts w:eastAsia="Calibri"/>
          <w:color w:val="000000"/>
          <w:lang w:eastAsia="en-US"/>
        </w:rPr>
      </w:pPr>
      <w:r w:rsidRPr="00BF7F26">
        <w:rPr>
          <w:rFonts w:eastAsia="Calibri"/>
          <w:color w:val="000000"/>
          <w:lang w:eastAsia="en-US"/>
        </w:rPr>
        <w:t>2) zobowiązał się do osobistego wykonania odpowiedniej części zamówienia, jeżeli wykaże zdolności techniczne lub zawodowe lub sytuację finansową lub ekonomiczną, o których mowa w ust. 6.</w:t>
      </w:r>
    </w:p>
    <w:p w:rsidR="00BF7F26" w:rsidRDefault="00BF7F26" w:rsidP="00BF7F26">
      <w:pPr>
        <w:jc w:val="both"/>
      </w:pPr>
      <w:r w:rsidRPr="00BF7F26">
        <w:rPr>
          <w:rFonts w:eastAsia="Calibri"/>
          <w:color w:val="000000"/>
          <w:lang w:eastAsia="en-US"/>
        </w:rPr>
        <w:t xml:space="preserve">11. </w:t>
      </w:r>
      <w:r w:rsidRPr="007B4F94">
        <w:t>Wykonawca, który powołuje się na zasoby innych podmiotów, w celu wykazania braku istnienia wobec nich podstaw wykluczenia oraz spełniania, w zakresie, w jakim powołuje się na ich zasoby, warunków udziału w postępowaniu składa także oświadczenie wg wzoru na załączniku nr 2 i nr 3 do SIWZ dotyczące tych podmiotów.</w:t>
      </w:r>
    </w:p>
    <w:p w:rsidR="00BF7F26" w:rsidRDefault="00BF7F26" w:rsidP="00BF7F26">
      <w:pPr>
        <w:jc w:val="both"/>
      </w:pPr>
      <w:r>
        <w:t xml:space="preserve">12. </w:t>
      </w:r>
      <w:r w:rsidRPr="007B4F94">
        <w:t>Wykonawca, który zamierza powierzyć wykonanie części zamówienia podwykonawcom, w celu wykazania braku istnienia wobec nich podstaw wykluczenia z udziału w postępowaniu składa także oświadczenie wg wzoru na załączniku nr 2 do SIWZ - dotyczące podwykonawców.</w:t>
      </w:r>
    </w:p>
    <w:p w:rsidR="00BF7F26" w:rsidRDefault="00BF7F26" w:rsidP="00BF7F26">
      <w:pPr>
        <w:jc w:val="both"/>
      </w:pPr>
      <w:r>
        <w:lastRenderedPageBreak/>
        <w:t xml:space="preserve">13. </w:t>
      </w:r>
      <w:r w:rsidRPr="007B4F94">
        <w:t>W przypadku wspólnego ubiegania się o zamówienie przez wykonawców, oświadczenie wg wzoru na załączniku nr 2 oraz nr 3 do SIWZ składa każdy z wykonawców wspólnie ubiegających się o zamówienie. Dokumenty te potwierdzają spełnianie warunków udziału w oraz brak podstaw wykluczenia w zakresie, w którym każdy z wykonawców wykazuje spełnianie warunków udziału w postępowaniu oraz brak podstaw wykluczenia.</w:t>
      </w:r>
    </w:p>
    <w:p w:rsidR="00BF7F26" w:rsidRPr="00BF7F26" w:rsidRDefault="00BF7F26" w:rsidP="00BF7F26">
      <w:pPr>
        <w:pStyle w:val="Default"/>
        <w:rPr>
          <w:rFonts w:eastAsia="Calibri"/>
          <w:lang w:eastAsia="en-US"/>
        </w:rPr>
      </w:pPr>
      <w:r>
        <w:t xml:space="preserve">14. </w:t>
      </w:r>
      <w:r w:rsidRPr="00BF7F26">
        <w:rPr>
          <w:rFonts w:eastAsia="Calibri"/>
          <w:lang w:eastAsia="en-US"/>
        </w:rPr>
        <w:t xml:space="preserve">Podwykonawcy. </w:t>
      </w:r>
    </w:p>
    <w:p w:rsidR="00BF7F26" w:rsidRPr="00BF7F26" w:rsidRDefault="00BF7F26" w:rsidP="00BF7F26">
      <w:pPr>
        <w:suppressAutoHyphens w:val="0"/>
        <w:autoSpaceDE w:val="0"/>
        <w:autoSpaceDN w:val="0"/>
        <w:adjustRightInd w:val="0"/>
        <w:jc w:val="both"/>
        <w:rPr>
          <w:rFonts w:eastAsia="Calibri"/>
          <w:color w:val="000000"/>
          <w:lang w:eastAsia="en-US"/>
        </w:rPr>
      </w:pPr>
      <w:r w:rsidRPr="00BF7F26">
        <w:rPr>
          <w:rFonts w:eastAsia="Calibri"/>
          <w:color w:val="000000"/>
          <w:lang w:eastAsia="en-US"/>
        </w:rPr>
        <w:t xml:space="preserve">a) Zgodnie z art. 36b Zamawiający żąda wskazania przez Wykonawcę w ofercie części zamówienia, których wykonanie zamierza powierzyć podwykonawcom, i podania przez wykonawcę firm podwykonawców. </w:t>
      </w:r>
    </w:p>
    <w:p w:rsidR="00BF7F26" w:rsidRPr="00BF7F26" w:rsidRDefault="00BF7F26" w:rsidP="00BF7F26">
      <w:pPr>
        <w:jc w:val="both"/>
        <w:rPr>
          <w:rFonts w:eastAsia="Calibri"/>
          <w:color w:val="000000"/>
          <w:lang w:eastAsia="en-US"/>
        </w:rPr>
      </w:pPr>
      <w:r w:rsidRPr="00BF7F26">
        <w:rPr>
          <w:rFonts w:eastAsia="Calibri"/>
          <w:color w:val="000000"/>
          <w:lang w:eastAsia="en-US"/>
        </w:rPr>
        <w:t>b) Zamawiający żąda, aby przed przystąpieniem do wykonania zamówienia wykonawca podał nazwy oraz dane kontaktowe podwykonawców i osób do kontaktu z nimi, zaangażowanych w te usługi a także zawiadamiał i przekazywał informacje na temat nowych podwykonawców, którym w późniejszym okresie zamierza powierzyć realizację zadania.</w:t>
      </w:r>
    </w:p>
    <w:p w:rsidR="00BF7F26" w:rsidRDefault="00BF7F26" w:rsidP="00BF7F26">
      <w:pPr>
        <w:jc w:val="both"/>
      </w:pPr>
      <w:r>
        <w:t>c)</w:t>
      </w:r>
      <w:r w:rsidRPr="00A25DAB">
        <w:t xml:space="preserve"> Jeżeli zmiana albo rezygnacja z podwykonawcy dotyczy podmiotu, na którego zasoby wykonawca powoływał się, na zasadach określonych w rozdziale VI SIWZ w celu wykazania spełniania warunków udziału w postępowaniu, o których mowa w rozdziale VI SIWZ wykonawca jest obowiązany wykazać zamawiającemu, iż proponowany inny podwykonawca lub wykonawca samodzielnie spełnia je w stopniu nie mniejszym niż wymagany w trakcie postępowania o udzielenie zamówienia</w:t>
      </w:r>
      <w:r>
        <w:t>.</w:t>
      </w:r>
    </w:p>
    <w:p w:rsidR="00BF7F26" w:rsidRDefault="00BF7F26" w:rsidP="00BF7F26">
      <w:pPr>
        <w:jc w:val="both"/>
      </w:pPr>
      <w:r>
        <w:t xml:space="preserve">15. </w:t>
      </w:r>
      <w:r w:rsidRPr="00A25DAB">
        <w:t>Dokumenty sporządzone w języku obcym będą składane wraz z tłumaczeniem na język polski, poświadczonym przez wykonawcę.</w:t>
      </w:r>
    </w:p>
    <w:p w:rsidR="00BF7F26" w:rsidRDefault="00BF7F26" w:rsidP="00BF7F26">
      <w:pPr>
        <w:jc w:val="both"/>
      </w:pPr>
      <w:r>
        <w:t>16</w:t>
      </w:r>
      <w:r w:rsidRPr="00A25DAB">
        <w:t>. Dokumenty potwierdzające spełnianie warunków udziału w postępowaniu będą składane w formie oryginału lub kopii poświadczonej za zgodność z oryginałem przez wykonawcę. Zamawiający może żądać przedstawienia oryginału lub notarialnie poświadczonej kopii dokumentu wyłącznie wtedy, gdy złożona przez wykonawcę kopia dokumentu jest nieczytelna lub budzi wątpliwości co do jej prawdziwości.</w:t>
      </w:r>
    </w:p>
    <w:p w:rsidR="00BF7F26" w:rsidRDefault="00BF7F26" w:rsidP="00BF7F26">
      <w:pPr>
        <w:jc w:val="both"/>
      </w:pPr>
      <w:r>
        <w:t xml:space="preserve">17. </w:t>
      </w:r>
      <w:r w:rsidRPr="00A25DAB">
        <w:t>W przypadku wykonawców wspólnie ubiegających się o udzielenie zamówienia oraz w przypadku innych podmiotów, na zasobach których Wykonawca polega na zasadach określonych w art. 22a ustawy PZP, kopie dokumentów dotyczących odpowiednio wykonawcy lub tych podmiotów muszą być poświadczone za zgodność z oryginałem odpowiednio przez wykonawcę lub te podmioty.</w:t>
      </w:r>
    </w:p>
    <w:p w:rsidR="00BF7F26" w:rsidRDefault="00BF7F26" w:rsidP="00BF7F26">
      <w:pPr>
        <w:jc w:val="both"/>
      </w:pPr>
      <w:r>
        <w:t xml:space="preserve">18. </w:t>
      </w:r>
      <w:r w:rsidRPr="00A25DAB">
        <w:t>Jeżeli wykonawca ma siedzibę lub miejsce zamieszkania poza terytorium Rzeczypospolitej Polskiej zamiast dokumentów, o któ</w:t>
      </w:r>
      <w:r>
        <w:t>rych mowa w pkt 3</w:t>
      </w:r>
      <w:r w:rsidRPr="00A25DAB">
        <w:t xml:space="preserve"> lit. a - składa dokument lub dokumenty wystawione w kraju, w którym ma siedzibę lub miejsce zamieszkania, potwierdzające odpowiednio, że nie otwarto jego likwidacji ani nie ogłoszono upadłości.</w:t>
      </w:r>
    </w:p>
    <w:p w:rsidR="00BF7F26" w:rsidRDefault="00BF7F26" w:rsidP="00BF7F26">
      <w:pPr>
        <w:jc w:val="both"/>
      </w:pPr>
      <w:r>
        <w:t xml:space="preserve">19. </w:t>
      </w:r>
      <w:r w:rsidRPr="00FF02F1">
        <w:t>Dokument, o któ</w:t>
      </w:r>
      <w:r>
        <w:t xml:space="preserve">rych mowa w pkt 18 </w:t>
      </w:r>
      <w:r w:rsidRPr="00FF02F1">
        <w:t>powinien być wystawiony nie wcześniej niż 6 miesięcy przed upływem terminu wskazanego w wezwaniu do uzupełnienia.</w:t>
      </w:r>
    </w:p>
    <w:p w:rsidR="00BF7F26" w:rsidRPr="00FF02F1" w:rsidRDefault="00BF7F26" w:rsidP="00BF7F26">
      <w:pPr>
        <w:jc w:val="both"/>
      </w:pPr>
      <w:r>
        <w:t xml:space="preserve">20. </w:t>
      </w:r>
      <w:r w:rsidRPr="00FF02F1">
        <w:t>Jeżeli w kraju w którym wykonawca ma siedzibę lub miejsce zamieszkania lub miejsce zamieszkania ma osoba, której dokument dotyczy, nie wydaje się dokument</w:t>
      </w:r>
      <w:r>
        <w:t>ów , o których mowa w pkt 18</w:t>
      </w:r>
      <w:r w:rsidRPr="00FF02F1">
        <w:t xml:space="preserve">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BF7F26" w:rsidRDefault="00BF7F26" w:rsidP="00BF7F26">
      <w:pPr>
        <w:jc w:val="both"/>
      </w:pPr>
      <w:r>
        <w:t xml:space="preserve">21. </w:t>
      </w:r>
      <w:r w:rsidRPr="00FF02F1">
        <w:t>W przypadku wątpliwości co do treści dokumentu złożonego przez Wykonawcę mającego siedzibę lub miejsce zamieszkania poza terytorium Rzeczypospolitej Polskiej, Komisja przetargowa może zwrócić się do właściwych organów odpowiedniego kraju, w którym wykonawca ma siedzibę lub miejsce zamieszkania ma osoba, której dokument dotyczy, o udzielenie niezbędnych informacji dotyczących tego dokumentu.</w:t>
      </w:r>
    </w:p>
    <w:p w:rsidR="00BF7F26" w:rsidRDefault="00BF7F26" w:rsidP="00BF7F26">
      <w:pPr>
        <w:jc w:val="both"/>
      </w:pPr>
      <w:r>
        <w:t xml:space="preserve">22. </w:t>
      </w:r>
      <w:r w:rsidRPr="00FF02F1">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w:t>
      </w:r>
      <w:r w:rsidRPr="00FF02F1">
        <w:lastRenderedPageBreak/>
        <w:t>podlegają wykluczeniu, spełniają warunki udziału w postępowaniu, a jeżeli zachodzą uzasadnione podstawy do uznania, że złożone uprzednio oświadczenia lub dokumenty nie są już aktualne, do złożenia aktualnych oświadczeń lub dokumentów.</w:t>
      </w:r>
    </w:p>
    <w:p w:rsidR="00BF7F26" w:rsidRDefault="00BF7F26" w:rsidP="00A97924">
      <w:pPr>
        <w:jc w:val="both"/>
        <w:rPr>
          <w:b/>
          <w:bCs/>
        </w:rPr>
      </w:pPr>
      <w:r>
        <w:t>23</w:t>
      </w:r>
      <w:r w:rsidRPr="00FF02F1">
        <w:t>. Wykonawca nie jest obowiązany do złożenia oświadczeń lub dokumentów potwierdzających brak podstaw do wykluczenia oraz spełnianie warunków udziału</w:t>
      </w:r>
      <w:r w:rsidR="00B704F3">
        <w:t xml:space="preserve"> </w:t>
      </w:r>
      <w:r w:rsidRPr="00FF02F1">
        <w:t>w postępowaniu, jeżeli zamawiający posiada oświadczenia lub dokumenty dotyczące tego wykonawcy lub może je uzyskać za pomocą bezpłatnych i ogólnodostępnych baz danych,</w:t>
      </w:r>
      <w:r w:rsidR="00B704F3">
        <w:t xml:space="preserve"> </w:t>
      </w:r>
      <w:r w:rsidRPr="00FF02F1">
        <w:t>w szczególności rejestrów publicznych w rozumieniu ustawy z dnia 17 lutego 2005 r.</w:t>
      </w:r>
      <w:r w:rsidR="00B704F3">
        <w:t xml:space="preserve"> </w:t>
      </w:r>
      <w:r w:rsidRPr="00FF02F1">
        <w:t xml:space="preserve">o informatyzacji działalności podmiotów realizujących zadania publiczne (Dz. U. z 2014 r. poz. 1114 oraz z 2016 r. poz. 352) . </w:t>
      </w:r>
      <w:r w:rsidRPr="00FF02F1">
        <w:rPr>
          <w:b/>
          <w:bCs/>
        </w:rPr>
        <w:t>W takiej sytuacji zaleca się</w:t>
      </w:r>
      <w:r>
        <w:rPr>
          <w:b/>
          <w:bCs/>
        </w:rPr>
        <w:t>,</w:t>
      </w:r>
      <w:r w:rsidRPr="00FF02F1">
        <w:rPr>
          <w:b/>
          <w:bCs/>
        </w:rPr>
        <w:t xml:space="preserve"> aby Wykonawca wskazał Zamawiającemu sygnaturę postępowania, w którym wymagane dokumenty, oświadczenia się znajdują</w:t>
      </w:r>
      <w:r>
        <w:rPr>
          <w:b/>
          <w:bCs/>
        </w:rPr>
        <w:t>.</w:t>
      </w:r>
    </w:p>
    <w:p w:rsidR="00A97924" w:rsidRPr="00A97924" w:rsidRDefault="00A97924" w:rsidP="00A97924">
      <w:pPr>
        <w:jc w:val="both"/>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4"/>
      </w:tblGrid>
      <w:tr w:rsidR="00412FA9">
        <w:tc>
          <w:tcPr>
            <w:tcW w:w="9664" w:type="dxa"/>
            <w:tcBorders>
              <w:top w:val="single" w:sz="2" w:space="0" w:color="000000"/>
              <w:left w:val="single" w:sz="2" w:space="0" w:color="000000"/>
              <w:bottom w:val="single" w:sz="2" w:space="0" w:color="000000"/>
              <w:right w:val="single" w:sz="2" w:space="0" w:color="000000"/>
            </w:tcBorders>
          </w:tcPr>
          <w:p w:rsidR="00412FA9" w:rsidRPr="00BD2F66" w:rsidRDefault="00412FA9">
            <w:pPr>
              <w:snapToGrid w:val="0"/>
              <w:jc w:val="center"/>
              <w:rPr>
                <w:rFonts w:cs="TTE16F8130t00"/>
                <w:b/>
                <w:bCs/>
              </w:rPr>
            </w:pPr>
            <w:r w:rsidRPr="00BD2F66">
              <w:rPr>
                <w:rFonts w:cs="TTE16F8130t00"/>
                <w:b/>
                <w:bCs/>
              </w:rPr>
              <w:t>VIII. INFORMACJE O SPOSOBIE POROZUMIEWANIA SIĘ</w:t>
            </w:r>
          </w:p>
          <w:p w:rsidR="00412FA9" w:rsidRPr="00BD2F66" w:rsidRDefault="00412FA9">
            <w:pPr>
              <w:autoSpaceDE w:val="0"/>
              <w:jc w:val="center"/>
              <w:rPr>
                <w:rFonts w:cs="TTE16F8130t00"/>
                <w:b/>
                <w:bCs/>
              </w:rPr>
            </w:pPr>
            <w:r w:rsidRPr="00BD2F66">
              <w:rPr>
                <w:rFonts w:cs="TTE16F8130t00"/>
                <w:b/>
                <w:bCs/>
              </w:rPr>
              <w:t>ZAMAWIAJĄCEGO Z WYKONAWCAMI ORAZ</w:t>
            </w:r>
          </w:p>
          <w:p w:rsidR="00412FA9" w:rsidRPr="00BD2F66" w:rsidRDefault="00412FA9">
            <w:pPr>
              <w:autoSpaceDE w:val="0"/>
              <w:jc w:val="center"/>
              <w:rPr>
                <w:rFonts w:cs="TTE16F8130t00"/>
                <w:b/>
                <w:bCs/>
              </w:rPr>
            </w:pPr>
            <w:r w:rsidRPr="00BD2F66">
              <w:rPr>
                <w:rFonts w:cs="TTE16F8130t00"/>
                <w:b/>
                <w:bCs/>
              </w:rPr>
              <w:t>PRZEKAZYWANIA OSWIADCZEŃ I DOKUMENTÓW, A</w:t>
            </w:r>
          </w:p>
          <w:p w:rsidR="00412FA9" w:rsidRPr="00BD2F66" w:rsidRDefault="00412FA9">
            <w:pPr>
              <w:autoSpaceDE w:val="0"/>
              <w:jc w:val="center"/>
              <w:rPr>
                <w:rFonts w:cs="TTE16F8130t00"/>
                <w:b/>
                <w:bCs/>
              </w:rPr>
            </w:pPr>
            <w:r w:rsidRPr="00BD2F66">
              <w:rPr>
                <w:rFonts w:cs="TTE16F8130t00"/>
                <w:b/>
                <w:bCs/>
              </w:rPr>
              <w:t>TAKŻE WSKAZANIE OSÓB UPRAWNIONYCH DO</w:t>
            </w:r>
          </w:p>
          <w:p w:rsidR="00412FA9" w:rsidRDefault="00412FA9">
            <w:pPr>
              <w:autoSpaceDE w:val="0"/>
              <w:jc w:val="center"/>
              <w:rPr>
                <w:rFonts w:cs="TTE16F8130t00"/>
                <w:b/>
                <w:bCs/>
                <w:sz w:val="30"/>
                <w:szCs w:val="30"/>
              </w:rPr>
            </w:pPr>
            <w:r w:rsidRPr="00BD2F66">
              <w:rPr>
                <w:rFonts w:cs="TTE16F8130t00"/>
                <w:b/>
                <w:bCs/>
              </w:rPr>
              <w:t>POROZUMIEWANIA SIĘ Z WYKONAWCAMI</w:t>
            </w:r>
          </w:p>
        </w:tc>
      </w:tr>
    </w:tbl>
    <w:p w:rsidR="00412FA9" w:rsidRDefault="00412FA9">
      <w:pPr>
        <w:jc w:val="both"/>
      </w:pPr>
    </w:p>
    <w:p w:rsidR="00412FA9" w:rsidRDefault="00412FA9" w:rsidP="00737D88">
      <w:pPr>
        <w:numPr>
          <w:ilvl w:val="1"/>
          <w:numId w:val="8"/>
        </w:numPr>
        <w:tabs>
          <w:tab w:val="clear" w:pos="1080"/>
          <w:tab w:val="num" w:pos="567"/>
        </w:tabs>
        <w:ind w:left="567" w:hanging="567"/>
        <w:jc w:val="both"/>
        <w:rPr>
          <w:rFonts w:cs="Times-Roman"/>
        </w:rPr>
      </w:pPr>
      <w:r>
        <w:t>Postępowanie</w:t>
      </w:r>
      <w:r>
        <w:rPr>
          <w:rFonts w:cs="Times-Roman"/>
        </w:rPr>
        <w:t xml:space="preserve"> o udzielenie zamówienia prowadzi się</w:t>
      </w:r>
      <w:r w:rsidR="00B22AFB">
        <w:rPr>
          <w:rFonts w:cs="Times-Roman"/>
        </w:rPr>
        <w:t xml:space="preserve"> </w:t>
      </w:r>
      <w:r>
        <w:rPr>
          <w:rFonts w:cs="Times-Roman"/>
        </w:rPr>
        <w:t>w języku polskim.</w:t>
      </w:r>
    </w:p>
    <w:p w:rsidR="00412FA9" w:rsidRDefault="00412FA9" w:rsidP="00737D88">
      <w:pPr>
        <w:numPr>
          <w:ilvl w:val="1"/>
          <w:numId w:val="8"/>
        </w:numPr>
        <w:tabs>
          <w:tab w:val="clear" w:pos="1080"/>
          <w:tab w:val="num" w:pos="567"/>
        </w:tabs>
        <w:ind w:left="567" w:hanging="567"/>
        <w:jc w:val="both"/>
        <w:rPr>
          <w:rFonts w:cs="Times-Roman"/>
        </w:rPr>
      </w:pPr>
      <w:r>
        <w:t>Postępowanie</w:t>
      </w:r>
      <w:r>
        <w:rPr>
          <w:rFonts w:cs="Times-Roman"/>
        </w:rPr>
        <w:t xml:space="preserve"> o udzielenie zamówienia prowadzi się</w:t>
      </w:r>
      <w:r w:rsidR="00B22AFB">
        <w:rPr>
          <w:rFonts w:cs="Times-Roman"/>
        </w:rPr>
        <w:t xml:space="preserve"> </w:t>
      </w:r>
      <w:r>
        <w:rPr>
          <w:rFonts w:cs="Times-Roman"/>
        </w:rPr>
        <w:t>z zachowaniem formy pisemnej.</w:t>
      </w:r>
    </w:p>
    <w:p w:rsidR="00412FA9" w:rsidRDefault="00412FA9" w:rsidP="00737D88">
      <w:pPr>
        <w:numPr>
          <w:ilvl w:val="1"/>
          <w:numId w:val="8"/>
        </w:numPr>
        <w:tabs>
          <w:tab w:val="clear" w:pos="1080"/>
          <w:tab w:val="num" w:pos="567"/>
        </w:tabs>
        <w:ind w:left="567" w:hanging="567"/>
        <w:jc w:val="both"/>
        <w:rPr>
          <w:rFonts w:cs="TTE16F8130t00"/>
        </w:rPr>
      </w:pPr>
      <w:r>
        <w:rPr>
          <w:rFonts w:cs="Times-Roman"/>
        </w:rPr>
        <w:t>Wykonawca mo</w:t>
      </w:r>
      <w:r>
        <w:rPr>
          <w:rFonts w:cs="TTE196F180t00"/>
        </w:rPr>
        <w:t>ż</w:t>
      </w:r>
      <w:r>
        <w:rPr>
          <w:rFonts w:cs="Times-Roman"/>
        </w:rPr>
        <w:t>e zwracać</w:t>
      </w:r>
      <w:r>
        <w:rPr>
          <w:rFonts w:cs="TTE196F180t00"/>
        </w:rPr>
        <w:t xml:space="preserve"> się </w:t>
      </w:r>
      <w:r>
        <w:rPr>
          <w:rFonts w:cs="Times-Roman"/>
        </w:rPr>
        <w:t>do Zamawiającego o wyjaśnienia dotyczące wszelkich wątpliwości związanych ze SIWZ, ze sposobem przygotowania i zło</w:t>
      </w:r>
      <w:r>
        <w:rPr>
          <w:rFonts w:cs="TTE196F180t00"/>
        </w:rPr>
        <w:t>ż</w:t>
      </w:r>
      <w:r>
        <w:rPr>
          <w:rFonts w:cs="Times-Roman"/>
        </w:rPr>
        <w:t>enia oferty, kierując swoje zapytania na piśmie na adres: Urząd</w:t>
      </w:r>
      <w:r>
        <w:rPr>
          <w:rFonts w:cs="TTE16F8130t00"/>
        </w:rPr>
        <w:t xml:space="preserve"> Miejski ul. Generalska 8, 14-520 Pieniężno tel.55-237-46-00, fax.55-237-46-01, </w:t>
      </w:r>
      <w:hyperlink r:id="rId9" w:history="1">
        <w:r>
          <w:rPr>
            <w:rStyle w:val="Hipercze"/>
          </w:rPr>
          <w:t>gospodarka.komunalna@pieniezno.pl</w:t>
        </w:r>
      </w:hyperlink>
    </w:p>
    <w:p w:rsidR="00412FA9" w:rsidRDefault="00412FA9" w:rsidP="00737D88">
      <w:pPr>
        <w:numPr>
          <w:ilvl w:val="1"/>
          <w:numId w:val="8"/>
        </w:numPr>
        <w:tabs>
          <w:tab w:val="clear" w:pos="1080"/>
          <w:tab w:val="num" w:pos="567"/>
        </w:tabs>
        <w:ind w:left="567" w:hanging="567"/>
        <w:jc w:val="both"/>
        <w:rPr>
          <w:rFonts w:cs="TTE16F8130t00"/>
          <w:b/>
          <w:bCs/>
        </w:rPr>
      </w:pPr>
      <w:r>
        <w:rPr>
          <w:rFonts w:cs="TTE16F8130t00"/>
        </w:rPr>
        <w:t xml:space="preserve">Osobą uprawnioną do kontaktowania się z wykonawcami jest Bożena Milan tel. 55-237-46-70, od poniedziałku do piątku </w:t>
      </w:r>
      <w:r>
        <w:rPr>
          <w:rFonts w:cs="TTE16F8130t00"/>
          <w:b/>
          <w:bCs/>
        </w:rPr>
        <w:t>w godz.: 9:00-13:00.</w:t>
      </w:r>
    </w:p>
    <w:p w:rsidR="00412FA9" w:rsidRDefault="00412FA9" w:rsidP="00737D88">
      <w:pPr>
        <w:numPr>
          <w:ilvl w:val="1"/>
          <w:numId w:val="8"/>
        </w:numPr>
        <w:tabs>
          <w:tab w:val="clear" w:pos="1080"/>
          <w:tab w:val="num" w:pos="567"/>
        </w:tabs>
        <w:ind w:left="567" w:hanging="567"/>
        <w:jc w:val="both"/>
        <w:rPr>
          <w:rFonts w:cs="TTE16F8130t00"/>
        </w:rPr>
      </w:pPr>
      <w:r>
        <w:rPr>
          <w:rFonts w:cs="TTE16F8130t00"/>
        </w:rPr>
        <w:t xml:space="preserve">Osobą uprawnioną do potwierdzania wpływu oświadczeń, wniosków, zawiadomień oraz innych informacji przekazanych za pomocą faksu i w formie elektronicznej jest:      pracownik sekretariatu (sekretariat), tel. (55) 237 46 00, fax. (55) 237 46 01 email: </w:t>
      </w:r>
      <w:hyperlink r:id="rId10" w:history="1">
        <w:r>
          <w:rPr>
            <w:rStyle w:val="Hipercze"/>
          </w:rPr>
          <w:t>urzad@pieniezno.pl</w:t>
        </w:r>
      </w:hyperlink>
      <w:r>
        <w:rPr>
          <w:rFonts w:cs="TTE16F8130t00"/>
        </w:rPr>
        <w:t xml:space="preserve">,  od poniedziałku do piątku w godz. 9:00 – 13:00. </w:t>
      </w:r>
    </w:p>
    <w:p w:rsidR="00412FA9" w:rsidRDefault="00412FA9" w:rsidP="00737D88">
      <w:pPr>
        <w:numPr>
          <w:ilvl w:val="1"/>
          <w:numId w:val="8"/>
        </w:numPr>
        <w:tabs>
          <w:tab w:val="clear" w:pos="1080"/>
          <w:tab w:val="num" w:pos="567"/>
        </w:tabs>
        <w:ind w:left="567" w:hanging="567"/>
        <w:jc w:val="both"/>
        <w:rPr>
          <w:rFonts w:cs="TTE16F8130t00"/>
        </w:rPr>
      </w:pPr>
      <w:r>
        <w:rPr>
          <w:rFonts w:cs="TTE16F8130t00"/>
        </w:rPr>
        <w:t>Zamawiający dopuszcza porozumiewanie się faksem i drogą elektroniczną. Oświadczenia, wnioski zawiadomienia, pytania i inne informacje przekazane za pomocą faksu i drogą elektroniczną uważa się za złożenie w terminie, jeżeli ich treść dotarła do adresata przed upływem terminu. Wykonawca jak i Zamawiający  jest zobowiązany na żądanie drugiej strony niezwłocznie potwierdzić fakt ich otrzymania.</w:t>
      </w:r>
    </w:p>
    <w:p w:rsidR="00412FA9" w:rsidRDefault="00412FA9" w:rsidP="00737D88">
      <w:pPr>
        <w:numPr>
          <w:ilvl w:val="1"/>
          <w:numId w:val="8"/>
        </w:numPr>
        <w:tabs>
          <w:tab w:val="clear" w:pos="1080"/>
          <w:tab w:val="num" w:pos="567"/>
        </w:tabs>
        <w:ind w:left="567" w:hanging="567"/>
        <w:jc w:val="both"/>
        <w:rPr>
          <w:rFonts w:cs="TTE16F8130t00"/>
        </w:rPr>
      </w:pPr>
      <w:r>
        <w:rPr>
          <w:rFonts w:cs="TTE16F8130t00"/>
        </w:rPr>
        <w:t xml:space="preserve">Wykonawca może zwrócić się do Zamawiającego o wyjaśnienie treści specyfikacji istotnych warunków zamówienia. Zamawiający jest obowiązany niezwłocznie udzielić wyjaśnień, nie później </w:t>
      </w:r>
      <w:r>
        <w:rPr>
          <w:rFonts w:cs="TTE16F8130t00"/>
          <w:b/>
          <w:bCs/>
        </w:rPr>
        <w:t xml:space="preserve">niż </w:t>
      </w:r>
      <w:r w:rsidR="00A97924">
        <w:rPr>
          <w:rFonts w:cs="TTE16F8130t00"/>
          <w:b/>
          <w:bCs/>
        </w:rPr>
        <w:t>6</w:t>
      </w:r>
      <w:r>
        <w:rPr>
          <w:rFonts w:cs="TTE16F8130t00"/>
          <w:b/>
          <w:bCs/>
        </w:rPr>
        <w:t xml:space="preserve"> dni </w:t>
      </w:r>
      <w:r>
        <w:rPr>
          <w:rFonts w:cs="TTE16F8130t00"/>
        </w:rPr>
        <w:t>przed terminem składania ofert, pod warunkiem, że wniosek o wyjaśnienie treści specyfikacji wpłynął do Zamawiającego nie później niż do końca dnia w którym upływa połowa wyznaczonego terminu składania ofert. Jeżeli wniosek o wyjaśnienie wpłynie do Zamawiającego po upływie terminu lub dotyczy udzielonych wyjaśnień, Zamawiający może udzielić wyjaśnień lub pozostawić wniosek bez rozpatrzenia.</w:t>
      </w:r>
    </w:p>
    <w:p w:rsidR="00412FA9" w:rsidRDefault="00412FA9" w:rsidP="00737D88">
      <w:pPr>
        <w:numPr>
          <w:ilvl w:val="1"/>
          <w:numId w:val="8"/>
        </w:numPr>
        <w:tabs>
          <w:tab w:val="clear" w:pos="1080"/>
          <w:tab w:val="num" w:pos="567"/>
        </w:tabs>
        <w:ind w:left="567" w:hanging="567"/>
        <w:jc w:val="both"/>
        <w:rPr>
          <w:rFonts w:cs="TTE16F8130t00"/>
        </w:rPr>
      </w:pPr>
      <w:r>
        <w:rPr>
          <w:rFonts w:cs="TTE16F8130t00"/>
        </w:rPr>
        <w:t>Jeżeli Zamawiający przedłuży termin składania ofert, pozostaje on bez wpływu na bieg terminu składania wniosków, zapytań do SIWZ.</w:t>
      </w:r>
    </w:p>
    <w:p w:rsidR="00412FA9" w:rsidRDefault="00412FA9" w:rsidP="00737D88">
      <w:pPr>
        <w:numPr>
          <w:ilvl w:val="1"/>
          <w:numId w:val="8"/>
        </w:numPr>
        <w:tabs>
          <w:tab w:val="clear" w:pos="1080"/>
          <w:tab w:val="num" w:pos="567"/>
        </w:tabs>
        <w:ind w:left="567" w:hanging="567"/>
        <w:jc w:val="both"/>
        <w:rPr>
          <w:rFonts w:cs="TTE16F8130t00"/>
          <w:color w:val="000000"/>
        </w:rPr>
      </w:pPr>
      <w:r>
        <w:rPr>
          <w:rFonts w:cs="TTE16F8130t00"/>
          <w:color w:val="000000"/>
        </w:rPr>
        <w:t xml:space="preserve">Treść zapytań wraz z wyjaśnieniami zamawiający przekazuje Wykonawcom, którym przekazał specyfikację istotnych warunków zamówienia, bez ujawnienia źródła zapytania oraz zamieszcza na stronie internetowej Zamawiającego: </w:t>
      </w:r>
      <w:r>
        <w:rPr>
          <w:rFonts w:cs="TTE16F8130t00"/>
          <w:color w:val="0000FF"/>
        </w:rPr>
        <w:t xml:space="preserve">http://bip.pieniezno.pl </w:t>
      </w:r>
      <w:r>
        <w:rPr>
          <w:rFonts w:cs="TTE16F8130t00"/>
          <w:color w:val="000000"/>
        </w:rPr>
        <w:t>pod ogłoszeniem o przedmiotowym przetargu.</w:t>
      </w:r>
    </w:p>
    <w:p w:rsidR="00412FA9" w:rsidRDefault="00412FA9" w:rsidP="00737D88">
      <w:pPr>
        <w:numPr>
          <w:ilvl w:val="1"/>
          <w:numId w:val="8"/>
        </w:numPr>
        <w:tabs>
          <w:tab w:val="clear" w:pos="1080"/>
          <w:tab w:val="num" w:pos="567"/>
        </w:tabs>
        <w:ind w:left="567" w:hanging="567"/>
        <w:jc w:val="both"/>
        <w:rPr>
          <w:rFonts w:cs="TTE16F8130t00"/>
        </w:rPr>
      </w:pPr>
      <w:r>
        <w:rPr>
          <w:rFonts w:cs="TTE16F8130t00"/>
          <w:color w:val="000000"/>
        </w:rPr>
        <w:t xml:space="preserve">Zamawiający nie będzie zwoływać zebrań wszystkich Wykonawców w celu </w:t>
      </w:r>
      <w:r>
        <w:rPr>
          <w:rFonts w:cs="TTE16F8130t00"/>
        </w:rPr>
        <w:t>wyjaśnienia wątpliwości dotyczących specyfikacji istotnych warunków zamówienia.</w:t>
      </w:r>
    </w:p>
    <w:p w:rsidR="00412FA9" w:rsidRDefault="00412FA9" w:rsidP="00737D88">
      <w:pPr>
        <w:numPr>
          <w:ilvl w:val="1"/>
          <w:numId w:val="8"/>
        </w:numPr>
        <w:tabs>
          <w:tab w:val="clear" w:pos="1080"/>
          <w:tab w:val="num" w:pos="567"/>
        </w:tabs>
        <w:ind w:left="567" w:hanging="567"/>
        <w:jc w:val="both"/>
        <w:rPr>
          <w:rFonts w:cs="TTE16F8130t00"/>
          <w:color w:val="000000"/>
        </w:rPr>
      </w:pPr>
      <w:r>
        <w:rPr>
          <w:rFonts w:cs="TTE16F8130t00"/>
          <w:color w:val="000000"/>
        </w:rPr>
        <w:t xml:space="preserve">W szczególnie uzasadnionych przypadkach, w każdym czasie przed terminem składania ofert, Zamawiający może zmodyfikować treść dokumentów składających się na SIWZ. </w:t>
      </w:r>
      <w:r>
        <w:rPr>
          <w:rFonts w:cs="TTE16F8130t00"/>
          <w:color w:val="000000"/>
        </w:rPr>
        <w:lastRenderedPageBreak/>
        <w:t xml:space="preserve">Dokonane w ten sposób zmiany, Zamawiający przekaże niezwłocznie wszystkim Wykonawcom, którym przekazano SIWZ oraz umieści informacje na stronie internetowej Zamawiającego </w:t>
      </w:r>
      <w:r>
        <w:rPr>
          <w:rFonts w:cs="TTE16F8130t00"/>
          <w:color w:val="0000FF"/>
        </w:rPr>
        <w:t xml:space="preserve">http://bip.pieniezno.pl </w:t>
      </w:r>
      <w:r>
        <w:rPr>
          <w:rFonts w:cs="TTE16F8130t00"/>
          <w:color w:val="000000"/>
        </w:rPr>
        <w:t>pod ogłoszeniem o przedmiotowym przetargu.</w:t>
      </w:r>
    </w:p>
    <w:p w:rsidR="00412FA9" w:rsidRDefault="00412FA9" w:rsidP="00737D88">
      <w:pPr>
        <w:numPr>
          <w:ilvl w:val="1"/>
          <w:numId w:val="8"/>
        </w:numPr>
        <w:tabs>
          <w:tab w:val="clear" w:pos="1080"/>
          <w:tab w:val="num" w:pos="567"/>
        </w:tabs>
        <w:ind w:left="567" w:hanging="567"/>
        <w:jc w:val="both"/>
        <w:rPr>
          <w:rFonts w:cs="TTE16F8130t00"/>
          <w:color w:val="000000"/>
        </w:rPr>
      </w:pPr>
      <w:r>
        <w:rPr>
          <w:rFonts w:cs="TTE16F8130t00"/>
          <w:color w:val="000000"/>
        </w:rPr>
        <w:t xml:space="preserve">W przypadku modyfikacji treści SIWZ Zamawiający przedłuży termin składania ofert z uwzględnieniem czasu niezbędnego do wprowadzenia w ofertach zmian wynikających z modyfikacji. W takim przypadku wszelkie prawa i zobowiązania Wykonawcy i Zamawiającego odnośnie wcześniej ustalonych terminów będą podlegały nowemu terminowi. O przedłużeniu terminu składania ofert Zamawiający niezwłocznie zawiadomi wszystkich Wykonawców, którym przekazano SIWZ oraz umieści informacje na stronie internetowej Zamawiającego: </w:t>
      </w:r>
      <w:hyperlink r:id="rId11" w:history="1">
        <w:r>
          <w:rPr>
            <w:rStyle w:val="Hipercze"/>
          </w:rPr>
          <w:t>http://bip.pieniezno.pl</w:t>
        </w:r>
      </w:hyperlink>
      <w:r w:rsidR="00387841">
        <w:t xml:space="preserve"> </w:t>
      </w:r>
      <w:r>
        <w:rPr>
          <w:rFonts w:cs="TTE16F8130t00"/>
          <w:color w:val="000000"/>
        </w:rPr>
        <w:t>pod ogłoszeniem o przedmiotowym przetargu.</w:t>
      </w:r>
    </w:p>
    <w:p w:rsidR="00412FA9" w:rsidRDefault="00412FA9">
      <w:pPr>
        <w:spacing w:line="360" w:lineRule="auto"/>
        <w:ind w:left="1080" w:hanging="733"/>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2"/>
      </w:tblGrid>
      <w:tr w:rsidR="00412FA9">
        <w:tc>
          <w:tcPr>
            <w:tcW w:w="9662" w:type="dxa"/>
            <w:tcBorders>
              <w:top w:val="single" w:sz="2" w:space="0" w:color="000000"/>
              <w:left w:val="single" w:sz="2" w:space="0" w:color="000000"/>
              <w:bottom w:val="single" w:sz="2" w:space="0" w:color="000000"/>
              <w:right w:val="single" w:sz="2" w:space="0" w:color="000000"/>
            </w:tcBorders>
          </w:tcPr>
          <w:p w:rsidR="00412FA9" w:rsidRPr="00BD2F66" w:rsidRDefault="00412FA9">
            <w:pPr>
              <w:snapToGrid w:val="0"/>
              <w:spacing w:line="360" w:lineRule="auto"/>
              <w:jc w:val="center"/>
              <w:rPr>
                <w:rFonts w:cs="TTE16F8130t00"/>
                <w:b/>
                <w:bCs/>
              </w:rPr>
            </w:pPr>
            <w:r w:rsidRPr="00BD2F66">
              <w:rPr>
                <w:rFonts w:cs="TTE16F8130t00"/>
                <w:b/>
                <w:bCs/>
              </w:rPr>
              <w:t>IX. WYMAGANIA DOTYCZĄCE WADIUM</w:t>
            </w:r>
          </w:p>
        </w:tc>
      </w:tr>
    </w:tbl>
    <w:p w:rsidR="00412FA9" w:rsidRDefault="00412FA9">
      <w:pPr>
        <w:spacing w:line="360" w:lineRule="auto"/>
        <w:jc w:val="both"/>
      </w:pPr>
    </w:p>
    <w:p w:rsidR="00412FA9" w:rsidRDefault="00412FA9" w:rsidP="00737D88">
      <w:pPr>
        <w:numPr>
          <w:ilvl w:val="1"/>
          <w:numId w:val="9"/>
        </w:numPr>
        <w:tabs>
          <w:tab w:val="clear" w:pos="1080"/>
          <w:tab w:val="num" w:pos="567"/>
        </w:tabs>
        <w:ind w:left="567" w:hanging="567"/>
        <w:jc w:val="both"/>
        <w:rPr>
          <w:rFonts w:cs="TTE16F8130t00"/>
        </w:rPr>
      </w:pPr>
      <w:r>
        <w:rPr>
          <w:rFonts w:cs="TTE16F8130t00"/>
        </w:rPr>
        <w:t>Zamawiający żąda od Wykonawców wniesienia wadium.</w:t>
      </w:r>
    </w:p>
    <w:p w:rsidR="00412FA9" w:rsidRDefault="00412FA9" w:rsidP="00737D88">
      <w:pPr>
        <w:numPr>
          <w:ilvl w:val="1"/>
          <w:numId w:val="9"/>
        </w:numPr>
        <w:tabs>
          <w:tab w:val="clear" w:pos="1080"/>
          <w:tab w:val="num" w:pos="567"/>
        </w:tabs>
        <w:ind w:left="567" w:hanging="567"/>
        <w:jc w:val="both"/>
        <w:rPr>
          <w:rFonts w:cs="TTE16F8130t00"/>
        </w:rPr>
      </w:pPr>
      <w:r>
        <w:rPr>
          <w:rFonts w:cs="TTE16F8130t00"/>
        </w:rPr>
        <w:t>Kwota wadium wynosi</w:t>
      </w:r>
      <w:r>
        <w:rPr>
          <w:rFonts w:cs="TTE16F8130t00"/>
          <w:b/>
          <w:bCs/>
        </w:rPr>
        <w:t xml:space="preserve"> 4.000,00 zł</w:t>
      </w:r>
      <w:r>
        <w:rPr>
          <w:rFonts w:cs="TTE16F8130t00"/>
        </w:rPr>
        <w:t xml:space="preserve"> (słownie: cztery tysiące złotych).</w:t>
      </w:r>
    </w:p>
    <w:p w:rsidR="00412FA9" w:rsidRPr="005B6D73" w:rsidRDefault="00412FA9" w:rsidP="00737D88">
      <w:pPr>
        <w:numPr>
          <w:ilvl w:val="1"/>
          <w:numId w:val="9"/>
        </w:numPr>
        <w:tabs>
          <w:tab w:val="clear" w:pos="1080"/>
          <w:tab w:val="num" w:pos="567"/>
        </w:tabs>
        <w:ind w:left="567" w:hanging="567"/>
        <w:jc w:val="both"/>
        <w:rPr>
          <w:rFonts w:cs="TTE16F8130t00"/>
          <w:b/>
          <w:bCs/>
        </w:rPr>
      </w:pPr>
      <w:r>
        <w:rPr>
          <w:rFonts w:cs="TTE16F8130t00"/>
        </w:rPr>
        <w:t xml:space="preserve">Wadium wnosi się przed upływem terminu składania ofert tj. </w:t>
      </w:r>
      <w:r w:rsidRPr="005B6D73">
        <w:rPr>
          <w:rFonts w:cs="TTE16F8130t00"/>
          <w:b/>
        </w:rPr>
        <w:t xml:space="preserve">przed dniem </w:t>
      </w:r>
      <w:r w:rsidR="005B6D73" w:rsidRPr="005B6D73">
        <w:rPr>
          <w:rFonts w:cs="TTE16F8130t00"/>
          <w:b/>
        </w:rPr>
        <w:t>29 listopada 2017r.</w:t>
      </w:r>
      <w:r w:rsidR="005B6D73" w:rsidRPr="005B6D73">
        <w:rPr>
          <w:rFonts w:cs="TTE16F8130t00"/>
          <w:b/>
          <w:bCs/>
        </w:rPr>
        <w:t xml:space="preserve"> </w:t>
      </w:r>
      <w:r w:rsidR="00A97924" w:rsidRPr="005B6D73">
        <w:rPr>
          <w:rFonts w:cs="TTE16F8130t00"/>
          <w:b/>
          <w:bCs/>
        </w:rPr>
        <w:t xml:space="preserve">do </w:t>
      </w:r>
      <w:r w:rsidRPr="005B6D73">
        <w:rPr>
          <w:rFonts w:cs="TTE16F8130t00"/>
          <w:b/>
          <w:bCs/>
        </w:rPr>
        <w:t>godzin</w:t>
      </w:r>
      <w:r w:rsidR="00A97924" w:rsidRPr="005B6D73">
        <w:rPr>
          <w:rFonts w:cs="TTE16F8130t00"/>
          <w:b/>
          <w:bCs/>
        </w:rPr>
        <w:t>y</w:t>
      </w:r>
      <w:r w:rsidRPr="005B6D73">
        <w:rPr>
          <w:rFonts w:cs="TTE16F8130t00"/>
          <w:b/>
          <w:bCs/>
        </w:rPr>
        <w:t xml:space="preserve"> 11:30.</w:t>
      </w:r>
    </w:p>
    <w:p w:rsidR="00412FA9" w:rsidRDefault="00412FA9" w:rsidP="00737D88">
      <w:pPr>
        <w:numPr>
          <w:ilvl w:val="1"/>
          <w:numId w:val="9"/>
        </w:numPr>
        <w:tabs>
          <w:tab w:val="clear" w:pos="1080"/>
          <w:tab w:val="num" w:pos="567"/>
        </w:tabs>
        <w:ind w:left="567" w:hanging="567"/>
        <w:jc w:val="both"/>
        <w:rPr>
          <w:rFonts w:cs="TTE16F8130t00"/>
        </w:rPr>
      </w:pPr>
      <w:r>
        <w:rPr>
          <w:rFonts w:cs="TTE16F8130t00"/>
        </w:rPr>
        <w:t>Wadium wniesione w formie gwarancji bankowej lub ubezpieczeniowej musi zawierać klauzule gwarantujące bezwarunkową wypłatę na rzecz Zamawiającego w przypadku wystąpienia okoliczności wymienionych w art. 46 ust. 4a i ust. 5 ustawy Pzp.</w:t>
      </w:r>
    </w:p>
    <w:p w:rsidR="00412FA9" w:rsidRDefault="00412FA9" w:rsidP="00737D88">
      <w:pPr>
        <w:numPr>
          <w:ilvl w:val="1"/>
          <w:numId w:val="9"/>
        </w:numPr>
        <w:tabs>
          <w:tab w:val="clear" w:pos="1080"/>
          <w:tab w:val="num" w:pos="567"/>
          <w:tab w:val="left" w:pos="837"/>
        </w:tabs>
        <w:autoSpaceDE w:val="0"/>
        <w:ind w:left="567" w:hanging="567"/>
        <w:jc w:val="both"/>
        <w:rPr>
          <w:rFonts w:cs="TTE16F8130t00"/>
        </w:rPr>
      </w:pPr>
      <w:r>
        <w:rPr>
          <w:rFonts w:cs="TTE16F8130t00"/>
        </w:rPr>
        <w:t xml:space="preserve">   Wykonawcy, w zależności od wybranej formy wadium, oryginał lub kopię dołącza do oferty.</w:t>
      </w:r>
    </w:p>
    <w:p w:rsidR="00412FA9" w:rsidRDefault="00412FA9" w:rsidP="00737D88">
      <w:pPr>
        <w:numPr>
          <w:ilvl w:val="1"/>
          <w:numId w:val="9"/>
        </w:numPr>
        <w:tabs>
          <w:tab w:val="clear" w:pos="1080"/>
          <w:tab w:val="num" w:pos="567"/>
          <w:tab w:val="left" w:pos="837"/>
        </w:tabs>
        <w:autoSpaceDE w:val="0"/>
        <w:ind w:left="567" w:hanging="567"/>
        <w:jc w:val="both"/>
        <w:rPr>
          <w:rFonts w:cs="TTE16F8130t00"/>
        </w:rPr>
      </w:pPr>
      <w:r>
        <w:rPr>
          <w:rFonts w:cs="TTE16F8130t00"/>
        </w:rPr>
        <w:t xml:space="preserve">    Zamawiający zwróci lub zatrzyma wadium stosownie do treści  art. 46 ustawy Pzp.</w:t>
      </w:r>
    </w:p>
    <w:p w:rsidR="00412FA9" w:rsidRDefault="00412FA9" w:rsidP="00737D88">
      <w:pPr>
        <w:numPr>
          <w:ilvl w:val="1"/>
          <w:numId w:val="9"/>
        </w:numPr>
        <w:tabs>
          <w:tab w:val="clear" w:pos="1080"/>
          <w:tab w:val="num" w:pos="567"/>
        </w:tabs>
        <w:ind w:left="567" w:hanging="567"/>
        <w:jc w:val="both"/>
        <w:rPr>
          <w:rFonts w:cs="TTE16F8130t00"/>
        </w:rPr>
      </w:pPr>
      <w:r>
        <w:rPr>
          <w:rFonts w:cs="TTE16F8130t00"/>
        </w:rPr>
        <w:t>Wadium może być wnoszone w formach określonych w art. 45 i 46 ustawy Pzp.</w:t>
      </w:r>
    </w:p>
    <w:p w:rsidR="00737D88" w:rsidRDefault="00412FA9" w:rsidP="00737D88">
      <w:pPr>
        <w:numPr>
          <w:ilvl w:val="1"/>
          <w:numId w:val="9"/>
        </w:numPr>
        <w:tabs>
          <w:tab w:val="clear" w:pos="1080"/>
          <w:tab w:val="num" w:pos="567"/>
        </w:tabs>
        <w:ind w:left="567" w:hanging="567"/>
        <w:jc w:val="both"/>
        <w:rPr>
          <w:rFonts w:cs="TTE16F8130t00"/>
        </w:rPr>
      </w:pPr>
      <w:r>
        <w:rPr>
          <w:rFonts w:cs="TTE16F8130t00"/>
        </w:rPr>
        <w:t xml:space="preserve">Wadium wniesione </w:t>
      </w:r>
      <w:r w:rsidRPr="001D7EB0">
        <w:rPr>
          <w:rFonts w:cs="TTE16F8130t00"/>
        </w:rPr>
        <w:t xml:space="preserve">w pieniądzu </w:t>
      </w:r>
      <w:r>
        <w:rPr>
          <w:rFonts w:cs="TTE16F8130t00"/>
        </w:rPr>
        <w:t>należy uiścić</w:t>
      </w:r>
      <w:r w:rsidRPr="001D7EB0">
        <w:rPr>
          <w:rFonts w:cs="TTE16F8130t00"/>
        </w:rPr>
        <w:t xml:space="preserve"> przelewem na podany niżej rachunek bankowy Zamawiającego: </w:t>
      </w:r>
      <w:r w:rsidRPr="001D7EB0">
        <w:rPr>
          <w:rFonts w:cs="TTE16F8130t00"/>
          <w:b/>
          <w:bCs/>
        </w:rPr>
        <w:t>03 8313 0009 0042 6015 2000 0020,</w:t>
      </w:r>
      <w:r w:rsidRPr="001D7EB0">
        <w:rPr>
          <w:rFonts w:cs="TTE16F8130t00"/>
        </w:rPr>
        <w:t xml:space="preserve"> w tytule przelewu należy wpisać: wadium do przetargu na „Odbiór odpadów komunalnych z terenu miasta i gminy Pieniężno”;</w:t>
      </w:r>
    </w:p>
    <w:p w:rsidR="00412FA9" w:rsidRPr="00737D88" w:rsidRDefault="00412FA9" w:rsidP="00737D88">
      <w:pPr>
        <w:numPr>
          <w:ilvl w:val="1"/>
          <w:numId w:val="9"/>
        </w:numPr>
        <w:tabs>
          <w:tab w:val="clear" w:pos="1080"/>
          <w:tab w:val="num" w:pos="567"/>
        </w:tabs>
        <w:ind w:left="567" w:hanging="567"/>
        <w:jc w:val="both"/>
        <w:rPr>
          <w:rFonts w:cs="TTE16F8130t00"/>
        </w:rPr>
      </w:pPr>
      <w:r w:rsidRPr="00737D88">
        <w:rPr>
          <w:rFonts w:cs="TTE16F8130t00"/>
        </w:rPr>
        <w:t>W przypadku wnoszenia przez Wykonawcę wadium w formie pieniężnej, za termin jego wniesienia zostanie przyjęty termin obciążenia rachunku Zamawiającego.</w:t>
      </w:r>
    </w:p>
    <w:p w:rsidR="00412FA9" w:rsidRDefault="00412FA9" w:rsidP="002E4F95">
      <w:pPr>
        <w:tabs>
          <w:tab w:val="left" w:pos="837"/>
        </w:tabs>
        <w:autoSpaceDE w:val="0"/>
        <w:spacing w:line="360" w:lineRule="auto"/>
        <w:jc w:val="both"/>
        <w:rPr>
          <w:rFonts w:cs="TTE16F8130t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2"/>
      </w:tblGrid>
      <w:tr w:rsidR="00412FA9">
        <w:tc>
          <w:tcPr>
            <w:tcW w:w="9662" w:type="dxa"/>
            <w:tcBorders>
              <w:top w:val="single" w:sz="2" w:space="0" w:color="000000"/>
              <w:left w:val="single" w:sz="2" w:space="0" w:color="000000"/>
              <w:bottom w:val="single" w:sz="2" w:space="0" w:color="000000"/>
              <w:right w:val="single" w:sz="2" w:space="0" w:color="000000"/>
            </w:tcBorders>
          </w:tcPr>
          <w:p w:rsidR="00412FA9" w:rsidRPr="00BD2F66" w:rsidRDefault="00412FA9">
            <w:pPr>
              <w:pStyle w:val="Zawartotabeli"/>
              <w:autoSpaceDE w:val="0"/>
              <w:snapToGrid w:val="0"/>
              <w:jc w:val="center"/>
              <w:rPr>
                <w:rFonts w:cs="TTE16F8130t00"/>
                <w:b/>
                <w:bCs/>
              </w:rPr>
            </w:pPr>
            <w:r w:rsidRPr="00BD2F66">
              <w:rPr>
                <w:rFonts w:cs="TTE16F8130t00"/>
                <w:b/>
                <w:bCs/>
              </w:rPr>
              <w:t>X. TERMIN ZWIAZANIA OFERTĄ</w:t>
            </w:r>
          </w:p>
        </w:tc>
      </w:tr>
    </w:tbl>
    <w:p w:rsidR="00412FA9" w:rsidRDefault="00412FA9">
      <w:pPr>
        <w:tabs>
          <w:tab w:val="left" w:pos="837"/>
        </w:tabs>
        <w:autoSpaceDE w:val="0"/>
        <w:spacing w:line="360" w:lineRule="auto"/>
        <w:ind w:left="1011"/>
      </w:pPr>
    </w:p>
    <w:p w:rsidR="00412FA9" w:rsidRDefault="00412FA9" w:rsidP="00737D88">
      <w:pPr>
        <w:numPr>
          <w:ilvl w:val="1"/>
          <w:numId w:val="11"/>
        </w:numPr>
        <w:tabs>
          <w:tab w:val="clear" w:pos="1080"/>
          <w:tab w:val="left" w:pos="567"/>
        </w:tabs>
        <w:autoSpaceDE w:val="0"/>
        <w:ind w:left="567" w:hanging="567"/>
        <w:jc w:val="both"/>
        <w:rPr>
          <w:rFonts w:cs="TTE16F8130t00"/>
          <w:b/>
          <w:bCs/>
        </w:rPr>
      </w:pPr>
      <w:r>
        <w:rPr>
          <w:rFonts w:cs="TTE16F8130t00"/>
        </w:rPr>
        <w:t xml:space="preserve">Termin związania ofertą wynosi </w:t>
      </w:r>
      <w:r>
        <w:rPr>
          <w:rFonts w:cs="TTE16F8130t00"/>
          <w:b/>
          <w:bCs/>
        </w:rPr>
        <w:t>30 dni.</w:t>
      </w:r>
    </w:p>
    <w:p w:rsidR="00412FA9" w:rsidRDefault="00412FA9" w:rsidP="00737D88">
      <w:pPr>
        <w:numPr>
          <w:ilvl w:val="1"/>
          <w:numId w:val="11"/>
        </w:numPr>
        <w:tabs>
          <w:tab w:val="clear" w:pos="1080"/>
          <w:tab w:val="left" w:pos="567"/>
        </w:tabs>
        <w:autoSpaceDE w:val="0"/>
        <w:ind w:left="567" w:right="-35" w:hanging="567"/>
        <w:jc w:val="both"/>
        <w:rPr>
          <w:rFonts w:cs="TTE16F8130t00"/>
        </w:rPr>
      </w:pPr>
      <w:r>
        <w:rPr>
          <w:rFonts w:cs="TTE16F8130t00"/>
        </w:rPr>
        <w:t>Bieg terminu związania ofertą rozpoczyna się wraz z up</w:t>
      </w:r>
      <w:r w:rsidR="00045B5E">
        <w:rPr>
          <w:rFonts w:cs="TTE16F8130t00"/>
        </w:rPr>
        <w:t xml:space="preserve">ływem terminu składania </w:t>
      </w:r>
      <w:r>
        <w:rPr>
          <w:rFonts w:cs="TTE16F8130t00"/>
        </w:rPr>
        <w:t>ofert.</w:t>
      </w:r>
    </w:p>
    <w:p w:rsidR="00412FA9" w:rsidRDefault="00412FA9" w:rsidP="00B34F16">
      <w:pPr>
        <w:tabs>
          <w:tab w:val="left" w:pos="1029"/>
        </w:tabs>
        <w:autoSpaceDE w:val="0"/>
        <w:spacing w:line="360" w:lineRule="auto"/>
        <w:ind w:left="1134" w:right="-35"/>
        <w:jc w:val="both"/>
        <w:rPr>
          <w:rFonts w:cs="TTE16F8130t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2"/>
      </w:tblGrid>
      <w:tr w:rsidR="00412FA9">
        <w:tc>
          <w:tcPr>
            <w:tcW w:w="9662" w:type="dxa"/>
            <w:tcBorders>
              <w:top w:val="single" w:sz="2" w:space="0" w:color="000000"/>
              <w:left w:val="single" w:sz="2" w:space="0" w:color="000000"/>
              <w:bottom w:val="single" w:sz="2" w:space="0" w:color="000000"/>
              <w:right w:val="single" w:sz="2" w:space="0" w:color="000000"/>
            </w:tcBorders>
          </w:tcPr>
          <w:p w:rsidR="00412FA9" w:rsidRPr="00BD2F66" w:rsidRDefault="00412FA9">
            <w:pPr>
              <w:pStyle w:val="Zawartotabeli"/>
              <w:autoSpaceDE w:val="0"/>
              <w:snapToGrid w:val="0"/>
              <w:jc w:val="center"/>
              <w:rPr>
                <w:rFonts w:cs="TTE16F8130t00"/>
                <w:b/>
                <w:bCs/>
              </w:rPr>
            </w:pPr>
            <w:r w:rsidRPr="00BD2F66">
              <w:rPr>
                <w:rFonts w:cs="TTE16F8130t00"/>
                <w:b/>
                <w:bCs/>
              </w:rPr>
              <w:t>XI. OPIS SPOSOBU PRZYGOTOWANIA OFERT</w:t>
            </w:r>
          </w:p>
        </w:tc>
      </w:tr>
    </w:tbl>
    <w:p w:rsidR="00412FA9" w:rsidRDefault="00412FA9">
      <w:pPr>
        <w:tabs>
          <w:tab w:val="left" w:pos="837"/>
        </w:tabs>
        <w:autoSpaceDE w:val="0"/>
        <w:spacing w:line="360" w:lineRule="auto"/>
      </w:pPr>
    </w:p>
    <w:p w:rsidR="00412FA9" w:rsidRDefault="00412FA9" w:rsidP="00737D88">
      <w:pPr>
        <w:numPr>
          <w:ilvl w:val="1"/>
          <w:numId w:val="12"/>
        </w:numPr>
        <w:tabs>
          <w:tab w:val="clear" w:pos="1080"/>
          <w:tab w:val="num" w:pos="567"/>
        </w:tabs>
        <w:ind w:left="567" w:hanging="567"/>
        <w:jc w:val="both"/>
        <w:rPr>
          <w:rFonts w:cs="TTE16F8130t00"/>
        </w:rPr>
      </w:pPr>
      <w:r>
        <w:rPr>
          <w:rFonts w:cs="TTE16F8130t00"/>
        </w:rPr>
        <w:t>Wykonawca może złożyć tylko jedną ofertę.</w:t>
      </w:r>
    </w:p>
    <w:p w:rsidR="00412FA9" w:rsidRDefault="00412FA9" w:rsidP="00737D88">
      <w:pPr>
        <w:numPr>
          <w:ilvl w:val="1"/>
          <w:numId w:val="12"/>
        </w:numPr>
        <w:tabs>
          <w:tab w:val="clear" w:pos="1080"/>
          <w:tab w:val="num" w:pos="567"/>
        </w:tabs>
        <w:ind w:left="567" w:hanging="567"/>
        <w:jc w:val="both"/>
        <w:rPr>
          <w:rFonts w:cs="TTE16F8130t00"/>
          <w:b/>
          <w:bCs/>
        </w:rPr>
      </w:pPr>
      <w:r>
        <w:rPr>
          <w:rFonts w:cs="TTE16F8130t00"/>
        </w:rPr>
        <w:t xml:space="preserve">Oferta winna być przygotowana wg wzoru stanowiącego </w:t>
      </w:r>
      <w:r>
        <w:rPr>
          <w:rFonts w:cs="TTE16F8130t00"/>
          <w:b/>
          <w:bCs/>
        </w:rPr>
        <w:t>załącznik nr 1 do SIWZ.</w:t>
      </w:r>
    </w:p>
    <w:p w:rsidR="00412FA9" w:rsidRDefault="00412FA9" w:rsidP="00737D88">
      <w:pPr>
        <w:numPr>
          <w:ilvl w:val="1"/>
          <w:numId w:val="12"/>
        </w:numPr>
        <w:tabs>
          <w:tab w:val="clear" w:pos="1080"/>
          <w:tab w:val="num" w:pos="567"/>
        </w:tabs>
        <w:ind w:left="567" w:hanging="567"/>
        <w:jc w:val="both"/>
        <w:rPr>
          <w:rFonts w:cs="TTE16F8130t00"/>
        </w:rPr>
      </w:pPr>
      <w:r>
        <w:rPr>
          <w:rFonts w:cs="Times-Roman"/>
        </w:rPr>
        <w:t>Treść</w:t>
      </w:r>
      <w:r>
        <w:rPr>
          <w:rFonts w:cs="TTE16F8130t00"/>
        </w:rPr>
        <w:t xml:space="preserve"> oferty musi odpowiadać treści specyfikacji istotnych warunków zamówienia.</w:t>
      </w:r>
    </w:p>
    <w:p w:rsidR="00412FA9" w:rsidRDefault="00412FA9" w:rsidP="00737D88">
      <w:pPr>
        <w:numPr>
          <w:ilvl w:val="1"/>
          <w:numId w:val="12"/>
        </w:numPr>
        <w:tabs>
          <w:tab w:val="clear" w:pos="1080"/>
          <w:tab w:val="num" w:pos="567"/>
        </w:tabs>
        <w:ind w:left="567" w:hanging="567"/>
        <w:jc w:val="both"/>
        <w:rPr>
          <w:rFonts w:cs="TTE16F8130t00"/>
        </w:rPr>
      </w:pPr>
      <w:r>
        <w:rPr>
          <w:rFonts w:cs="TTE16F8130t00"/>
        </w:rPr>
        <w:t>Ofertę należy sporządzić czytelnie w języku polskim w formie pisemnej. Oferta musi być opieczętowana pieczęcią firmową i pieczęciami imiennymi oraz podpisana przez osoby upoważnione do reprezentowania wykonawcy.</w:t>
      </w:r>
    </w:p>
    <w:p w:rsidR="00412FA9" w:rsidRDefault="00412FA9" w:rsidP="00737D88">
      <w:pPr>
        <w:numPr>
          <w:ilvl w:val="1"/>
          <w:numId w:val="12"/>
        </w:numPr>
        <w:tabs>
          <w:tab w:val="clear" w:pos="1080"/>
          <w:tab w:val="num" w:pos="567"/>
        </w:tabs>
        <w:ind w:left="567" w:hanging="567"/>
        <w:jc w:val="both"/>
        <w:rPr>
          <w:rFonts w:cs="TTE16F8130t00"/>
        </w:rPr>
      </w:pPr>
      <w:r>
        <w:rPr>
          <w:rFonts w:cs="TTE16F8130t00"/>
        </w:rPr>
        <w:t xml:space="preserve">Zaleca się aby wszystkie strony oferty, w kolejności wskazanej w formularzu ofertowym, były spięte (zszyte) w sposób zapobiegający możliwości </w:t>
      </w:r>
      <w:r>
        <w:rPr>
          <w:rFonts w:cs="TTE16F8130t00"/>
        </w:rPr>
        <w:tab/>
        <w:t>zdekompletowania zawartości oferty.</w:t>
      </w:r>
    </w:p>
    <w:p w:rsidR="00412FA9" w:rsidRDefault="00412FA9" w:rsidP="00737D88">
      <w:pPr>
        <w:numPr>
          <w:ilvl w:val="1"/>
          <w:numId w:val="12"/>
        </w:numPr>
        <w:tabs>
          <w:tab w:val="clear" w:pos="1080"/>
          <w:tab w:val="num" w:pos="567"/>
        </w:tabs>
        <w:ind w:left="567" w:hanging="567"/>
        <w:jc w:val="both"/>
        <w:rPr>
          <w:rFonts w:cs="TTE16F8130t00"/>
        </w:rPr>
      </w:pPr>
      <w:r>
        <w:rPr>
          <w:rFonts w:cs="TTE16F8130t00"/>
        </w:rPr>
        <w:lastRenderedPageBreak/>
        <w:t>Oferta i załączniki podpisane przez upoważnionego przedstawiciela Wykonawcy wymagają właściwego pełnomocnictwa lub umocowania prawnego.</w:t>
      </w:r>
    </w:p>
    <w:p w:rsidR="00412FA9" w:rsidRDefault="00412FA9" w:rsidP="00737D88">
      <w:pPr>
        <w:numPr>
          <w:ilvl w:val="1"/>
          <w:numId w:val="12"/>
        </w:numPr>
        <w:tabs>
          <w:tab w:val="clear" w:pos="1080"/>
          <w:tab w:val="num" w:pos="567"/>
        </w:tabs>
        <w:ind w:left="567" w:hanging="567"/>
        <w:jc w:val="both"/>
        <w:rPr>
          <w:rFonts w:cs="TTE16F8130t00"/>
        </w:rPr>
      </w:pPr>
      <w:r>
        <w:rPr>
          <w:rFonts w:cs="TTE16F8130t00"/>
        </w:rPr>
        <w:t>Koszty związane z przygotowaniem oferty ponosi składający ofertę.</w:t>
      </w:r>
    </w:p>
    <w:p w:rsidR="00412FA9" w:rsidRDefault="00412FA9" w:rsidP="00737D88">
      <w:pPr>
        <w:numPr>
          <w:ilvl w:val="1"/>
          <w:numId w:val="12"/>
        </w:numPr>
        <w:tabs>
          <w:tab w:val="clear" w:pos="1080"/>
          <w:tab w:val="num" w:pos="567"/>
        </w:tabs>
        <w:ind w:left="567" w:hanging="567"/>
        <w:jc w:val="both"/>
        <w:rPr>
          <w:rFonts w:cs="TTE16F8130t00"/>
        </w:rPr>
      </w:pPr>
      <w:r>
        <w:rPr>
          <w:rFonts w:cs="Times-Roman"/>
        </w:rPr>
        <w:t>Każda</w:t>
      </w:r>
      <w:r>
        <w:rPr>
          <w:rFonts w:cs="TTE16F8130t00"/>
        </w:rPr>
        <w:t xml:space="preserve"> zapisana strona oferty winna być zaparafowana, kolejno ponumerowana.</w:t>
      </w:r>
    </w:p>
    <w:p w:rsidR="00412FA9" w:rsidRDefault="00412FA9" w:rsidP="00737D88">
      <w:pPr>
        <w:numPr>
          <w:ilvl w:val="1"/>
          <w:numId w:val="12"/>
        </w:numPr>
        <w:tabs>
          <w:tab w:val="clear" w:pos="1080"/>
          <w:tab w:val="num" w:pos="567"/>
        </w:tabs>
        <w:ind w:left="567" w:hanging="567"/>
        <w:jc w:val="both"/>
        <w:rPr>
          <w:rFonts w:cs="TTE16F8130t00"/>
        </w:rPr>
      </w:pPr>
      <w:r>
        <w:rPr>
          <w:rFonts w:cs="TTE16F8130t00"/>
        </w:rPr>
        <w:t>Oferta musi obejmować całość zamówienia. Ofertę należy umieścić w dwóch zamkniętych kopertach (opakowaniach). Koperta (opakowanie) zewnętrzna powinna być zaadresowana według poniższego wzoru:</w:t>
      </w:r>
    </w:p>
    <w:p w:rsidR="00412FA9" w:rsidRDefault="00412FA9" w:rsidP="001D7EB0">
      <w:pPr>
        <w:autoSpaceDE w:val="0"/>
        <w:jc w:val="center"/>
        <w:rPr>
          <w:rFonts w:cs="TTE16F8130t00"/>
          <w:b/>
          <w:bCs/>
          <w:sz w:val="26"/>
          <w:szCs w:val="26"/>
        </w:rPr>
      </w:pPr>
      <w:r>
        <w:rPr>
          <w:rFonts w:cs="TTE16F8130t00"/>
          <w:b/>
          <w:bCs/>
          <w:sz w:val="26"/>
          <w:szCs w:val="26"/>
        </w:rPr>
        <w:t>Gmina Pieniężno</w:t>
      </w:r>
    </w:p>
    <w:p w:rsidR="00412FA9" w:rsidRDefault="00412FA9" w:rsidP="001D7EB0">
      <w:pPr>
        <w:autoSpaceDE w:val="0"/>
        <w:jc w:val="center"/>
        <w:rPr>
          <w:rFonts w:cs="TTE16F8130t00"/>
          <w:b/>
          <w:bCs/>
          <w:sz w:val="26"/>
          <w:szCs w:val="26"/>
        </w:rPr>
      </w:pPr>
      <w:r>
        <w:rPr>
          <w:rFonts w:cs="TTE16F8130t00"/>
          <w:b/>
          <w:bCs/>
          <w:sz w:val="26"/>
          <w:szCs w:val="26"/>
        </w:rPr>
        <w:t>ul. Generalska 8</w:t>
      </w:r>
    </w:p>
    <w:p w:rsidR="00412FA9" w:rsidRDefault="00412FA9" w:rsidP="001D7EB0">
      <w:pPr>
        <w:autoSpaceDE w:val="0"/>
        <w:jc w:val="center"/>
        <w:rPr>
          <w:rFonts w:cs="TTE16F8130t00"/>
          <w:b/>
          <w:bCs/>
          <w:sz w:val="26"/>
          <w:szCs w:val="26"/>
        </w:rPr>
      </w:pPr>
      <w:r>
        <w:rPr>
          <w:rFonts w:cs="TTE16F8130t00"/>
          <w:b/>
          <w:bCs/>
          <w:sz w:val="26"/>
          <w:szCs w:val="26"/>
        </w:rPr>
        <w:t>14-520 Pieniężno</w:t>
      </w:r>
    </w:p>
    <w:p w:rsidR="00412FA9" w:rsidRDefault="00412FA9" w:rsidP="001D7EB0">
      <w:pPr>
        <w:autoSpaceDE w:val="0"/>
        <w:jc w:val="center"/>
        <w:rPr>
          <w:rFonts w:cs="TTE16F8130t00"/>
          <w:b/>
          <w:bCs/>
          <w:sz w:val="26"/>
          <w:szCs w:val="26"/>
        </w:rPr>
      </w:pPr>
    </w:p>
    <w:p w:rsidR="00412FA9" w:rsidRDefault="00412FA9" w:rsidP="001D7EB0">
      <w:pPr>
        <w:autoSpaceDE w:val="0"/>
        <w:jc w:val="center"/>
        <w:rPr>
          <w:rFonts w:cs="TTE16F8130t00"/>
          <w:b/>
          <w:bCs/>
        </w:rPr>
      </w:pPr>
      <w:r>
        <w:rPr>
          <w:rFonts w:cs="TTE16F8130t00"/>
          <w:b/>
          <w:bCs/>
        </w:rPr>
        <w:t>OFERTA PRZETARGOWA</w:t>
      </w:r>
    </w:p>
    <w:p w:rsidR="00412FA9" w:rsidRDefault="00412FA9" w:rsidP="001D7EB0">
      <w:pPr>
        <w:autoSpaceDE w:val="0"/>
        <w:jc w:val="center"/>
        <w:rPr>
          <w:rFonts w:cs="TTE16F8130t00"/>
        </w:rPr>
      </w:pPr>
      <w:r>
        <w:rPr>
          <w:rFonts w:cs="TTE16F8130t00"/>
        </w:rPr>
        <w:t>na realizację zadania:</w:t>
      </w:r>
    </w:p>
    <w:p w:rsidR="00412FA9" w:rsidRDefault="00412FA9" w:rsidP="001D7EB0">
      <w:pPr>
        <w:autoSpaceDE w:val="0"/>
        <w:jc w:val="center"/>
        <w:rPr>
          <w:rFonts w:cs="TTE16F8130t00"/>
          <w:b/>
          <w:sz w:val="26"/>
          <w:szCs w:val="26"/>
        </w:rPr>
      </w:pPr>
      <w:r>
        <w:rPr>
          <w:rFonts w:cs="TTE16F8130t00"/>
        </w:rPr>
        <w:t>„</w:t>
      </w:r>
      <w:r>
        <w:rPr>
          <w:rFonts w:cs="TTE16F8130t00"/>
          <w:b/>
          <w:bCs/>
        </w:rPr>
        <w:t xml:space="preserve"> ODBIÓR ODPADÓW KOMUNALNYCH Z TERENU MIASTA I GMINY PIENIĘŻNO</w:t>
      </w:r>
      <w:r>
        <w:rPr>
          <w:rFonts w:cs="TTE16F8130t00"/>
        </w:rPr>
        <w:t xml:space="preserve">”  z dopiskiem </w:t>
      </w:r>
      <w:r>
        <w:rPr>
          <w:rFonts w:cs="TTE16F8130t00"/>
          <w:b/>
          <w:sz w:val="26"/>
          <w:szCs w:val="26"/>
        </w:rPr>
        <w:t xml:space="preserve">„Nie otwierać przed </w:t>
      </w:r>
      <w:r w:rsidR="00B704F3">
        <w:rPr>
          <w:rFonts w:cs="TTE16F8130t00"/>
          <w:b/>
          <w:sz w:val="26"/>
          <w:szCs w:val="26"/>
        </w:rPr>
        <w:t xml:space="preserve">dniem </w:t>
      </w:r>
      <w:r w:rsidR="005B6D73">
        <w:rPr>
          <w:rFonts w:cs="TTE16F8130t00"/>
          <w:b/>
          <w:sz w:val="26"/>
          <w:szCs w:val="26"/>
        </w:rPr>
        <w:t xml:space="preserve">29 listopada </w:t>
      </w:r>
      <w:r w:rsidRPr="00AA4464">
        <w:rPr>
          <w:rFonts w:cs="TTE16F8130t00"/>
          <w:b/>
          <w:sz w:val="26"/>
          <w:szCs w:val="26"/>
        </w:rPr>
        <w:t>201</w:t>
      </w:r>
      <w:r w:rsidR="00A97924">
        <w:rPr>
          <w:rFonts w:cs="TTE16F8130t00"/>
          <w:b/>
          <w:sz w:val="26"/>
          <w:szCs w:val="26"/>
        </w:rPr>
        <w:t xml:space="preserve">7 </w:t>
      </w:r>
      <w:r>
        <w:rPr>
          <w:rFonts w:cs="TTE16F8130t00"/>
          <w:b/>
          <w:sz w:val="26"/>
          <w:szCs w:val="26"/>
        </w:rPr>
        <w:t>r. przed godz. 12.00”.</w:t>
      </w:r>
    </w:p>
    <w:p w:rsidR="00412FA9" w:rsidRDefault="00412FA9" w:rsidP="001D7EB0">
      <w:pPr>
        <w:autoSpaceDE w:val="0"/>
        <w:jc w:val="both"/>
        <w:rPr>
          <w:rFonts w:cs="TTE16F8130t00"/>
        </w:rPr>
      </w:pPr>
    </w:p>
    <w:p w:rsidR="00412FA9" w:rsidRDefault="00412FA9" w:rsidP="001D7EB0">
      <w:pPr>
        <w:autoSpaceDE w:val="0"/>
        <w:jc w:val="both"/>
        <w:rPr>
          <w:rFonts w:cs="TTE16F8130t00"/>
        </w:rPr>
      </w:pPr>
      <w:r>
        <w:rPr>
          <w:rFonts w:cs="TTE16F8130t00"/>
        </w:rPr>
        <w:t>Koperta wewnętrzna powinna być zaadresowana jak koperta zewnętrzna oraz dodatkowo zawierać nazwę i Adres Wykonawcy.</w:t>
      </w:r>
    </w:p>
    <w:p w:rsidR="00412FA9" w:rsidRDefault="00412FA9" w:rsidP="001D7EB0">
      <w:pPr>
        <w:tabs>
          <w:tab w:val="left" w:pos="33"/>
        </w:tabs>
        <w:autoSpaceDE w:val="0"/>
        <w:ind w:left="33"/>
        <w:jc w:val="both"/>
        <w:rPr>
          <w:rFonts w:cs="TTE16F8130t00"/>
        </w:rPr>
      </w:pPr>
      <w:r>
        <w:rPr>
          <w:rFonts w:cs="TTE16F8130t00"/>
        </w:rPr>
        <w:t>Koperta powinna być zamknięta i oznaczona w taki sposób, aby nie było możliwe zapoznanie się z treścią oferty przed upływem terminu otwarcia oraz aby wyróżniała się spośród innej korespondencji.</w:t>
      </w:r>
    </w:p>
    <w:p w:rsidR="00412FA9" w:rsidRDefault="00412FA9" w:rsidP="001D7EB0">
      <w:pPr>
        <w:ind w:left="1080" w:hanging="663"/>
        <w:jc w:val="both"/>
        <w:rPr>
          <w:rFonts w:cs="TTE16F8130t00"/>
        </w:rPr>
      </w:pPr>
    </w:p>
    <w:p w:rsidR="00412FA9" w:rsidRDefault="00412FA9" w:rsidP="00737D88">
      <w:pPr>
        <w:numPr>
          <w:ilvl w:val="1"/>
          <w:numId w:val="12"/>
        </w:numPr>
        <w:tabs>
          <w:tab w:val="clear" w:pos="1080"/>
          <w:tab w:val="num" w:pos="709"/>
        </w:tabs>
        <w:ind w:left="709" w:hanging="709"/>
        <w:jc w:val="both"/>
        <w:rPr>
          <w:rFonts w:cs="TTE16F8130t00"/>
        </w:rPr>
      </w:pPr>
      <w:r>
        <w:rPr>
          <w:rFonts w:cs="TTE16F8130t00"/>
        </w:rPr>
        <w:t>Wszelkie poprawki lub zmiany w tekście oferty muszą być parafowane i datowane własnoręcznie przez osobę podpisującą ofertę.</w:t>
      </w:r>
    </w:p>
    <w:p w:rsidR="00412FA9" w:rsidRDefault="00412FA9" w:rsidP="00737D88">
      <w:pPr>
        <w:numPr>
          <w:ilvl w:val="1"/>
          <w:numId w:val="13"/>
        </w:numPr>
        <w:tabs>
          <w:tab w:val="clear" w:pos="1080"/>
          <w:tab w:val="num" w:pos="709"/>
        </w:tabs>
        <w:ind w:left="709" w:hanging="709"/>
        <w:jc w:val="both"/>
        <w:rPr>
          <w:rFonts w:cs="TTE16F8130t00"/>
        </w:rPr>
      </w:pPr>
      <w:r>
        <w:rPr>
          <w:rFonts w:cs="TTE16F8130t00"/>
        </w:rPr>
        <w:t>Wykonawca może wprowadzić zmiany, poprawki, modyfikacje i uzupełnienia do złożonych ofert pod warunkiem, że Zamawiający otrzyma pisemne powiadomienie o wprowadzeniu zmian, poprawek przed terminem składania ofert. Powiadomienie o wprowadzeniu zmian musi być złożone według takich samych wymagań, jak składana oferta, tj. w dwóch kopertach oznaczonych jak oferta z dopiskiem „Zmiana oferty”. Koperty oznaczone dopiskiem „Zmiana” zostaną otwarte przy otwieraniu oferty wykonawcy, który wprowadził zmiany i po stwierdzeniu poprawności procedury dokonywania zmian zostaną dołączone do oferty.</w:t>
      </w:r>
    </w:p>
    <w:p w:rsidR="00412FA9" w:rsidRDefault="00412FA9" w:rsidP="00737D88">
      <w:pPr>
        <w:numPr>
          <w:ilvl w:val="1"/>
          <w:numId w:val="13"/>
        </w:numPr>
        <w:tabs>
          <w:tab w:val="clear" w:pos="1080"/>
          <w:tab w:val="num" w:pos="709"/>
        </w:tabs>
        <w:ind w:left="709" w:hanging="709"/>
        <w:jc w:val="both"/>
        <w:rPr>
          <w:rFonts w:cs="TTE16F8130t00"/>
        </w:rPr>
      </w:pPr>
      <w:r>
        <w:rPr>
          <w:rFonts w:cs="TTE16F8130t00"/>
        </w:rPr>
        <w:t>Wykonawca ma prawo przed upływem terminu składania ofert wycofać się z postępowania poprzez złożenie pisemnego powiadomienia. Oferty wycofane będą zwrócone, niezwłocznie po terminie otwarcia ofert bez otwierania wewnętrznej koperty.</w:t>
      </w:r>
    </w:p>
    <w:p w:rsidR="00412FA9" w:rsidRDefault="00412FA9">
      <w:pPr>
        <w:spacing w:line="360" w:lineRule="auto"/>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2"/>
      </w:tblGrid>
      <w:tr w:rsidR="00412FA9">
        <w:tc>
          <w:tcPr>
            <w:tcW w:w="9662" w:type="dxa"/>
            <w:tcBorders>
              <w:top w:val="single" w:sz="2" w:space="0" w:color="000000"/>
              <w:left w:val="single" w:sz="2" w:space="0" w:color="000000"/>
              <w:bottom w:val="single" w:sz="2" w:space="0" w:color="000000"/>
              <w:right w:val="single" w:sz="2" w:space="0" w:color="000000"/>
            </w:tcBorders>
          </w:tcPr>
          <w:p w:rsidR="00412FA9" w:rsidRPr="00BD2F66" w:rsidRDefault="00412FA9">
            <w:pPr>
              <w:pStyle w:val="Zawartotabeli"/>
              <w:autoSpaceDE w:val="0"/>
              <w:snapToGrid w:val="0"/>
              <w:jc w:val="center"/>
              <w:rPr>
                <w:rFonts w:cs="TTE16F8130t00"/>
                <w:b/>
                <w:bCs/>
              </w:rPr>
            </w:pPr>
            <w:r w:rsidRPr="00BD2F66">
              <w:rPr>
                <w:rFonts w:cs="TTE16F8130t00"/>
                <w:b/>
                <w:bCs/>
              </w:rPr>
              <w:t>XII. MIEJSCE I TERMIN SKŁADANIA I OTWARCIA OFERT</w:t>
            </w:r>
          </w:p>
        </w:tc>
      </w:tr>
    </w:tbl>
    <w:p w:rsidR="00412FA9" w:rsidRDefault="00412FA9">
      <w:pPr>
        <w:spacing w:line="360" w:lineRule="auto"/>
        <w:jc w:val="both"/>
      </w:pPr>
    </w:p>
    <w:p w:rsidR="00B704F3" w:rsidRPr="00B704F3" w:rsidRDefault="00412FA9" w:rsidP="00B704F3">
      <w:pPr>
        <w:numPr>
          <w:ilvl w:val="1"/>
          <w:numId w:val="15"/>
        </w:numPr>
        <w:tabs>
          <w:tab w:val="clear" w:pos="1080"/>
          <w:tab w:val="num" w:pos="567"/>
        </w:tabs>
        <w:ind w:left="709" w:hanging="709"/>
        <w:rPr>
          <w:rFonts w:cs="TTE16F8130t00"/>
        </w:rPr>
      </w:pPr>
      <w:r>
        <w:t>Ofertę</w:t>
      </w:r>
      <w:r>
        <w:rPr>
          <w:rFonts w:cs="TTE16F8130t00"/>
        </w:rPr>
        <w:t xml:space="preserve"> należy złożyć w siedzibie Zamawiającego:</w:t>
      </w:r>
    </w:p>
    <w:p w:rsidR="00412FA9" w:rsidRDefault="00412FA9" w:rsidP="001D7EB0">
      <w:pPr>
        <w:jc w:val="center"/>
        <w:rPr>
          <w:rFonts w:cs="TTE16F8130t00"/>
          <w:b/>
          <w:bCs/>
        </w:rPr>
      </w:pPr>
      <w:r>
        <w:rPr>
          <w:rFonts w:cs="TTE16F8130t00"/>
          <w:b/>
          <w:bCs/>
        </w:rPr>
        <w:t>Urząd Miejski</w:t>
      </w:r>
    </w:p>
    <w:p w:rsidR="00412FA9" w:rsidRDefault="00412FA9" w:rsidP="001D7EB0">
      <w:pPr>
        <w:jc w:val="center"/>
        <w:rPr>
          <w:rFonts w:cs="TTE16F8130t00"/>
          <w:b/>
          <w:bCs/>
        </w:rPr>
      </w:pPr>
      <w:r>
        <w:rPr>
          <w:rFonts w:cs="TTE16F8130t00"/>
          <w:b/>
          <w:bCs/>
        </w:rPr>
        <w:t>ul. Generalska 8</w:t>
      </w:r>
    </w:p>
    <w:p w:rsidR="00412FA9" w:rsidRDefault="00412FA9" w:rsidP="001D7EB0">
      <w:pPr>
        <w:autoSpaceDE w:val="0"/>
        <w:jc w:val="center"/>
        <w:rPr>
          <w:rFonts w:cs="TTE16F8130t00"/>
          <w:b/>
          <w:bCs/>
        </w:rPr>
      </w:pPr>
      <w:r>
        <w:rPr>
          <w:rFonts w:cs="TTE16F8130t00"/>
          <w:b/>
          <w:bCs/>
        </w:rPr>
        <w:t>14-520 Pieniężno</w:t>
      </w:r>
    </w:p>
    <w:p w:rsidR="00412FA9" w:rsidRDefault="00412FA9" w:rsidP="001D7EB0">
      <w:pPr>
        <w:autoSpaceDE w:val="0"/>
        <w:jc w:val="center"/>
        <w:rPr>
          <w:rFonts w:cs="TTE16F8130t00"/>
          <w:b/>
          <w:bCs/>
        </w:rPr>
      </w:pPr>
      <w:r>
        <w:rPr>
          <w:rFonts w:cs="TTE16F8130t00"/>
          <w:b/>
          <w:bCs/>
        </w:rPr>
        <w:t xml:space="preserve">w pokoju nr 14 (sekretariat Urzędu Miejskiego w Pieniężnie), </w:t>
      </w:r>
    </w:p>
    <w:p w:rsidR="00412FA9" w:rsidRDefault="00412FA9" w:rsidP="00B704F3">
      <w:pPr>
        <w:autoSpaceDE w:val="0"/>
        <w:jc w:val="center"/>
        <w:rPr>
          <w:rFonts w:cs="TTE16F8130t00"/>
          <w:b/>
          <w:bCs/>
        </w:rPr>
      </w:pPr>
      <w:r>
        <w:rPr>
          <w:rFonts w:cs="TTE16F8130t00"/>
          <w:b/>
          <w:bCs/>
          <w:u w:val="single"/>
        </w:rPr>
        <w:t>nie później niż do godziny 11:30 dnia</w:t>
      </w:r>
      <w:r w:rsidR="005B6D73">
        <w:rPr>
          <w:rFonts w:cs="TTE16F8130t00"/>
          <w:b/>
          <w:bCs/>
          <w:u w:val="single"/>
        </w:rPr>
        <w:t xml:space="preserve"> 29 listopada </w:t>
      </w:r>
      <w:r w:rsidRPr="00AA4464">
        <w:rPr>
          <w:rFonts w:cs="TTE16F8130t00"/>
          <w:b/>
          <w:bCs/>
          <w:u w:val="single"/>
        </w:rPr>
        <w:t>201</w:t>
      </w:r>
      <w:r w:rsidR="00F82936">
        <w:rPr>
          <w:rFonts w:cs="TTE16F8130t00"/>
          <w:b/>
          <w:bCs/>
          <w:u w:val="single"/>
        </w:rPr>
        <w:t>7</w:t>
      </w:r>
      <w:r>
        <w:rPr>
          <w:rFonts w:cs="TTE16F8130t00"/>
          <w:b/>
          <w:bCs/>
          <w:u w:val="single"/>
        </w:rPr>
        <w:t xml:space="preserve"> r.</w:t>
      </w:r>
    </w:p>
    <w:p w:rsidR="00B704F3" w:rsidRPr="00B704F3" w:rsidRDefault="00B704F3" w:rsidP="00B704F3">
      <w:pPr>
        <w:autoSpaceDE w:val="0"/>
        <w:jc w:val="center"/>
        <w:rPr>
          <w:rFonts w:cs="TTE16F8130t00"/>
          <w:b/>
          <w:bCs/>
        </w:rPr>
      </w:pPr>
    </w:p>
    <w:p w:rsidR="00412FA9" w:rsidRDefault="00412FA9" w:rsidP="001D7EB0">
      <w:pPr>
        <w:jc w:val="both"/>
      </w:pPr>
      <w:r>
        <w:rPr>
          <w:b/>
        </w:rPr>
        <w:t>Uwaga!:</w:t>
      </w:r>
      <w:r>
        <w:t xml:space="preserve"> Dla ofert przesyłanych pocztą liczy się data i godzina otrzymania oferty przez Zamawiającego, a nie data nadania. </w:t>
      </w:r>
    </w:p>
    <w:p w:rsidR="00412FA9" w:rsidRDefault="00412FA9" w:rsidP="001D7EB0">
      <w:pPr>
        <w:jc w:val="both"/>
      </w:pPr>
    </w:p>
    <w:p w:rsidR="00412FA9" w:rsidRDefault="00412FA9" w:rsidP="00737D88">
      <w:pPr>
        <w:numPr>
          <w:ilvl w:val="1"/>
          <w:numId w:val="14"/>
        </w:numPr>
        <w:tabs>
          <w:tab w:val="clear" w:pos="1080"/>
          <w:tab w:val="num" w:pos="567"/>
        </w:tabs>
        <w:ind w:left="567" w:hanging="567"/>
        <w:jc w:val="both"/>
      </w:pPr>
      <w:r>
        <w:t xml:space="preserve">Otwarcie ofert nastąpi </w:t>
      </w:r>
      <w:r>
        <w:rPr>
          <w:b/>
          <w:bCs/>
          <w:u w:val="single"/>
        </w:rPr>
        <w:t>o godz.</w:t>
      </w:r>
      <w:r w:rsidR="00387841">
        <w:rPr>
          <w:b/>
          <w:bCs/>
          <w:u w:val="single"/>
        </w:rPr>
        <w:t xml:space="preserve"> 12.00</w:t>
      </w:r>
      <w:r>
        <w:rPr>
          <w:b/>
          <w:bCs/>
          <w:u w:val="single"/>
        </w:rPr>
        <w:t xml:space="preserve"> w dniu </w:t>
      </w:r>
      <w:r w:rsidR="00387841">
        <w:rPr>
          <w:b/>
          <w:bCs/>
          <w:u w:val="single"/>
        </w:rPr>
        <w:t xml:space="preserve">29 listopada </w:t>
      </w:r>
      <w:r w:rsidRPr="00AA4464">
        <w:rPr>
          <w:b/>
          <w:bCs/>
          <w:u w:val="single"/>
        </w:rPr>
        <w:t>201</w:t>
      </w:r>
      <w:r w:rsidR="00B704F3">
        <w:rPr>
          <w:b/>
          <w:bCs/>
          <w:u w:val="single"/>
        </w:rPr>
        <w:t>7</w:t>
      </w:r>
      <w:r>
        <w:rPr>
          <w:b/>
          <w:bCs/>
          <w:u w:val="single"/>
        </w:rPr>
        <w:t>r.</w:t>
      </w:r>
      <w:r>
        <w:t xml:space="preserve"> w siedzibie Zamawiającego w Urzędzie Miejskim w Pieniężnie ul. Generalska 8 w pokoju nr 12.</w:t>
      </w:r>
    </w:p>
    <w:p w:rsidR="00412FA9" w:rsidRDefault="00412FA9" w:rsidP="00737D88">
      <w:pPr>
        <w:numPr>
          <w:ilvl w:val="1"/>
          <w:numId w:val="14"/>
        </w:numPr>
        <w:tabs>
          <w:tab w:val="clear" w:pos="1080"/>
          <w:tab w:val="num" w:pos="567"/>
        </w:tabs>
        <w:ind w:left="567" w:hanging="567"/>
        <w:jc w:val="both"/>
      </w:pPr>
      <w:r>
        <w:lastRenderedPageBreak/>
        <w:t xml:space="preserve">Sesja otwarcia ofert jest jawna. </w:t>
      </w:r>
    </w:p>
    <w:p w:rsidR="00412FA9" w:rsidRDefault="00412FA9" w:rsidP="00737D88">
      <w:pPr>
        <w:numPr>
          <w:ilvl w:val="1"/>
          <w:numId w:val="14"/>
        </w:numPr>
        <w:tabs>
          <w:tab w:val="clear" w:pos="1080"/>
          <w:tab w:val="num" w:pos="567"/>
        </w:tabs>
        <w:ind w:left="567" w:hanging="567"/>
        <w:jc w:val="both"/>
      </w:pPr>
      <w:r>
        <w:t xml:space="preserve">Bezpośrednio przed otwarciem ofert Zamawiający przekaże zebranym Wykonawcom informację o wysokości kwoty, jaką zamierza przeznaczyć na </w:t>
      </w:r>
      <w:r>
        <w:tab/>
        <w:t>sfinansowanie zamówienia.</w:t>
      </w:r>
    </w:p>
    <w:p w:rsidR="00412FA9" w:rsidRDefault="00412FA9" w:rsidP="00737D88">
      <w:pPr>
        <w:numPr>
          <w:ilvl w:val="1"/>
          <w:numId w:val="14"/>
        </w:numPr>
        <w:tabs>
          <w:tab w:val="clear" w:pos="1080"/>
          <w:tab w:val="num" w:pos="567"/>
        </w:tabs>
        <w:ind w:left="567" w:hanging="567"/>
        <w:jc w:val="both"/>
      </w:pPr>
      <w:r>
        <w:t xml:space="preserve">Podczas otwarcia ofert zebranym Wykonawcom przekazane zostaną następujące informacje: nazwa i siedziba oferenta, którego oferta jest otwierana, oferowana cena, warunki płatności.  </w:t>
      </w:r>
    </w:p>
    <w:p w:rsidR="00412FA9" w:rsidRDefault="00412FA9" w:rsidP="00737D88">
      <w:pPr>
        <w:numPr>
          <w:ilvl w:val="1"/>
          <w:numId w:val="14"/>
        </w:numPr>
        <w:tabs>
          <w:tab w:val="clear" w:pos="1080"/>
          <w:tab w:val="num" w:pos="567"/>
        </w:tabs>
        <w:ind w:left="567" w:hanging="567"/>
        <w:jc w:val="both"/>
      </w:pPr>
      <w:r>
        <w:t xml:space="preserve">W przypadku, gdy Wykonawca nie był obecny na otwarciu ofert, Zamawiający na jego wniosek przekaże niezwłocznie informacje z otwarcia ofert. </w:t>
      </w:r>
    </w:p>
    <w:p w:rsidR="00412FA9" w:rsidRDefault="00412FA9" w:rsidP="00737D88">
      <w:pPr>
        <w:numPr>
          <w:ilvl w:val="1"/>
          <w:numId w:val="14"/>
        </w:numPr>
        <w:tabs>
          <w:tab w:val="clear" w:pos="1080"/>
          <w:tab w:val="num" w:pos="567"/>
        </w:tabs>
        <w:ind w:left="567" w:hanging="567"/>
        <w:jc w:val="both"/>
      </w:pPr>
      <w:r>
        <w:t xml:space="preserve">W toku badania i oceny ofert Zamawiający może żądać od Wykonawców wyjaśnień dotyczących treści złożonych ofert. </w:t>
      </w:r>
    </w:p>
    <w:p w:rsidR="00412FA9" w:rsidRDefault="00412FA9" w:rsidP="00737D88">
      <w:pPr>
        <w:numPr>
          <w:ilvl w:val="1"/>
          <w:numId w:val="14"/>
        </w:numPr>
        <w:tabs>
          <w:tab w:val="clear" w:pos="1080"/>
          <w:tab w:val="num" w:pos="567"/>
        </w:tabs>
        <w:ind w:left="567" w:hanging="567"/>
        <w:jc w:val="both"/>
      </w:pPr>
      <w:r>
        <w:t>Zamawiający poprawi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 niezwłocznie zawiadamiając o tym Wykonawcę, którego ofertę poprawiono.</w:t>
      </w:r>
    </w:p>
    <w:p w:rsidR="00412FA9" w:rsidRDefault="00412FA9">
      <w:pPr>
        <w:spacing w:line="360" w:lineRule="auto"/>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0"/>
      </w:tblGrid>
      <w:tr w:rsidR="00412FA9">
        <w:tc>
          <w:tcPr>
            <w:tcW w:w="9660" w:type="dxa"/>
            <w:tcBorders>
              <w:top w:val="single" w:sz="2" w:space="0" w:color="000000"/>
              <w:left w:val="single" w:sz="2" w:space="0" w:color="000000"/>
              <w:bottom w:val="single" w:sz="2" w:space="0" w:color="000000"/>
              <w:right w:val="single" w:sz="2" w:space="0" w:color="000000"/>
            </w:tcBorders>
          </w:tcPr>
          <w:p w:rsidR="00412FA9" w:rsidRPr="00BD2F66" w:rsidRDefault="00412FA9">
            <w:pPr>
              <w:pStyle w:val="Zawartotabeli"/>
              <w:snapToGrid w:val="0"/>
              <w:jc w:val="center"/>
              <w:rPr>
                <w:b/>
                <w:bCs/>
              </w:rPr>
            </w:pPr>
            <w:r w:rsidRPr="00BD2F66">
              <w:rPr>
                <w:b/>
                <w:bCs/>
              </w:rPr>
              <w:t xml:space="preserve">XIII. OPIS SPOSOBU OBLICZANIA CENY </w:t>
            </w:r>
          </w:p>
        </w:tc>
      </w:tr>
    </w:tbl>
    <w:p w:rsidR="00412FA9" w:rsidRDefault="00412FA9">
      <w:pPr>
        <w:spacing w:line="360" w:lineRule="auto"/>
        <w:jc w:val="both"/>
      </w:pPr>
    </w:p>
    <w:p w:rsidR="00412FA9" w:rsidRDefault="00412FA9" w:rsidP="00737D88">
      <w:pPr>
        <w:tabs>
          <w:tab w:val="left" w:pos="567"/>
        </w:tabs>
        <w:ind w:left="567" w:hanging="567"/>
        <w:jc w:val="both"/>
      </w:pPr>
      <w:r>
        <w:t xml:space="preserve">13.1. </w:t>
      </w:r>
      <w:r>
        <w:tab/>
        <w:t xml:space="preserve">Wszystkie ceny, rozliczenia i płatności prowadzone będą wyłącznie w PLN (złotych </w:t>
      </w:r>
    </w:p>
    <w:p w:rsidR="00412FA9" w:rsidRDefault="00412FA9" w:rsidP="00737D88">
      <w:pPr>
        <w:tabs>
          <w:tab w:val="left" w:pos="567"/>
          <w:tab w:val="left" w:pos="1169"/>
        </w:tabs>
        <w:ind w:left="567" w:hanging="567"/>
        <w:jc w:val="both"/>
      </w:pPr>
      <w:r>
        <w:tab/>
        <w:t>polskich), z dokładnością do dwóch miejsc po przecinku.</w:t>
      </w:r>
    </w:p>
    <w:p w:rsidR="00412FA9" w:rsidRDefault="00412FA9" w:rsidP="00737D88">
      <w:pPr>
        <w:numPr>
          <w:ilvl w:val="1"/>
          <w:numId w:val="16"/>
        </w:numPr>
        <w:tabs>
          <w:tab w:val="left" w:pos="567"/>
        </w:tabs>
        <w:ind w:left="567" w:hanging="567"/>
        <w:jc w:val="both"/>
      </w:pPr>
      <w:r>
        <w:t xml:space="preserve">Cena oferty uwzględnia wszystkie koszty i składniki związane z realizacją                zamówienia w tym wszystkie koszty obsługi. </w:t>
      </w:r>
    </w:p>
    <w:p w:rsidR="00412FA9" w:rsidRDefault="00412FA9" w:rsidP="00737D88">
      <w:pPr>
        <w:numPr>
          <w:ilvl w:val="1"/>
          <w:numId w:val="16"/>
        </w:numPr>
        <w:tabs>
          <w:tab w:val="clear" w:pos="1080"/>
          <w:tab w:val="left" w:pos="567"/>
        </w:tabs>
        <w:ind w:left="567" w:hanging="567"/>
        <w:jc w:val="both"/>
      </w:pPr>
      <w:r>
        <w:t xml:space="preserve">W wyniku nieuwzględnienia okoliczności, które mogą wpłynąć na cenę zamówienia Wykonawca ponosić będzie skutki błędów w ofercie. Od Wykonawcy wymagane jest bardzo szczegółowe zapoznanie się z </w:t>
      </w:r>
      <w:r w:rsidR="00B704F3">
        <w:t xml:space="preserve">Przedmiotem zamówienia, a także </w:t>
      </w:r>
      <w:r>
        <w:t>sprawdzenie warunków wykonania zamówienia i skalkulowania ceny oferty z należytą starannością.</w:t>
      </w:r>
    </w:p>
    <w:p w:rsidR="00412FA9" w:rsidRDefault="00412FA9">
      <w:pPr>
        <w:spacing w:line="360" w:lineRule="auto"/>
        <w:ind w:left="360" w:hanging="360"/>
      </w:pPr>
      <w: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0"/>
      </w:tblGrid>
      <w:tr w:rsidR="00412FA9">
        <w:tc>
          <w:tcPr>
            <w:tcW w:w="9660" w:type="dxa"/>
            <w:tcBorders>
              <w:top w:val="single" w:sz="2" w:space="0" w:color="000000"/>
              <w:left w:val="single" w:sz="2" w:space="0" w:color="000000"/>
              <w:bottom w:val="single" w:sz="2" w:space="0" w:color="000000"/>
              <w:right w:val="single" w:sz="2" w:space="0" w:color="000000"/>
            </w:tcBorders>
          </w:tcPr>
          <w:p w:rsidR="00412FA9" w:rsidRPr="00BD2F66" w:rsidRDefault="00412FA9">
            <w:pPr>
              <w:snapToGrid w:val="0"/>
              <w:ind w:left="360" w:hanging="360"/>
              <w:jc w:val="center"/>
              <w:rPr>
                <w:b/>
              </w:rPr>
            </w:pPr>
            <w:r w:rsidRPr="00BD2F66">
              <w:rPr>
                <w:b/>
              </w:rPr>
              <w:t>XIV. OPIS KRYTERIÓW WYBORU I SPOSÓB OCENY OFERT</w:t>
            </w:r>
          </w:p>
        </w:tc>
      </w:tr>
    </w:tbl>
    <w:p w:rsidR="00412FA9" w:rsidRDefault="00412FA9">
      <w:pPr>
        <w:spacing w:line="360" w:lineRule="auto"/>
        <w:ind w:left="360" w:hanging="360"/>
      </w:pPr>
      <w:r>
        <w:tab/>
      </w:r>
    </w:p>
    <w:p w:rsidR="00412FA9" w:rsidRDefault="00412FA9" w:rsidP="0068078D">
      <w:r>
        <w:t xml:space="preserve">Przy wyborze ofert Zamawiający będzie się kierował następującymi kryteriami: </w:t>
      </w:r>
    </w:p>
    <w:p w:rsidR="00412FA9" w:rsidRDefault="00412FA9" w:rsidP="0068078D">
      <w:pPr>
        <w:rPr>
          <w:b/>
        </w:rPr>
      </w:pPr>
    </w:p>
    <w:p w:rsidR="00412FA9" w:rsidRDefault="00412FA9" w:rsidP="0068078D">
      <w:r>
        <w:rPr>
          <w:b/>
        </w:rPr>
        <w:t xml:space="preserve">1) 60 % - cena </w:t>
      </w:r>
      <w:r w:rsidRPr="001F72EB">
        <w:rPr>
          <w:sz w:val="22"/>
          <w:szCs w:val="22"/>
        </w:rPr>
        <w:t xml:space="preserve">(oferta najtańsza otrzyma </w:t>
      </w:r>
      <w:r>
        <w:rPr>
          <w:sz w:val="22"/>
          <w:szCs w:val="22"/>
        </w:rPr>
        <w:t>60</w:t>
      </w:r>
      <w:r w:rsidRPr="001F72EB">
        <w:rPr>
          <w:sz w:val="22"/>
          <w:szCs w:val="22"/>
        </w:rPr>
        <w:t xml:space="preserve"> pkt)</w:t>
      </w:r>
    </w:p>
    <w:p w:rsidR="004B344F" w:rsidRDefault="00412FA9" w:rsidP="0068078D">
      <w:pPr>
        <w:rPr>
          <w:b/>
        </w:rPr>
      </w:pPr>
      <w:r>
        <w:rPr>
          <w:b/>
        </w:rPr>
        <w:t xml:space="preserve">2)  40 % - </w:t>
      </w:r>
      <w:r w:rsidR="00234860">
        <w:rPr>
          <w:b/>
        </w:rPr>
        <w:t>mycie i dezynfekcja pojemników</w:t>
      </w:r>
      <w:r>
        <w:rPr>
          <w:b/>
        </w:rPr>
        <w:t xml:space="preserve"> do selektywnej zbiórki odpadów </w:t>
      </w:r>
      <w:r w:rsidR="00234860">
        <w:rPr>
          <w:b/>
        </w:rPr>
        <w:t xml:space="preserve">ulegających </w:t>
      </w:r>
      <w:r w:rsidR="004B344F">
        <w:rPr>
          <w:b/>
        </w:rPr>
        <w:t xml:space="preserve">    </w:t>
      </w:r>
    </w:p>
    <w:p w:rsidR="00412FA9" w:rsidRDefault="004B344F" w:rsidP="0068078D">
      <w:pPr>
        <w:rPr>
          <w:b/>
        </w:rPr>
      </w:pPr>
      <w:r>
        <w:rPr>
          <w:b/>
        </w:rPr>
        <w:t xml:space="preserve">                  </w:t>
      </w:r>
      <w:r w:rsidR="00234860">
        <w:rPr>
          <w:b/>
        </w:rPr>
        <w:t>biodegradacji</w:t>
      </w:r>
      <w:r w:rsidR="00412FA9">
        <w:rPr>
          <w:b/>
        </w:rPr>
        <w:t xml:space="preserve">  </w:t>
      </w:r>
    </w:p>
    <w:p w:rsidR="00412FA9" w:rsidRPr="005F70FA" w:rsidRDefault="00412FA9" w:rsidP="005F191E">
      <w:pPr>
        <w:numPr>
          <w:ilvl w:val="0"/>
          <w:numId w:val="37"/>
        </w:numPr>
        <w:jc w:val="both"/>
        <w:rPr>
          <w:b/>
          <w:sz w:val="22"/>
          <w:szCs w:val="22"/>
        </w:rPr>
      </w:pPr>
      <w:r>
        <w:rPr>
          <w:sz w:val="22"/>
          <w:szCs w:val="22"/>
        </w:rPr>
        <w:t xml:space="preserve">wykonawca zapewni </w:t>
      </w:r>
      <w:r w:rsidR="00234860">
        <w:rPr>
          <w:sz w:val="22"/>
          <w:szCs w:val="22"/>
        </w:rPr>
        <w:t xml:space="preserve">mycie i dezynfekcję pojemników (zgodnie z obowiązującymi przepisami) do selektywnej zbiórki odpadów ulegających biodegradacji </w:t>
      </w:r>
      <w:r>
        <w:rPr>
          <w:sz w:val="22"/>
          <w:szCs w:val="22"/>
        </w:rPr>
        <w:t xml:space="preserve">na okres realizacji zamówienia.  </w:t>
      </w:r>
      <w:r w:rsidR="00234860">
        <w:rPr>
          <w:sz w:val="22"/>
          <w:szCs w:val="22"/>
        </w:rPr>
        <w:t>Pojemniki koloru brązowego oznaczone napisem BIO</w:t>
      </w:r>
      <w:r>
        <w:rPr>
          <w:sz w:val="22"/>
          <w:szCs w:val="22"/>
        </w:rPr>
        <w:t>, poj. 1100l</w:t>
      </w:r>
      <w:r w:rsidR="00234860">
        <w:rPr>
          <w:sz w:val="22"/>
          <w:szCs w:val="22"/>
        </w:rPr>
        <w:t>, w ilości 120 sztuk rozstawione na terenie miasta i gminy Pieniężno w punktach do selektywnej zbiórki (tzw. gniazdach oraz przy cmentarzach)</w:t>
      </w:r>
    </w:p>
    <w:p w:rsidR="00412FA9" w:rsidRPr="000D71F0" w:rsidRDefault="00412FA9" w:rsidP="005F191E">
      <w:pPr>
        <w:ind w:left="900"/>
        <w:jc w:val="both"/>
        <w:rPr>
          <w:b/>
          <w:sz w:val="22"/>
          <w:szCs w:val="22"/>
        </w:rPr>
      </w:pPr>
      <w:r>
        <w:rPr>
          <w:sz w:val="22"/>
          <w:szCs w:val="22"/>
        </w:rPr>
        <w:t xml:space="preserve">Wykonawca, który wykaże w oświadczeniu największą liczbę </w:t>
      </w:r>
      <w:r w:rsidR="004B344F">
        <w:rPr>
          <w:sz w:val="22"/>
          <w:szCs w:val="22"/>
        </w:rPr>
        <w:t>myć i dezynfekcji</w:t>
      </w:r>
      <w:r w:rsidR="000E0362">
        <w:rPr>
          <w:sz w:val="22"/>
          <w:szCs w:val="22"/>
        </w:rPr>
        <w:t xml:space="preserve"> </w:t>
      </w:r>
      <w:r>
        <w:rPr>
          <w:sz w:val="22"/>
          <w:szCs w:val="22"/>
        </w:rPr>
        <w:t xml:space="preserve"> pojemników  (maksymalnie 5) na okres realizacji zamówienia otrzyma 40 pkt, pozostali proporcjonalnie mniej. </w:t>
      </w:r>
    </w:p>
    <w:p w:rsidR="00412FA9" w:rsidRDefault="00412FA9" w:rsidP="0068078D"/>
    <w:p w:rsidR="00412FA9" w:rsidRDefault="00412FA9" w:rsidP="001D7EB0">
      <w:pPr>
        <w:ind w:left="360" w:hanging="360"/>
      </w:pPr>
      <w:r>
        <w:t xml:space="preserve">Ocena punktowa dokonana zostanie zgodnie z formułą: </w:t>
      </w:r>
    </w:p>
    <w:p w:rsidR="00412FA9" w:rsidRDefault="00412FA9" w:rsidP="001D7EB0">
      <w:pPr>
        <w:ind w:left="360" w:hanging="360"/>
        <w:rPr>
          <w:b/>
        </w:rPr>
      </w:pPr>
    </w:p>
    <w:p w:rsidR="00412FA9" w:rsidRDefault="00412FA9" w:rsidP="001D7EB0">
      <w:pPr>
        <w:numPr>
          <w:ilvl w:val="0"/>
          <w:numId w:val="38"/>
        </w:numPr>
        <w:rPr>
          <w:b/>
        </w:rPr>
      </w:pPr>
      <w:r>
        <w:rPr>
          <w:b/>
        </w:rPr>
        <w:t xml:space="preserve">60 % - cena </w:t>
      </w:r>
    </w:p>
    <w:p w:rsidR="00412FA9" w:rsidRDefault="00412FA9" w:rsidP="001D7EB0">
      <w:pPr>
        <w:ind w:left="720"/>
      </w:pPr>
    </w:p>
    <w:p w:rsidR="00412FA9" w:rsidRDefault="00412FA9" w:rsidP="001D7EB0">
      <w:pPr>
        <w:pStyle w:val="Default"/>
        <w:rPr>
          <w:sz w:val="23"/>
          <w:szCs w:val="23"/>
        </w:rPr>
      </w:pPr>
      <w:r>
        <w:rPr>
          <w:b/>
          <w:bCs/>
          <w:sz w:val="23"/>
          <w:szCs w:val="23"/>
        </w:rPr>
        <w:t xml:space="preserve">          najniższa cena z rozpatrywanych ofert (netto) </w:t>
      </w:r>
    </w:p>
    <w:p w:rsidR="00412FA9" w:rsidRDefault="00412FA9" w:rsidP="001D7EB0">
      <w:pPr>
        <w:pStyle w:val="Default"/>
        <w:rPr>
          <w:sz w:val="23"/>
          <w:szCs w:val="23"/>
        </w:rPr>
      </w:pPr>
      <w:r>
        <w:rPr>
          <w:b/>
          <w:bCs/>
          <w:sz w:val="23"/>
          <w:szCs w:val="23"/>
        </w:rPr>
        <w:t>C1 = ------------------------------------------------------------- x 100 pkt x 60 %</w:t>
      </w:r>
    </w:p>
    <w:p w:rsidR="00412FA9" w:rsidRPr="001F72EB" w:rsidRDefault="004B344F" w:rsidP="001D7EB0">
      <w:pPr>
        <w:pStyle w:val="Default"/>
        <w:rPr>
          <w:sz w:val="22"/>
          <w:szCs w:val="22"/>
        </w:rPr>
      </w:pPr>
      <w:r>
        <w:rPr>
          <w:sz w:val="22"/>
          <w:szCs w:val="22"/>
        </w:rPr>
        <w:t xml:space="preserve">                             </w:t>
      </w:r>
      <w:r w:rsidR="00412FA9" w:rsidRPr="001F72EB">
        <w:rPr>
          <w:sz w:val="22"/>
          <w:szCs w:val="22"/>
        </w:rPr>
        <w:t xml:space="preserve">cena badanej oferty (netto) </w:t>
      </w:r>
    </w:p>
    <w:p w:rsidR="00412FA9" w:rsidRDefault="00412FA9" w:rsidP="001D7EB0">
      <w:pPr>
        <w:rPr>
          <w:b/>
        </w:rPr>
      </w:pPr>
    </w:p>
    <w:p w:rsidR="004B344F" w:rsidRDefault="00412FA9" w:rsidP="004B344F">
      <w:pPr>
        <w:numPr>
          <w:ilvl w:val="0"/>
          <w:numId w:val="38"/>
        </w:numPr>
        <w:rPr>
          <w:b/>
        </w:rPr>
      </w:pPr>
      <w:r>
        <w:rPr>
          <w:b/>
        </w:rPr>
        <w:lastRenderedPageBreak/>
        <w:t xml:space="preserve">40 % - </w:t>
      </w:r>
      <w:r w:rsidR="004B344F">
        <w:rPr>
          <w:b/>
        </w:rPr>
        <w:t xml:space="preserve">mycie i dezynfekcja pojemników do selektywnej zbiórki odpadów ulegających </w:t>
      </w:r>
    </w:p>
    <w:p w:rsidR="00412FA9" w:rsidRDefault="004B344F" w:rsidP="004B344F">
      <w:pPr>
        <w:ind w:left="720"/>
        <w:rPr>
          <w:b/>
        </w:rPr>
      </w:pPr>
      <w:r>
        <w:rPr>
          <w:b/>
        </w:rPr>
        <w:t xml:space="preserve">            biodegradacji  </w:t>
      </w:r>
    </w:p>
    <w:p w:rsidR="00412FA9" w:rsidRDefault="00412FA9" w:rsidP="001D7EB0">
      <w:pPr>
        <w:pStyle w:val="Default"/>
        <w:rPr>
          <w:b/>
          <w:bCs/>
          <w:sz w:val="23"/>
          <w:szCs w:val="23"/>
        </w:rPr>
      </w:pPr>
    </w:p>
    <w:p w:rsidR="00412FA9" w:rsidRDefault="00412FA9" w:rsidP="001D7EB0">
      <w:pPr>
        <w:pStyle w:val="Default"/>
        <w:rPr>
          <w:sz w:val="23"/>
          <w:szCs w:val="23"/>
        </w:rPr>
      </w:pPr>
      <w:r>
        <w:rPr>
          <w:b/>
          <w:bCs/>
          <w:sz w:val="23"/>
          <w:szCs w:val="23"/>
        </w:rPr>
        <w:t xml:space="preserve">       </w:t>
      </w:r>
      <w:r w:rsidR="00045B5E">
        <w:rPr>
          <w:b/>
          <w:bCs/>
          <w:sz w:val="23"/>
          <w:szCs w:val="23"/>
        </w:rPr>
        <w:t xml:space="preserve">           liczba myć i dezynfekcji</w:t>
      </w:r>
      <w:r>
        <w:rPr>
          <w:b/>
          <w:bCs/>
          <w:sz w:val="23"/>
          <w:szCs w:val="23"/>
        </w:rPr>
        <w:t xml:space="preserve"> pojemników z badanej oferty (szt.) </w:t>
      </w:r>
    </w:p>
    <w:p w:rsidR="00412FA9" w:rsidRDefault="00412FA9" w:rsidP="001D7EB0">
      <w:pPr>
        <w:pStyle w:val="Default"/>
        <w:rPr>
          <w:sz w:val="23"/>
          <w:szCs w:val="23"/>
        </w:rPr>
      </w:pPr>
      <w:r>
        <w:rPr>
          <w:b/>
          <w:bCs/>
          <w:sz w:val="23"/>
          <w:szCs w:val="23"/>
        </w:rPr>
        <w:t>C2 = ----------------------------------------------------------------------------------     x 100 pkt x 40 %</w:t>
      </w:r>
    </w:p>
    <w:p w:rsidR="00412FA9" w:rsidRPr="00045B5E" w:rsidRDefault="00045B5E" w:rsidP="00312A05">
      <w:pPr>
        <w:pStyle w:val="Default"/>
        <w:rPr>
          <w:sz w:val="20"/>
          <w:szCs w:val="20"/>
        </w:rPr>
      </w:pPr>
      <w:r>
        <w:rPr>
          <w:sz w:val="20"/>
          <w:szCs w:val="20"/>
        </w:rPr>
        <w:t xml:space="preserve">              </w:t>
      </w:r>
      <w:r w:rsidR="00412FA9" w:rsidRPr="00045B5E">
        <w:rPr>
          <w:sz w:val="20"/>
          <w:szCs w:val="20"/>
        </w:rPr>
        <w:t xml:space="preserve">największa </w:t>
      </w:r>
      <w:r w:rsidR="004B344F" w:rsidRPr="00045B5E">
        <w:rPr>
          <w:sz w:val="20"/>
          <w:szCs w:val="20"/>
        </w:rPr>
        <w:t xml:space="preserve">liczba myć i dezynfekcji pojemników </w:t>
      </w:r>
      <w:r w:rsidR="00412FA9" w:rsidRPr="00045B5E">
        <w:rPr>
          <w:sz w:val="20"/>
          <w:szCs w:val="20"/>
        </w:rPr>
        <w:t>z rozpatrywanych ofert (szt.)</w:t>
      </w:r>
    </w:p>
    <w:p w:rsidR="00412FA9" w:rsidRDefault="00412FA9" w:rsidP="001D7EB0">
      <w:pPr>
        <w:autoSpaceDE w:val="0"/>
        <w:jc w:val="both"/>
        <w:rPr>
          <w:rFonts w:cs="TTE16F8130t00"/>
          <w:u w:val="single"/>
        </w:rPr>
      </w:pPr>
    </w:p>
    <w:p w:rsidR="00412FA9" w:rsidRDefault="00412FA9" w:rsidP="001D7EB0">
      <w:pPr>
        <w:autoSpaceDE w:val="0"/>
        <w:jc w:val="both"/>
        <w:rPr>
          <w:rFonts w:cs="TTE16F8130t00"/>
          <w:u w:val="single"/>
        </w:rPr>
      </w:pPr>
      <w:r>
        <w:rPr>
          <w:rFonts w:cs="TTE16F8130t00"/>
          <w:u w:val="single"/>
        </w:rPr>
        <w:t>Łącznie maksymalna ilość punktów wynosi 100 (C1 + C2)</w:t>
      </w:r>
    </w:p>
    <w:p w:rsidR="00412FA9" w:rsidRDefault="00412FA9" w:rsidP="001D7EB0">
      <w:pPr>
        <w:autoSpaceDE w:val="0"/>
        <w:jc w:val="both"/>
        <w:rPr>
          <w:rFonts w:cs="TTE16F8130t00"/>
          <w:u w:val="single"/>
        </w:rPr>
      </w:pPr>
    </w:p>
    <w:p w:rsidR="00412FA9" w:rsidRDefault="00412FA9" w:rsidP="001D7EB0">
      <w:pPr>
        <w:ind w:left="360" w:hanging="360"/>
        <w:jc w:val="both"/>
      </w:pPr>
      <w:r>
        <w:t>Zamawiający udzieli zamówienia Wykonawcy, którego oferta odpowiada wszystkim wymaganiom</w:t>
      </w:r>
    </w:p>
    <w:p w:rsidR="00412FA9" w:rsidRDefault="00412FA9" w:rsidP="001D7EB0">
      <w:pPr>
        <w:ind w:left="35" w:hanging="35"/>
        <w:jc w:val="both"/>
      </w:pPr>
      <w:r>
        <w:t xml:space="preserve">przedstawionym w ustawie Pzp oraz SIWZ i została oceniona, jako najkorzystniejsza w oparciu o podane kryteria wyboru. Zamawiający powiadomi o wynikach postępowania wszystkich wykonawców, którzy złożyli ofertę.  </w:t>
      </w:r>
    </w:p>
    <w:p w:rsidR="00412FA9" w:rsidRDefault="00412FA9">
      <w:pPr>
        <w:autoSpaceDE w:val="0"/>
        <w:spacing w:line="360" w:lineRule="auto"/>
        <w:jc w:val="both"/>
        <w:rPr>
          <w:rFonts w:cs="TTE16F8130t00"/>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0"/>
      </w:tblGrid>
      <w:tr w:rsidR="00412FA9">
        <w:tc>
          <w:tcPr>
            <w:tcW w:w="9660" w:type="dxa"/>
            <w:tcBorders>
              <w:top w:val="single" w:sz="2" w:space="0" w:color="000000"/>
              <w:left w:val="single" w:sz="2" w:space="0" w:color="000000"/>
              <w:bottom w:val="single" w:sz="2" w:space="0" w:color="000000"/>
              <w:right w:val="single" w:sz="2" w:space="0" w:color="000000"/>
            </w:tcBorders>
          </w:tcPr>
          <w:p w:rsidR="00412FA9" w:rsidRPr="00312A05" w:rsidRDefault="00412FA9">
            <w:pPr>
              <w:autoSpaceDE w:val="0"/>
              <w:snapToGrid w:val="0"/>
              <w:jc w:val="center"/>
              <w:rPr>
                <w:rFonts w:cs="TTE16F8130t00"/>
                <w:b/>
                <w:bCs/>
              </w:rPr>
            </w:pPr>
            <w:r w:rsidRPr="00312A05">
              <w:rPr>
                <w:rFonts w:cs="TTE16F8130t00"/>
                <w:b/>
                <w:bCs/>
              </w:rPr>
              <w:t>XV. INFORMACJE O FORMALNOŚCIACH, JAKIE POWINNY</w:t>
            </w:r>
          </w:p>
          <w:p w:rsidR="00412FA9" w:rsidRPr="00312A05" w:rsidRDefault="00412FA9">
            <w:pPr>
              <w:autoSpaceDE w:val="0"/>
              <w:jc w:val="center"/>
              <w:rPr>
                <w:rFonts w:cs="TTE16F8130t00"/>
                <w:b/>
                <w:bCs/>
              </w:rPr>
            </w:pPr>
            <w:r w:rsidRPr="00312A05">
              <w:rPr>
                <w:rFonts w:cs="TTE16F8130t00"/>
                <w:b/>
                <w:bCs/>
              </w:rPr>
              <w:t>ZOSTAĆ DOPEŁNIONE PO WYBORZE OFERTY W CELU</w:t>
            </w:r>
          </w:p>
          <w:p w:rsidR="00412FA9" w:rsidRPr="00312A05" w:rsidRDefault="00412FA9">
            <w:pPr>
              <w:autoSpaceDE w:val="0"/>
              <w:jc w:val="center"/>
              <w:rPr>
                <w:rFonts w:cs="TTE16F8130t00"/>
                <w:b/>
                <w:bCs/>
              </w:rPr>
            </w:pPr>
            <w:r w:rsidRPr="00312A05">
              <w:rPr>
                <w:rFonts w:cs="TTE16F8130t00"/>
                <w:b/>
                <w:bCs/>
              </w:rPr>
              <w:t>ZAWARCIA UMOWY W SPRAWIE ZAMÓWIENIA</w:t>
            </w:r>
          </w:p>
          <w:p w:rsidR="00412FA9" w:rsidRDefault="00412FA9">
            <w:pPr>
              <w:autoSpaceDE w:val="0"/>
              <w:jc w:val="center"/>
              <w:rPr>
                <w:rFonts w:cs="TTE16F8130t00"/>
                <w:b/>
                <w:bCs/>
                <w:sz w:val="30"/>
                <w:szCs w:val="30"/>
              </w:rPr>
            </w:pPr>
            <w:r w:rsidRPr="00312A05">
              <w:rPr>
                <w:rFonts w:cs="TTE16F8130t00"/>
                <w:b/>
                <w:bCs/>
              </w:rPr>
              <w:t>PUBLICZNEGO</w:t>
            </w:r>
          </w:p>
        </w:tc>
      </w:tr>
    </w:tbl>
    <w:p w:rsidR="00412FA9" w:rsidRDefault="00412FA9">
      <w:pPr>
        <w:spacing w:line="360" w:lineRule="auto"/>
        <w:jc w:val="both"/>
      </w:pPr>
    </w:p>
    <w:p w:rsidR="00412FA9" w:rsidRDefault="00412FA9" w:rsidP="00737D88">
      <w:pPr>
        <w:numPr>
          <w:ilvl w:val="1"/>
          <w:numId w:val="17"/>
        </w:numPr>
        <w:tabs>
          <w:tab w:val="clear" w:pos="1080"/>
          <w:tab w:val="num" w:pos="567"/>
        </w:tabs>
        <w:ind w:left="567" w:hanging="567"/>
        <w:jc w:val="both"/>
        <w:rPr>
          <w:rFonts w:cs="TTE16F8130t00"/>
        </w:rPr>
      </w:pPr>
      <w:r>
        <w:rPr>
          <w:rFonts w:cs="TTE16F8130t00"/>
        </w:rPr>
        <w:t>O wyborze oferty Zamawiający powiadomi niezwłocznie Wykonawców, którzy ubiegali się o udzielenie zamówienia.</w:t>
      </w:r>
    </w:p>
    <w:p w:rsidR="00412FA9" w:rsidRDefault="00412FA9" w:rsidP="00737D88">
      <w:pPr>
        <w:numPr>
          <w:ilvl w:val="1"/>
          <w:numId w:val="17"/>
        </w:numPr>
        <w:tabs>
          <w:tab w:val="clear" w:pos="1080"/>
          <w:tab w:val="num" w:pos="567"/>
        </w:tabs>
        <w:ind w:left="567" w:hanging="567"/>
        <w:jc w:val="both"/>
        <w:rPr>
          <w:rFonts w:cs="TTE16F8130t00"/>
        </w:rPr>
      </w:pPr>
      <w:r>
        <w:rPr>
          <w:rFonts w:cs="TTE16F8130t00"/>
        </w:rPr>
        <w:t xml:space="preserve">Zawarcie umowy wg wzoru stanowiącego </w:t>
      </w:r>
      <w:r>
        <w:rPr>
          <w:rFonts w:cs="TTE16F8130t00"/>
          <w:b/>
          <w:bCs/>
        </w:rPr>
        <w:t xml:space="preserve">załącznik nr </w:t>
      </w:r>
      <w:r w:rsidR="000D3B1F">
        <w:rPr>
          <w:rFonts w:cs="TTE16F8130t00"/>
          <w:b/>
          <w:bCs/>
        </w:rPr>
        <w:t>8</w:t>
      </w:r>
      <w:r>
        <w:rPr>
          <w:rFonts w:cs="TTE16F8130t00"/>
          <w:b/>
          <w:bCs/>
        </w:rPr>
        <w:t xml:space="preserve"> do SIWZ</w:t>
      </w:r>
      <w:r>
        <w:rPr>
          <w:rFonts w:cs="TTE16F8130t00"/>
        </w:rPr>
        <w:t xml:space="preserve"> nastąpi w miejscu i terminie wyznaczonym przez Zamawiającego, po spełnieniu przez Wykonawcę formalności określonych w SIWZ.</w:t>
      </w:r>
    </w:p>
    <w:p w:rsidR="00412FA9" w:rsidRDefault="00412FA9" w:rsidP="00737D88">
      <w:pPr>
        <w:numPr>
          <w:ilvl w:val="1"/>
          <w:numId w:val="17"/>
        </w:numPr>
        <w:tabs>
          <w:tab w:val="clear" w:pos="1080"/>
          <w:tab w:val="num" w:pos="567"/>
        </w:tabs>
        <w:ind w:left="567" w:hanging="567"/>
        <w:jc w:val="both"/>
        <w:rPr>
          <w:rFonts w:cs="TTE16F8130t00"/>
        </w:rPr>
      </w:pPr>
      <w:r>
        <w:rPr>
          <w:rFonts w:cs="TTE16F8130t00"/>
        </w:rPr>
        <w:t>Niezwłocznie po wyborze najkorzystniejszej oferty Zamawiający zamieści informacje na stronie internetowej  oraz w miejscu publicznie dostępnym w swojej siedzibie.</w:t>
      </w:r>
    </w:p>
    <w:p w:rsidR="00412FA9" w:rsidRDefault="00412FA9" w:rsidP="00737D88">
      <w:pPr>
        <w:numPr>
          <w:ilvl w:val="1"/>
          <w:numId w:val="17"/>
        </w:numPr>
        <w:tabs>
          <w:tab w:val="clear" w:pos="1080"/>
          <w:tab w:val="num" w:pos="567"/>
        </w:tabs>
        <w:ind w:left="567" w:hanging="567"/>
        <w:jc w:val="both"/>
        <w:rPr>
          <w:rFonts w:cs="TTE16F8130t00"/>
        </w:rPr>
      </w:pPr>
      <w:r>
        <w:rPr>
          <w:rFonts w:cs="Times-Roman"/>
        </w:rPr>
        <w:t>Jeśli</w:t>
      </w:r>
      <w:r>
        <w:rPr>
          <w:rFonts w:cs="TTE16F8130t00"/>
        </w:rPr>
        <w:t xml:space="preserve"> Wykonawca, którego oferta została wybrana będzie uchylał się od zawarcia umowy lub nie wniesie zabezpieczenia należytego wykonania umowy, Zamawiający będzie mógł wybrać ofertę najkorzystniejszą spośród pozostałych ofert, bez przeprowadzania ich ponownego badania i oceny.</w:t>
      </w:r>
    </w:p>
    <w:p w:rsidR="00412FA9" w:rsidRDefault="00412FA9" w:rsidP="00737D88">
      <w:pPr>
        <w:numPr>
          <w:ilvl w:val="1"/>
          <w:numId w:val="17"/>
        </w:numPr>
        <w:tabs>
          <w:tab w:val="clear" w:pos="1080"/>
          <w:tab w:val="num" w:pos="567"/>
        </w:tabs>
        <w:ind w:left="567" w:hanging="567"/>
        <w:jc w:val="both"/>
        <w:rPr>
          <w:rFonts w:cs="TTE16F8130t00"/>
        </w:rPr>
      </w:pPr>
      <w:r>
        <w:rPr>
          <w:rFonts w:cs="TTE16F8130t00"/>
        </w:rPr>
        <w:t xml:space="preserve">Zamawiający zawrze umowę w sprawie zamówienia publicznego w terminie nie krótszym niż 7 dni od dnia przekazania zawiadomienia o wyborze oferty, ale przed upływem terminu związania ofertą. </w:t>
      </w:r>
    </w:p>
    <w:p w:rsidR="00412FA9" w:rsidRDefault="00412FA9">
      <w:pPr>
        <w:jc w:val="both"/>
        <w:rPr>
          <w:rFonts w:cs="TTE16F8130t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596"/>
      </w:tblGrid>
      <w:tr w:rsidR="00412FA9">
        <w:tc>
          <w:tcPr>
            <w:tcW w:w="9596" w:type="dxa"/>
            <w:tcBorders>
              <w:top w:val="single" w:sz="2" w:space="0" w:color="000000"/>
              <w:left w:val="single" w:sz="2" w:space="0" w:color="000000"/>
              <w:bottom w:val="single" w:sz="2" w:space="0" w:color="000000"/>
              <w:right w:val="single" w:sz="2" w:space="0" w:color="000000"/>
            </w:tcBorders>
          </w:tcPr>
          <w:p w:rsidR="00412FA9" w:rsidRPr="00312A05" w:rsidRDefault="00412FA9">
            <w:pPr>
              <w:autoSpaceDE w:val="0"/>
              <w:snapToGrid w:val="0"/>
              <w:jc w:val="center"/>
              <w:rPr>
                <w:rFonts w:cs="TTE16F8130t00"/>
                <w:b/>
                <w:bCs/>
              </w:rPr>
            </w:pPr>
            <w:r w:rsidRPr="00312A05">
              <w:rPr>
                <w:rFonts w:cs="TTE16F8130t00"/>
                <w:b/>
                <w:bCs/>
              </w:rPr>
              <w:t>XVI. WYMAGANIA DOTYCZĄCE ZABEZPIECZENIA</w:t>
            </w:r>
          </w:p>
          <w:p w:rsidR="00412FA9" w:rsidRDefault="00412FA9">
            <w:pPr>
              <w:autoSpaceDE w:val="0"/>
              <w:jc w:val="center"/>
              <w:rPr>
                <w:rFonts w:cs="TTE16F8130t00"/>
                <w:b/>
                <w:bCs/>
                <w:sz w:val="30"/>
                <w:szCs w:val="30"/>
              </w:rPr>
            </w:pPr>
            <w:r w:rsidRPr="00312A05">
              <w:rPr>
                <w:rFonts w:cs="TTE16F8130t00"/>
                <w:b/>
                <w:bCs/>
              </w:rPr>
              <w:t>NALEŻYTEGO WYKONANIA ZAMÓWIENIA</w:t>
            </w:r>
          </w:p>
        </w:tc>
      </w:tr>
    </w:tbl>
    <w:p w:rsidR="00412FA9" w:rsidRDefault="00412FA9">
      <w:pPr>
        <w:autoSpaceDE w:val="0"/>
        <w:spacing w:line="360" w:lineRule="auto"/>
        <w:jc w:val="both"/>
      </w:pPr>
    </w:p>
    <w:p w:rsidR="00412FA9" w:rsidRDefault="00412FA9" w:rsidP="00737D88">
      <w:pPr>
        <w:numPr>
          <w:ilvl w:val="1"/>
          <w:numId w:val="18"/>
        </w:numPr>
        <w:tabs>
          <w:tab w:val="clear" w:pos="1080"/>
          <w:tab w:val="num" w:pos="567"/>
        </w:tabs>
        <w:ind w:left="567" w:hanging="567"/>
        <w:jc w:val="both"/>
      </w:pPr>
      <w:r>
        <w:t xml:space="preserve">Wykonawca, którego oferta zostanie uznana za najkorzystniejszą, wniesie zabezpieczenie należytego wykonania umowy, o którym mowa w art. 148 ustawy Pzp w wysokości określonej na </w:t>
      </w:r>
      <w:r>
        <w:rPr>
          <w:b/>
          <w:bCs/>
        </w:rPr>
        <w:t>5% ceny całkowitej</w:t>
      </w:r>
      <w:r>
        <w:t xml:space="preserve"> brutto podanej w ofercie dla przedmiotu zamówienia. Zabezpieczenie musi być wniesione w pełnej wysokości najpóźniej w dniu zawarcia umowy, ale przed jej podpisaniem.</w:t>
      </w:r>
    </w:p>
    <w:p w:rsidR="00412FA9" w:rsidRDefault="00412FA9" w:rsidP="00737D88">
      <w:pPr>
        <w:numPr>
          <w:ilvl w:val="1"/>
          <w:numId w:val="18"/>
        </w:numPr>
        <w:tabs>
          <w:tab w:val="clear" w:pos="1080"/>
          <w:tab w:val="num" w:pos="567"/>
        </w:tabs>
        <w:ind w:left="567" w:hanging="567"/>
        <w:jc w:val="both"/>
      </w:pPr>
      <w:r>
        <w:t xml:space="preserve">Zabezpieczenie należytego wykonania umowy może być wnoszone według wyboru Wykonawcy w jednej lub w kilku następujących formach: </w:t>
      </w:r>
    </w:p>
    <w:p w:rsidR="00412FA9" w:rsidRDefault="00412FA9" w:rsidP="00737D88">
      <w:pPr>
        <w:numPr>
          <w:ilvl w:val="0"/>
          <w:numId w:val="25"/>
        </w:numPr>
        <w:tabs>
          <w:tab w:val="num" w:pos="567"/>
        </w:tabs>
        <w:ind w:left="567" w:hanging="567"/>
        <w:jc w:val="both"/>
      </w:pPr>
      <w:r>
        <w:t>w pieniądzu przelewem na konto Zamawiającego,</w:t>
      </w:r>
    </w:p>
    <w:p w:rsidR="00412FA9" w:rsidRDefault="00412FA9" w:rsidP="00737D88">
      <w:pPr>
        <w:numPr>
          <w:ilvl w:val="0"/>
          <w:numId w:val="25"/>
        </w:numPr>
        <w:tabs>
          <w:tab w:val="num" w:pos="567"/>
        </w:tabs>
        <w:ind w:left="567" w:hanging="567"/>
        <w:jc w:val="both"/>
      </w:pPr>
      <w:r>
        <w:t>poręczeniach bankowych lub poręczeniach spółdzielczej kasy oszczędnościowo- kredytowej, z tym że zobowiązanie kasy jest zawsze zobowiązaniem pieniężnym, gwarancjach bankowych,</w:t>
      </w:r>
    </w:p>
    <w:p w:rsidR="00412FA9" w:rsidRDefault="00412FA9" w:rsidP="00737D88">
      <w:pPr>
        <w:numPr>
          <w:ilvl w:val="0"/>
          <w:numId w:val="25"/>
        </w:numPr>
        <w:tabs>
          <w:tab w:val="num" w:pos="567"/>
        </w:tabs>
        <w:ind w:left="567" w:hanging="567"/>
        <w:jc w:val="both"/>
      </w:pPr>
      <w:r>
        <w:t>gwarancjach ubezpieczeniowych,</w:t>
      </w:r>
    </w:p>
    <w:p w:rsidR="00412FA9" w:rsidRDefault="00412FA9" w:rsidP="00737D88">
      <w:pPr>
        <w:numPr>
          <w:ilvl w:val="0"/>
          <w:numId w:val="25"/>
        </w:numPr>
        <w:tabs>
          <w:tab w:val="num" w:pos="567"/>
        </w:tabs>
        <w:ind w:left="567" w:hanging="567"/>
        <w:jc w:val="both"/>
      </w:pPr>
      <w:r>
        <w:lastRenderedPageBreak/>
        <w:t>poręczeniach udzielanych przez podmioty, o których mowa w art. 6b ust. 5 pkt 2 ustawy z dnia 9 listopada 2000 r. o utworzeniu Polskiej Agen</w:t>
      </w:r>
      <w:r w:rsidR="00A45FA9">
        <w:t>cji Rozwoju Przedsiębiorczości.</w:t>
      </w:r>
    </w:p>
    <w:p w:rsidR="00412FA9" w:rsidRDefault="00412FA9" w:rsidP="00737D88">
      <w:pPr>
        <w:numPr>
          <w:ilvl w:val="1"/>
          <w:numId w:val="18"/>
        </w:numPr>
        <w:tabs>
          <w:tab w:val="clear" w:pos="1080"/>
          <w:tab w:val="num" w:pos="567"/>
        </w:tabs>
        <w:ind w:left="567" w:hanging="567"/>
        <w:jc w:val="both"/>
      </w:pPr>
      <w:r>
        <w:t>Zabezpieczenie służy pokryciu roszczeń z tytułu niewykonania lub nienależytego wykonania umowy oraz służy pokryciu roszczeń z tytułu gwarancji, jakości.</w:t>
      </w:r>
    </w:p>
    <w:p w:rsidR="00412FA9" w:rsidRDefault="00412FA9" w:rsidP="00737D88">
      <w:pPr>
        <w:numPr>
          <w:ilvl w:val="1"/>
          <w:numId w:val="18"/>
        </w:numPr>
        <w:tabs>
          <w:tab w:val="clear" w:pos="1080"/>
          <w:tab w:val="num" w:pos="567"/>
        </w:tabs>
        <w:ind w:left="567" w:hanging="567"/>
        <w:jc w:val="both"/>
        <w:rPr>
          <w:b/>
        </w:rPr>
      </w:pPr>
      <w:r>
        <w:t xml:space="preserve">Zabezpieczenie wniesione w pieniądzu wykonawca wpłaca przelewem na rachunek bankowy Zamawiającego:  </w:t>
      </w:r>
      <w:r>
        <w:rPr>
          <w:b/>
        </w:rPr>
        <w:t>03 8313 0009 0042 6015 2000 0020.</w:t>
      </w:r>
    </w:p>
    <w:p w:rsidR="00412FA9" w:rsidRDefault="00412FA9" w:rsidP="00737D88">
      <w:pPr>
        <w:numPr>
          <w:ilvl w:val="1"/>
          <w:numId w:val="18"/>
        </w:numPr>
        <w:tabs>
          <w:tab w:val="clear" w:pos="1080"/>
          <w:tab w:val="num" w:pos="567"/>
        </w:tabs>
        <w:ind w:left="567" w:hanging="567"/>
        <w:jc w:val="both"/>
      </w:pPr>
      <w:r>
        <w:t>Zabezpieczenie w formie innej niż pieniężnej należy przedłożyć w formie oryginału.</w:t>
      </w:r>
    </w:p>
    <w:p w:rsidR="00412FA9" w:rsidRDefault="00412FA9" w:rsidP="00737D88">
      <w:pPr>
        <w:numPr>
          <w:ilvl w:val="1"/>
          <w:numId w:val="18"/>
        </w:numPr>
        <w:tabs>
          <w:tab w:val="clear" w:pos="1080"/>
          <w:tab w:val="num" w:pos="567"/>
        </w:tabs>
        <w:ind w:left="567" w:hanging="567"/>
        <w:jc w:val="both"/>
      </w:pPr>
      <w:r>
        <w:t>Zamawiający dokona zwrotu zabezpieczenia należytego wykonania umowy w terminie 30 dni od dnia wykonania zamówienia i uznania przez Zamawiającego za należycie wykonane.</w:t>
      </w:r>
    </w:p>
    <w:p w:rsidR="00412FA9" w:rsidRDefault="00412FA9" w:rsidP="00312A05">
      <w:pPr>
        <w:spacing w:line="360" w:lineRule="auto"/>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596"/>
      </w:tblGrid>
      <w:tr w:rsidR="00412FA9">
        <w:tc>
          <w:tcPr>
            <w:tcW w:w="9596" w:type="dxa"/>
            <w:tcBorders>
              <w:top w:val="single" w:sz="2" w:space="0" w:color="000000"/>
              <w:left w:val="single" w:sz="2" w:space="0" w:color="000000"/>
              <w:bottom w:val="single" w:sz="2" w:space="0" w:color="000000"/>
              <w:right w:val="single" w:sz="2" w:space="0" w:color="000000"/>
            </w:tcBorders>
          </w:tcPr>
          <w:p w:rsidR="00412FA9" w:rsidRPr="00312A05" w:rsidRDefault="00412FA9">
            <w:pPr>
              <w:autoSpaceDE w:val="0"/>
              <w:snapToGrid w:val="0"/>
              <w:jc w:val="center"/>
              <w:rPr>
                <w:rFonts w:cs="TTE16F8130t00"/>
                <w:b/>
                <w:bCs/>
              </w:rPr>
            </w:pPr>
            <w:r w:rsidRPr="00312A05">
              <w:rPr>
                <w:rFonts w:cs="TTE16F8130t00"/>
                <w:b/>
                <w:bCs/>
              </w:rPr>
              <w:t>XVII. ISTOTNE DLA STRON POSTANOWIENIA, KTÓRE</w:t>
            </w:r>
          </w:p>
          <w:p w:rsidR="00412FA9" w:rsidRPr="00312A05" w:rsidRDefault="00412FA9">
            <w:pPr>
              <w:autoSpaceDE w:val="0"/>
              <w:jc w:val="center"/>
              <w:rPr>
                <w:rFonts w:cs="TTE16F8130t00"/>
                <w:b/>
                <w:bCs/>
              </w:rPr>
            </w:pPr>
            <w:r w:rsidRPr="00312A05">
              <w:rPr>
                <w:rFonts w:cs="TTE16F8130t00"/>
                <w:b/>
                <w:bCs/>
              </w:rPr>
              <w:t>ZOSTANĄ WPROWADZONE DO TREŚCI UMOWY W</w:t>
            </w:r>
          </w:p>
          <w:p w:rsidR="00412FA9" w:rsidRDefault="00412FA9">
            <w:pPr>
              <w:autoSpaceDE w:val="0"/>
              <w:jc w:val="center"/>
              <w:rPr>
                <w:rFonts w:cs="TTE16F8130t00"/>
                <w:b/>
                <w:bCs/>
                <w:sz w:val="30"/>
                <w:szCs w:val="30"/>
              </w:rPr>
            </w:pPr>
            <w:r w:rsidRPr="00312A05">
              <w:rPr>
                <w:rFonts w:cs="TTE16F8130t00"/>
                <w:b/>
                <w:bCs/>
              </w:rPr>
              <w:t>SPRAWIE ZAMÓWIENIA PUBLICZNEGO</w:t>
            </w:r>
          </w:p>
        </w:tc>
      </w:tr>
    </w:tbl>
    <w:p w:rsidR="00412FA9" w:rsidRDefault="00412FA9">
      <w:pPr>
        <w:spacing w:line="360" w:lineRule="auto"/>
        <w:jc w:val="both"/>
      </w:pPr>
    </w:p>
    <w:p w:rsidR="00412FA9" w:rsidRDefault="00412FA9" w:rsidP="00737D88">
      <w:pPr>
        <w:numPr>
          <w:ilvl w:val="1"/>
          <w:numId w:val="19"/>
        </w:numPr>
        <w:tabs>
          <w:tab w:val="clear" w:pos="1080"/>
          <w:tab w:val="num" w:pos="567"/>
        </w:tabs>
        <w:ind w:left="567" w:hanging="567"/>
        <w:jc w:val="both"/>
      </w:pPr>
      <w:r>
        <w:t>Umowa, która zostanie podpisana w wyniku rozstrzygnięcia niniejszego postępowania o udzielenie zamówienia, będzie zawierała wszystkie zapisy podane we wzorze umowy stanowiącym załącznik nr 6 do SIWZ, z uwzględnieniem treści ofert.</w:t>
      </w:r>
    </w:p>
    <w:p w:rsidR="00412FA9" w:rsidRDefault="00412FA9" w:rsidP="00737D88">
      <w:pPr>
        <w:numPr>
          <w:ilvl w:val="1"/>
          <w:numId w:val="19"/>
        </w:numPr>
        <w:tabs>
          <w:tab w:val="clear" w:pos="1080"/>
          <w:tab w:val="num" w:pos="567"/>
        </w:tabs>
        <w:ind w:left="567" w:hanging="567"/>
        <w:jc w:val="both"/>
      </w:pPr>
      <w:r>
        <w:t>Umowa zostanie podpisana w terminie nie krótszym niż 7 dni od dnia zawiadomienia o wyborze najkorzystniejszej oferty.</w:t>
      </w:r>
    </w:p>
    <w:p w:rsidR="00412FA9" w:rsidRDefault="00412FA9">
      <w:pPr>
        <w:spacing w:line="360" w:lineRule="auto"/>
        <w:ind w:left="1080" w:hanging="663"/>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578"/>
      </w:tblGrid>
      <w:tr w:rsidR="00412FA9">
        <w:tc>
          <w:tcPr>
            <w:tcW w:w="9578" w:type="dxa"/>
            <w:tcBorders>
              <w:top w:val="single" w:sz="2" w:space="0" w:color="000000"/>
              <w:left w:val="single" w:sz="2" w:space="0" w:color="000000"/>
              <w:bottom w:val="single" w:sz="2" w:space="0" w:color="000000"/>
              <w:right w:val="single" w:sz="2" w:space="0" w:color="000000"/>
            </w:tcBorders>
          </w:tcPr>
          <w:p w:rsidR="00412FA9" w:rsidRPr="00312A05" w:rsidRDefault="00412FA9">
            <w:pPr>
              <w:autoSpaceDE w:val="0"/>
              <w:snapToGrid w:val="0"/>
              <w:jc w:val="center"/>
              <w:rPr>
                <w:rFonts w:cs="TTE16F8130t00"/>
                <w:b/>
                <w:bCs/>
              </w:rPr>
            </w:pPr>
            <w:r w:rsidRPr="00312A05">
              <w:rPr>
                <w:rFonts w:cs="TTE16F8130t00"/>
                <w:b/>
                <w:bCs/>
              </w:rPr>
              <w:t>XVIII. POUCZENIE O ŚRODKACH OCHRONY PRAWNEJ</w:t>
            </w:r>
          </w:p>
          <w:p w:rsidR="00412FA9" w:rsidRPr="00312A05" w:rsidRDefault="00412FA9">
            <w:pPr>
              <w:autoSpaceDE w:val="0"/>
              <w:jc w:val="center"/>
              <w:rPr>
                <w:rFonts w:cs="TTE16F8130t00"/>
                <w:b/>
                <w:bCs/>
              </w:rPr>
            </w:pPr>
            <w:r w:rsidRPr="00312A05">
              <w:rPr>
                <w:rFonts w:cs="TTE16F8130t00"/>
                <w:b/>
                <w:bCs/>
              </w:rPr>
              <w:t>PRZYSŁUGUJĄCYCH WYKONAWCY W TOKU</w:t>
            </w:r>
          </w:p>
          <w:p w:rsidR="00412FA9" w:rsidRDefault="00412FA9">
            <w:pPr>
              <w:autoSpaceDE w:val="0"/>
              <w:jc w:val="center"/>
              <w:rPr>
                <w:rFonts w:cs="TTE16F8130t00"/>
                <w:b/>
                <w:bCs/>
                <w:sz w:val="30"/>
                <w:szCs w:val="30"/>
              </w:rPr>
            </w:pPr>
            <w:r w:rsidRPr="00312A05">
              <w:rPr>
                <w:rFonts w:cs="TTE16F8130t00"/>
                <w:b/>
                <w:bCs/>
              </w:rPr>
              <w:t>POSTĘPOWANIA O UDZIELENIE ZAMÓWIENIA</w:t>
            </w:r>
          </w:p>
        </w:tc>
      </w:tr>
    </w:tbl>
    <w:p w:rsidR="00412FA9" w:rsidRDefault="00412FA9">
      <w:pPr>
        <w:spacing w:line="360" w:lineRule="auto"/>
        <w:jc w:val="both"/>
      </w:pPr>
    </w:p>
    <w:p w:rsidR="00412FA9" w:rsidRDefault="00412FA9" w:rsidP="00737D88">
      <w:pPr>
        <w:numPr>
          <w:ilvl w:val="1"/>
          <w:numId w:val="20"/>
        </w:numPr>
        <w:tabs>
          <w:tab w:val="clear" w:pos="1080"/>
          <w:tab w:val="num" w:pos="567"/>
        </w:tabs>
        <w:ind w:left="567" w:hanging="567"/>
        <w:jc w:val="both"/>
      </w:pPr>
      <w:r>
        <w:t>Wykonawcom, a także innym podmiotom, jeżeli mają lub mieli interes w uzyskaniu danego zamówienia oraz ponieśli lub mogą ponieść szkodę w wyniku naruszenia przez Zamawiającego przepisów ustawy z dnia z dnia 29 stycznia 2004 r. Prawo zamówień publicznych przysługują środki ochrony prawnej przewidziane w dziale VI ustawy Pzp, tj. odwołanie lub skarga do sądu na warunkach określonych w art. 179-198q ustawy Pzp.</w:t>
      </w:r>
    </w:p>
    <w:p w:rsidR="00412FA9" w:rsidRDefault="00412FA9">
      <w:pPr>
        <w:spacing w:line="360" w:lineRule="auto"/>
        <w:ind w:left="1080" w:hanging="68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0"/>
      </w:tblGrid>
      <w:tr w:rsidR="00412FA9">
        <w:tc>
          <w:tcPr>
            <w:tcW w:w="9660" w:type="dxa"/>
            <w:tcBorders>
              <w:top w:val="single" w:sz="2" w:space="0" w:color="000000"/>
              <w:left w:val="single" w:sz="2" w:space="0" w:color="000000"/>
              <w:bottom w:val="single" w:sz="2" w:space="0" w:color="000000"/>
              <w:right w:val="single" w:sz="2" w:space="0" w:color="000000"/>
            </w:tcBorders>
          </w:tcPr>
          <w:p w:rsidR="00412FA9" w:rsidRPr="00312A05" w:rsidRDefault="00412FA9">
            <w:pPr>
              <w:pStyle w:val="Zawartotabeli"/>
              <w:autoSpaceDE w:val="0"/>
              <w:snapToGrid w:val="0"/>
              <w:ind w:right="-90"/>
              <w:jc w:val="center"/>
              <w:rPr>
                <w:rFonts w:cs="TTE16F8130t00"/>
                <w:b/>
                <w:bCs/>
              </w:rPr>
            </w:pPr>
            <w:r w:rsidRPr="00312A05">
              <w:rPr>
                <w:rFonts w:cs="TTE16F8130t00"/>
                <w:b/>
                <w:bCs/>
              </w:rPr>
              <w:t>ROZDZIAŁ II SIWZ</w:t>
            </w:r>
          </w:p>
          <w:p w:rsidR="00412FA9" w:rsidRDefault="00412FA9">
            <w:pPr>
              <w:pStyle w:val="Zawartotabeli"/>
              <w:autoSpaceDE w:val="0"/>
              <w:snapToGrid w:val="0"/>
              <w:ind w:right="-90"/>
              <w:jc w:val="center"/>
              <w:rPr>
                <w:rFonts w:cs="TTE16F8130t00"/>
                <w:b/>
                <w:bCs/>
                <w:sz w:val="32"/>
                <w:szCs w:val="32"/>
              </w:rPr>
            </w:pPr>
            <w:r w:rsidRPr="00312A05">
              <w:rPr>
                <w:rFonts w:cs="TTE16F8130t00"/>
                <w:b/>
                <w:bCs/>
              </w:rPr>
              <w:t>SZCZEGÓŁOWY OPIS PRZEDMIOTU ZAMÓWIENIA</w:t>
            </w:r>
          </w:p>
        </w:tc>
      </w:tr>
    </w:tbl>
    <w:p w:rsidR="00412FA9" w:rsidRDefault="00412FA9">
      <w:pPr>
        <w:spacing w:line="360" w:lineRule="auto"/>
        <w:jc w:val="both"/>
      </w:pPr>
    </w:p>
    <w:p w:rsidR="00412FA9" w:rsidRDefault="00412FA9" w:rsidP="00E51135">
      <w:pPr>
        <w:jc w:val="both"/>
        <w:rPr>
          <w:b/>
          <w:bCs/>
        </w:rPr>
      </w:pPr>
      <w:r>
        <w:rPr>
          <w:b/>
          <w:bCs/>
        </w:rPr>
        <w:t>1. Przedmiot zamówienia:</w:t>
      </w:r>
    </w:p>
    <w:p w:rsidR="00412FA9" w:rsidRDefault="00412FA9" w:rsidP="00E51135">
      <w:pPr>
        <w:jc w:val="both"/>
      </w:pPr>
      <w:r>
        <w:tab/>
        <w:t xml:space="preserve">Przedmiotem zamówienia jest usługa polegająca na odbieraniu odpadów komunalnych z nieruchomości zamieszkałych oraz nieruchomości niezamieszkałych z terenu miasta i gminy Pieniężno oraz ich dostarczenie do Regionalnej Instalacji Przetwarzania Odpadów Komunalnych znajdującej się w Regionie Północnym tj. do Zakładu Utylizacji Odpadów Sp. z o.o. w Elblągu      ul. Mazurska 42 (ZUO), za pośrednictwem Stacji Przeładunkowej Odpadów </w:t>
      </w:r>
      <w:r>
        <w:rPr>
          <w:rFonts w:cs="Verdana"/>
          <w:color w:val="000000"/>
        </w:rPr>
        <w:t>Zawierz – Rudłowo 14-500 Braniewo</w:t>
      </w:r>
      <w:r>
        <w:t xml:space="preserve"> (SPO). </w:t>
      </w:r>
    </w:p>
    <w:p w:rsidR="00412FA9" w:rsidRDefault="00917B1C" w:rsidP="00917B1C">
      <w:pPr>
        <w:jc w:val="both"/>
        <w:rPr>
          <w:b/>
          <w:bCs/>
        </w:rPr>
      </w:pPr>
      <w:r>
        <w:rPr>
          <w:b/>
          <w:bCs/>
        </w:rPr>
        <w:t xml:space="preserve">2. </w:t>
      </w:r>
      <w:r w:rsidR="00412FA9">
        <w:rPr>
          <w:b/>
          <w:bCs/>
        </w:rPr>
        <w:t>Zamówienie obejmuje:</w:t>
      </w:r>
    </w:p>
    <w:p w:rsidR="00412FA9" w:rsidRDefault="00412FA9" w:rsidP="00E51135">
      <w:pPr>
        <w:jc w:val="both"/>
        <w:rPr>
          <w:b/>
          <w:bCs/>
        </w:rPr>
      </w:pPr>
      <w:r>
        <w:rPr>
          <w:b/>
          <w:bCs/>
        </w:rPr>
        <w:t>2.1. odbiór następujących rodzajów odpadów komunalnych:</w:t>
      </w:r>
    </w:p>
    <w:p w:rsidR="00412FA9" w:rsidRDefault="00412FA9" w:rsidP="00E51135">
      <w:pPr>
        <w:jc w:val="both"/>
      </w:pPr>
      <w:r>
        <w:rPr>
          <w:b/>
          <w:bCs/>
        </w:rPr>
        <w:t xml:space="preserve">1) Niesegregowane (zmieszane) odpady komunalne </w:t>
      </w:r>
      <w:r>
        <w:t>o kodzie 20 03 01 obejmujące nieruchomości zamieszkałe i nieruchomości niezamieszkałe na terenu miasta i gminy Pieniężno.</w:t>
      </w:r>
    </w:p>
    <w:p w:rsidR="00412FA9" w:rsidRDefault="00412FA9" w:rsidP="00E51135">
      <w:pPr>
        <w:jc w:val="both"/>
      </w:pPr>
      <w:r>
        <w:rPr>
          <w:b/>
          <w:bCs/>
        </w:rPr>
        <w:t>2)</w:t>
      </w:r>
      <w:r w:rsidR="004B344F">
        <w:rPr>
          <w:b/>
          <w:bCs/>
        </w:rPr>
        <w:t xml:space="preserve"> </w:t>
      </w:r>
      <w:r>
        <w:rPr>
          <w:b/>
          <w:bCs/>
        </w:rPr>
        <w:t>Odpady wielkogabarytowe</w:t>
      </w:r>
      <w:r>
        <w:t xml:space="preserve"> o kodzie 20 03 07, zużyty sprzęt elektryczny i elektroniczny (RTV, AGD) wystawione raz na kwartał przy punktach selektywnej zbiórki odpadów (tzw. gniazdach), rozmieszczonych na terenie miasta i gminy Pieniężno.</w:t>
      </w:r>
    </w:p>
    <w:p w:rsidR="00412FA9" w:rsidRDefault="00412FA9" w:rsidP="00E51135">
      <w:pPr>
        <w:jc w:val="both"/>
      </w:pPr>
      <w:r>
        <w:rPr>
          <w:b/>
        </w:rPr>
        <w:lastRenderedPageBreak/>
        <w:t>3)</w:t>
      </w:r>
      <w:r w:rsidR="00502C02">
        <w:rPr>
          <w:b/>
        </w:rPr>
        <w:t xml:space="preserve"> </w:t>
      </w:r>
      <w:r>
        <w:rPr>
          <w:b/>
        </w:rPr>
        <w:t xml:space="preserve">Inne niewymienione </w:t>
      </w:r>
      <w:r w:rsidRPr="001B0E3F">
        <w:rPr>
          <w:b/>
        </w:rPr>
        <w:t xml:space="preserve">frakcje zbierane w sposób selektywny </w:t>
      </w:r>
      <w:r w:rsidRPr="009932F0">
        <w:rPr>
          <w:b/>
          <w:u w:val="single"/>
        </w:rPr>
        <w:t>(popiół)</w:t>
      </w:r>
      <w:r>
        <w:t xml:space="preserve"> o kodzie 20 01 99 na terenie miasta Pieniężno z pojemników rozmieszczonych przy posesjach domów jednorodzinnych oraz budynków wielorodzinnych nie podłączonych do miejskiej sieci ciepłowniczej oraz z następujących miejscowości na terenie gminy: kol. Żugienie, kol. Cieszęta, Łoźnik (osiedle), Pieniężno Pierwsze, Pieniężno Drugie, Sawity (osiedle), Piotrowiec (osiedle), Białczyn (osiedle), Kierpajny Wielkie, wieś Kajnity, wieś Łajsy, </w:t>
      </w:r>
      <w:r w:rsidR="004B344F">
        <w:t xml:space="preserve">wieś Łoźnik, Pełty, Pluty, Posady, Pakosze, Brzostki, </w:t>
      </w:r>
      <w:r>
        <w:t>z pojemników rozmieszczonych przy budynkach wielorodzinnych oraz  przy posesjach domów jednorodzinnych.</w:t>
      </w:r>
    </w:p>
    <w:p w:rsidR="00412FA9" w:rsidRPr="00502C02" w:rsidRDefault="00412FA9" w:rsidP="00E51135">
      <w:pPr>
        <w:jc w:val="both"/>
        <w:rPr>
          <w:b/>
          <w:sz w:val="22"/>
          <w:szCs w:val="22"/>
        </w:rPr>
      </w:pPr>
      <w:r>
        <w:rPr>
          <w:b/>
        </w:rPr>
        <w:t>4)</w:t>
      </w:r>
      <w:r w:rsidR="004B344F">
        <w:rPr>
          <w:b/>
        </w:rPr>
        <w:t xml:space="preserve"> </w:t>
      </w:r>
      <w:r>
        <w:rPr>
          <w:b/>
        </w:rPr>
        <w:t>O</w:t>
      </w:r>
      <w:r w:rsidRPr="001B0E3F">
        <w:rPr>
          <w:b/>
        </w:rPr>
        <w:t xml:space="preserve">dpady </w:t>
      </w:r>
      <w:r>
        <w:rPr>
          <w:b/>
        </w:rPr>
        <w:t xml:space="preserve">ulegające biodegradacji </w:t>
      </w:r>
      <w:r>
        <w:t>(</w:t>
      </w:r>
      <w:r w:rsidR="004B344F">
        <w:t>odpadki warzywne i owocowe, w tym obierki, gałęzie drzew i krzewów, skoszona trawa, liście, kwiaty, trociny i kora drzew, resztki jedzenia</w:t>
      </w:r>
      <w:r>
        <w:t xml:space="preserve">) o kodzie 20 02 01 z terenu miasta </w:t>
      </w:r>
      <w:r w:rsidR="004B344F">
        <w:t xml:space="preserve"> i gminy Pieniężno z pojemników koloru brązowego oznaczonych napisem BIO rozmieszczonych</w:t>
      </w:r>
      <w:r w:rsidR="004B344F" w:rsidRPr="004B344F">
        <w:rPr>
          <w:sz w:val="22"/>
          <w:szCs w:val="22"/>
        </w:rPr>
        <w:t xml:space="preserve"> </w:t>
      </w:r>
      <w:r w:rsidR="00502C02">
        <w:rPr>
          <w:sz w:val="22"/>
          <w:szCs w:val="22"/>
        </w:rPr>
        <w:t>przy</w:t>
      </w:r>
      <w:r w:rsidR="004B344F">
        <w:rPr>
          <w:sz w:val="22"/>
          <w:szCs w:val="22"/>
        </w:rPr>
        <w:t xml:space="preserve"> punktach do selektywnej zbiórki (tzw. gniazdach oraz przy cmentarzach)</w:t>
      </w:r>
      <w:r w:rsidR="00502C02">
        <w:rPr>
          <w:sz w:val="22"/>
          <w:szCs w:val="22"/>
        </w:rPr>
        <w:t>.</w:t>
      </w:r>
    </w:p>
    <w:p w:rsidR="00412FA9" w:rsidRPr="00D50730" w:rsidRDefault="00412FA9" w:rsidP="00E51135">
      <w:pPr>
        <w:jc w:val="both"/>
      </w:pPr>
      <w:r w:rsidRPr="00D50730">
        <w:rPr>
          <w:b/>
        </w:rPr>
        <w:t xml:space="preserve">5) </w:t>
      </w:r>
      <w:r>
        <w:rPr>
          <w:b/>
        </w:rPr>
        <w:t xml:space="preserve">obsługę koszy ulicznych </w:t>
      </w:r>
      <w:r>
        <w:t>rozmieszczonych na terenie wiejskim (kosze przy wiatach przystankowych zlokalizowanych przy drogach publicznych</w:t>
      </w:r>
      <w:r w:rsidR="00502C02">
        <w:t>, przy terenach rekreacji i placach zabaw</w:t>
      </w:r>
      <w:r>
        <w:t xml:space="preserve"> oraz przy Miejscu obsługi rowerzystów w m. Kajnity).</w:t>
      </w:r>
    </w:p>
    <w:p w:rsidR="00412FA9" w:rsidRPr="00EF5D60" w:rsidRDefault="00412FA9" w:rsidP="00E51135">
      <w:pPr>
        <w:jc w:val="both"/>
        <w:rPr>
          <w:b/>
          <w:bCs/>
        </w:rPr>
      </w:pPr>
      <w:r w:rsidRPr="00EF5D60">
        <w:rPr>
          <w:b/>
        </w:rPr>
        <w:t>2.2.</w:t>
      </w:r>
      <w:r w:rsidRPr="00EF5D60">
        <w:rPr>
          <w:b/>
          <w:bCs/>
        </w:rPr>
        <w:t>Utworzenie i obsługę punktu selektywnej zbiórki  odpadów komunalnych (PSZOK) na terenie miasta Pieniężno, tj.:</w:t>
      </w:r>
    </w:p>
    <w:p w:rsidR="00412FA9" w:rsidRPr="00EF5D60" w:rsidRDefault="00412FA9" w:rsidP="00E51135">
      <w:pPr>
        <w:jc w:val="both"/>
      </w:pPr>
      <w:r w:rsidRPr="00EF5D60">
        <w:rPr>
          <w:b/>
        </w:rPr>
        <w:t>1)</w:t>
      </w:r>
      <w:r w:rsidRPr="00EF5D60">
        <w:t xml:space="preserve"> utworzenie i obsługę punktu selektywnej zbiórki odpadów komunalnych, tzw. odpadów problemowych (PSZOK), zlokalizowanego na terenie, do którego wykonawca posiada tytuł prawny, </w:t>
      </w:r>
    </w:p>
    <w:p w:rsidR="00412FA9" w:rsidRPr="00EF5D60" w:rsidRDefault="00412FA9" w:rsidP="00E51135">
      <w:pPr>
        <w:jc w:val="both"/>
      </w:pPr>
      <w:r w:rsidRPr="00CF7E37">
        <w:rPr>
          <w:b/>
        </w:rPr>
        <w:t>2)</w:t>
      </w:r>
      <w:r w:rsidRPr="00EF5D60">
        <w:t xml:space="preserve"> przyjęci</w:t>
      </w:r>
      <w:r>
        <w:t>e</w:t>
      </w:r>
      <w:r w:rsidRPr="00EF5D60">
        <w:t xml:space="preserve"> do punktu następujących frakcji odpadów komunalnych zbieranych selektywnie, dostarczonych przez mieszkańców:</w:t>
      </w:r>
    </w:p>
    <w:p w:rsidR="00412FA9" w:rsidRPr="00EF5D60" w:rsidRDefault="00412FA9" w:rsidP="00E51135">
      <w:pPr>
        <w:jc w:val="both"/>
      </w:pPr>
      <w:r w:rsidRPr="00EF5D60">
        <w:t>a) odpady inne niż niebezpieczne odpady budowlane i rozbiórkowe pochodzące ze strumienia odpadów komunalnych z gospodarstw domowych oraz od innych wytwórców odpadów komunalnych o kodach: 170101, 170102, 170103, 170107, 170201, 170202, 170203, 170302, 170401, 170402, 170403, 170404, 170405, 170406, 170407, 170411, 170508, 170604, 170802, 170904, 200399,</w:t>
      </w:r>
    </w:p>
    <w:p w:rsidR="00412FA9" w:rsidRPr="00EF5D60" w:rsidRDefault="00412FA9" w:rsidP="00E51135">
      <w:pPr>
        <w:jc w:val="both"/>
      </w:pPr>
      <w:r w:rsidRPr="00EF5D60">
        <w:t>b) zużyte opony – kod 160103,</w:t>
      </w:r>
    </w:p>
    <w:p w:rsidR="00412FA9" w:rsidRDefault="00412FA9" w:rsidP="00E51135">
      <w:pPr>
        <w:jc w:val="both"/>
      </w:pPr>
      <w:r w:rsidRPr="00EF5D60">
        <w:t xml:space="preserve">c) </w:t>
      </w:r>
      <w:r>
        <w:t xml:space="preserve">meble i inne </w:t>
      </w:r>
      <w:r w:rsidRPr="00EF5D60">
        <w:t>odpady wielkogabarytowe – kod 200307,</w:t>
      </w:r>
    </w:p>
    <w:p w:rsidR="00412FA9" w:rsidRDefault="00412FA9" w:rsidP="00E51135">
      <w:pPr>
        <w:jc w:val="both"/>
      </w:pPr>
      <w:r>
        <w:t>d) zużyty sprzęt elektryczny i elektroniczny (RTV, AGD),</w:t>
      </w:r>
    </w:p>
    <w:p w:rsidR="00412FA9" w:rsidRPr="00EF5D60" w:rsidRDefault="00412FA9" w:rsidP="00E51135">
      <w:pPr>
        <w:jc w:val="both"/>
      </w:pPr>
      <w:r>
        <w:t xml:space="preserve">e) odpady </w:t>
      </w:r>
      <w:r w:rsidR="00502C02">
        <w:t>ulegające biodegradacji</w:t>
      </w:r>
      <w:r>
        <w:t xml:space="preserve"> – kod 200201.</w:t>
      </w:r>
    </w:p>
    <w:p w:rsidR="00412FA9" w:rsidRDefault="00412FA9" w:rsidP="00E51135">
      <w:pPr>
        <w:jc w:val="both"/>
      </w:pPr>
      <w:r>
        <w:rPr>
          <w:b/>
        </w:rPr>
        <w:t>3</w:t>
      </w:r>
      <w:r w:rsidRPr="00642CC3">
        <w:rPr>
          <w:b/>
        </w:rPr>
        <w:t>)</w:t>
      </w:r>
      <w:r w:rsidRPr="00642CC3">
        <w:t xml:space="preserve"> PSZOK powinien zostać zabezpieczony przed dostępem osób postronnych</w:t>
      </w:r>
      <w:r>
        <w:t xml:space="preserve"> (teren ogrodzony)</w:t>
      </w:r>
      <w:r w:rsidRPr="00642CC3">
        <w:t xml:space="preserve">. Na terenie PSZOK-u powinno być oznaczone miejsce do składowania poszczególnych frakcji odpadów określonych w </w:t>
      </w:r>
      <w:r>
        <w:t xml:space="preserve">pkt 2, tj. należy zapewnić odpowiednie pojemniki (kontenery) do czasowego gromadzenia poszczególnych frakcji odpadów. </w:t>
      </w:r>
    </w:p>
    <w:p w:rsidR="00412FA9" w:rsidRPr="00D50730" w:rsidRDefault="00412FA9" w:rsidP="00E51135">
      <w:pPr>
        <w:jc w:val="both"/>
        <w:rPr>
          <w:b/>
        </w:rPr>
      </w:pPr>
      <w:r w:rsidRPr="00D50730">
        <w:rPr>
          <w:b/>
        </w:rPr>
        <w:t>4)</w:t>
      </w:r>
      <w:r w:rsidR="00502C02">
        <w:rPr>
          <w:b/>
        </w:rPr>
        <w:t xml:space="preserve"> </w:t>
      </w:r>
      <w:r w:rsidRPr="00D50730">
        <w:t>PSZOK</w:t>
      </w:r>
      <w:r w:rsidR="00502C02">
        <w:t xml:space="preserve"> </w:t>
      </w:r>
      <w:r w:rsidRPr="00170B3C">
        <w:t xml:space="preserve">powinien </w:t>
      </w:r>
      <w:r>
        <w:t>świadczyć usługi przyjmowania poszczególnych frakcji odpadów problemowych przez cały rok w dni robocze, w godzinach od 7.30 do 14.30. Informacja o godzinach pracy PSZOK-u, zakresie świadczonych usług, danych o firmie odpowiedzialnej za prowadzenie punktu,  powinna być wywieszona na terenie punktu w takim miejscu, aby była czytelna i widoczna. PSZOK powinien być odpowiednio nadzorowany i monitorowany.</w:t>
      </w:r>
    </w:p>
    <w:p w:rsidR="00412FA9" w:rsidRPr="00642CC3" w:rsidRDefault="00412FA9" w:rsidP="00E51135">
      <w:pPr>
        <w:jc w:val="both"/>
      </w:pPr>
      <w:r w:rsidRPr="00642CC3">
        <w:t>Zamawiający nie wymaga budowy obiektów budowlanych na potrzeby funkcjonowania PSZOK-u.</w:t>
      </w:r>
    </w:p>
    <w:p w:rsidR="00412FA9" w:rsidRPr="00642CC3" w:rsidRDefault="00412FA9" w:rsidP="00E51135">
      <w:pPr>
        <w:jc w:val="both"/>
      </w:pPr>
      <w:r w:rsidRPr="00642CC3">
        <w:t xml:space="preserve">PSZOK powinien zostać utworzony i udostępniony na potrzeby mieszkańców w pierwszym tygodniu obowiązywania umowy, tj. do </w:t>
      </w:r>
      <w:r>
        <w:t>9</w:t>
      </w:r>
      <w:r w:rsidRPr="00642CC3">
        <w:t xml:space="preserve"> stycznia 201</w:t>
      </w:r>
      <w:r w:rsidR="00502C02">
        <w:t>8</w:t>
      </w:r>
      <w:r w:rsidRPr="00642CC3">
        <w:t>r.</w:t>
      </w:r>
    </w:p>
    <w:p w:rsidR="00412FA9" w:rsidRDefault="00412FA9" w:rsidP="00E51135">
      <w:pPr>
        <w:jc w:val="both"/>
      </w:pPr>
      <w:r>
        <w:rPr>
          <w:b/>
        </w:rPr>
        <w:t>5</w:t>
      </w:r>
      <w:r w:rsidRPr="00CF7E37">
        <w:rPr>
          <w:b/>
        </w:rPr>
        <w:t>)</w:t>
      </w:r>
      <w:r w:rsidRPr="00EF5D60">
        <w:t xml:space="preserve"> transpor</w:t>
      </w:r>
      <w:r>
        <w:t>t</w:t>
      </w:r>
      <w:r w:rsidRPr="00EF5D60">
        <w:t xml:space="preserve"> odpadów komunalnych zebranych w PSZOK-u do Regionalnej Instalacji Przetwarzania Odpadów Komunalnych znajdującej się w Regionie Północnym tj. do Zakładu Utylizacji Odpadów Sp. z o.o. w Elblągu, ul. Mazurska 42 (ZUO), za pośrednictwem Stacji Przeładunkowej Odpadów </w:t>
      </w:r>
      <w:r>
        <w:t>K</w:t>
      </w:r>
      <w:r w:rsidRPr="00EF5D60">
        <w:t xml:space="preserve">omunalnych </w:t>
      </w:r>
      <w:r>
        <w:rPr>
          <w:rFonts w:cs="Verdana"/>
          <w:color w:val="000000"/>
        </w:rPr>
        <w:t xml:space="preserve">Zawierz – Rudłowo 14-500 Braniewo </w:t>
      </w:r>
      <w:r w:rsidRPr="00EF5D60">
        <w:t>(SPO).</w:t>
      </w:r>
    </w:p>
    <w:p w:rsidR="00412FA9" w:rsidRDefault="00412FA9" w:rsidP="00E51135">
      <w:pPr>
        <w:jc w:val="both"/>
        <w:rPr>
          <w:b/>
          <w:bCs/>
        </w:rPr>
      </w:pPr>
    </w:p>
    <w:p w:rsidR="00412FA9" w:rsidRDefault="00412FA9" w:rsidP="00E51135">
      <w:pPr>
        <w:jc w:val="both"/>
        <w:rPr>
          <w:b/>
          <w:bCs/>
        </w:rPr>
      </w:pPr>
      <w:r>
        <w:rPr>
          <w:b/>
          <w:bCs/>
        </w:rPr>
        <w:t>3. Charakterystyka Gminy Pieniężno:</w:t>
      </w:r>
    </w:p>
    <w:p w:rsidR="00412FA9" w:rsidRDefault="00412FA9" w:rsidP="00E51135">
      <w:pPr>
        <w:jc w:val="both"/>
      </w:pPr>
      <w:r>
        <w:t>1) Gmina Pieniężno obejmuje 39 miejscowości w tym:</w:t>
      </w:r>
    </w:p>
    <w:p w:rsidR="00412FA9" w:rsidRDefault="00412FA9" w:rsidP="00E51135">
      <w:pPr>
        <w:numPr>
          <w:ilvl w:val="0"/>
          <w:numId w:val="24"/>
        </w:numPr>
        <w:jc w:val="both"/>
      </w:pPr>
      <w:r>
        <w:t>Miasto Pieniężno</w:t>
      </w:r>
    </w:p>
    <w:p w:rsidR="00412FA9" w:rsidRDefault="00412FA9" w:rsidP="00E51135">
      <w:pPr>
        <w:numPr>
          <w:ilvl w:val="0"/>
          <w:numId w:val="24"/>
        </w:numPr>
        <w:jc w:val="both"/>
      </w:pPr>
      <w:r>
        <w:t xml:space="preserve">Pieniężno Kolonia (Kolonia 19 – Klasztor, kol. Żugienie, kol. Cieszęta) </w:t>
      </w:r>
    </w:p>
    <w:p w:rsidR="00412FA9" w:rsidRDefault="00412FA9" w:rsidP="00E51135">
      <w:pPr>
        <w:numPr>
          <w:ilvl w:val="0"/>
          <w:numId w:val="24"/>
        </w:numPr>
        <w:jc w:val="both"/>
      </w:pPr>
      <w:r>
        <w:lastRenderedPageBreak/>
        <w:t>37 miejscowości wiejskich: Białczyn, Bornity, Borowiec, Brzostki, Cieszęta, Glebiska, Gajle, Gaudyny, Glądy, Jesionowo, Jeziorko, Kajnity, Kiersiny, Kowale, Kierpajny Wielkie, Kierpajny Małe, Lechowo, Lubianka, Łajsy, Łoźnik, Niedbałki, Pajtuny, Pakosze, Pawły, Pełty, Piotrowiec, Pluty, Posady, Radziejewo, Różaniec, Sawity, Wojnity, Wopy, Wyrębiska, Żugienie, Pieniężno Pierwsze, Pieniężno Drugie.</w:t>
      </w:r>
    </w:p>
    <w:p w:rsidR="00502C02" w:rsidRDefault="00412FA9" w:rsidP="00502C02">
      <w:pPr>
        <w:numPr>
          <w:ilvl w:val="0"/>
          <w:numId w:val="38"/>
        </w:numPr>
        <w:jc w:val="both"/>
      </w:pPr>
      <w:r>
        <w:t>Szczegółowe dane dot. gospodarki odpadami komunalnymi (analiza stanu gospodarki odpadami komunalnymi za rok 201</w:t>
      </w:r>
      <w:r w:rsidR="00502C02">
        <w:t>6</w:t>
      </w:r>
      <w:r>
        <w:t xml:space="preserve">) znajdują się na stronie </w:t>
      </w:r>
      <w:hyperlink r:id="rId12" w:history="1">
        <w:r w:rsidR="00502C02" w:rsidRPr="00BA199B">
          <w:rPr>
            <w:rStyle w:val="Hipercze"/>
          </w:rPr>
          <w:t>http://bip.pieniezno.pl/contents/content/380/3666</w:t>
        </w:r>
      </w:hyperlink>
      <w:r w:rsidR="00502C02">
        <w:t xml:space="preserve"> </w:t>
      </w:r>
    </w:p>
    <w:p w:rsidR="00412FA9" w:rsidRDefault="00412FA9" w:rsidP="002721B6">
      <w:pPr>
        <w:numPr>
          <w:ilvl w:val="0"/>
          <w:numId w:val="38"/>
        </w:numPr>
        <w:jc w:val="both"/>
      </w:pPr>
      <w:r>
        <w:t>Powierzchnia gminy – 24,094 km</w:t>
      </w:r>
      <w:r w:rsidRPr="000E18DA">
        <w:rPr>
          <w:vertAlign w:val="superscript"/>
        </w:rPr>
        <w:t>2</w:t>
      </w:r>
      <w:r>
        <w:t>.</w:t>
      </w:r>
    </w:p>
    <w:p w:rsidR="002721B6" w:rsidRPr="002721B6" w:rsidRDefault="002721B6" w:rsidP="002721B6">
      <w:pPr>
        <w:ind w:left="720"/>
        <w:jc w:val="both"/>
      </w:pPr>
    </w:p>
    <w:p w:rsidR="00A56CD0" w:rsidRPr="002721B6" w:rsidRDefault="00412FA9" w:rsidP="00917B1C">
      <w:pPr>
        <w:numPr>
          <w:ilvl w:val="0"/>
          <w:numId w:val="4"/>
        </w:numPr>
        <w:jc w:val="both"/>
        <w:rPr>
          <w:b/>
          <w:bCs/>
        </w:rPr>
      </w:pPr>
      <w:r>
        <w:rPr>
          <w:b/>
          <w:bCs/>
        </w:rPr>
        <w:t>Obowiązki Wykonawcy</w:t>
      </w:r>
    </w:p>
    <w:p w:rsidR="00412FA9" w:rsidRDefault="00412FA9" w:rsidP="00E51135">
      <w:pPr>
        <w:jc w:val="both"/>
        <w:rPr>
          <w:bCs/>
          <w:iCs/>
        </w:rPr>
      </w:pPr>
      <w:r w:rsidRPr="00B77221">
        <w:rPr>
          <w:bCs/>
          <w:iCs/>
        </w:rPr>
        <w:t xml:space="preserve">Wykonawca </w:t>
      </w:r>
      <w:r>
        <w:rPr>
          <w:bCs/>
          <w:iCs/>
        </w:rPr>
        <w:t>zobowiązany jest:</w:t>
      </w:r>
    </w:p>
    <w:p w:rsidR="00412FA9" w:rsidRPr="006A0A52" w:rsidRDefault="00412FA9" w:rsidP="00E51135">
      <w:pPr>
        <w:numPr>
          <w:ilvl w:val="0"/>
          <w:numId w:val="33"/>
        </w:numPr>
        <w:jc w:val="both"/>
        <w:rPr>
          <w:bCs/>
          <w:iCs/>
        </w:rPr>
      </w:pPr>
      <w:r>
        <w:t>do odbierania odpadów komunalnych zmieszanych wytworzonych i zebranych na terenie nieruchomości zamieszkałych i nieruchomości niezamieszkałych,</w:t>
      </w:r>
    </w:p>
    <w:p w:rsidR="00412FA9" w:rsidRPr="00B77221" w:rsidRDefault="00412FA9" w:rsidP="00E51135">
      <w:pPr>
        <w:numPr>
          <w:ilvl w:val="0"/>
          <w:numId w:val="33"/>
        </w:numPr>
        <w:jc w:val="both"/>
        <w:rPr>
          <w:bCs/>
          <w:iCs/>
        </w:rPr>
      </w:pPr>
      <w:r>
        <w:t>do odbierania odpadów komunalnych zmieszanych osobno z nieruchomości zamieszkałych i osobno z nieruchomości niezamieszkałych,</w:t>
      </w:r>
    </w:p>
    <w:p w:rsidR="00412FA9" w:rsidRPr="005C0DE2" w:rsidRDefault="00412FA9" w:rsidP="00E51135">
      <w:pPr>
        <w:numPr>
          <w:ilvl w:val="0"/>
          <w:numId w:val="33"/>
        </w:numPr>
        <w:jc w:val="both"/>
        <w:rPr>
          <w:bCs/>
          <w:iCs/>
        </w:rPr>
      </w:pPr>
      <w:r>
        <w:t xml:space="preserve">do prowadzenia na terenie Gminy Pieniężno zbierania mebli i odpadów wielkogabarytowych, zużytego sprzętu elektrycznego i elektronicznego (RTV i AGD) wystawionych przy punktach selektywnej zbiórki (tzw. gniazdach). Mapy z rozmieszczeniem poszczególnych punktów znajdują się na stronie </w:t>
      </w:r>
      <w:hyperlink r:id="rId13" w:anchor="attachments" w:history="1">
        <w:r w:rsidR="003A3B0C" w:rsidRPr="00BA199B">
          <w:rPr>
            <w:rStyle w:val="Hipercze"/>
          </w:rPr>
          <w:t>http://bip.pieniezno.pl/contents/content/380/3021#attachments</w:t>
        </w:r>
      </w:hyperlink>
      <w:r>
        <w:t>.</w:t>
      </w:r>
      <w:r w:rsidR="003A3B0C">
        <w:t xml:space="preserve"> </w:t>
      </w:r>
      <w:r>
        <w:t>Akcje powinny być organizowane raz na kwartał w ciągu roku kalendarzowego, według harmonogramu opracowanego przez Wykonawcę. Do Wykonawcy usług będzie należało poinformowanie mieszkańców i Zamawiającego o organizowaniu tzw. wystawki z p</w:t>
      </w:r>
      <w:r w:rsidR="003A3B0C">
        <w:t>odaniem dnia i godzin odbioru w</w:t>
      </w:r>
      <w:r>
        <w:t>w</w:t>
      </w:r>
      <w:r w:rsidR="003A3B0C">
        <w:t>.</w:t>
      </w:r>
      <w:r>
        <w:t xml:space="preserve"> odpadów,</w:t>
      </w:r>
    </w:p>
    <w:p w:rsidR="00412FA9" w:rsidRPr="005C0DE2" w:rsidRDefault="00412FA9" w:rsidP="00E51135">
      <w:pPr>
        <w:numPr>
          <w:ilvl w:val="0"/>
          <w:numId w:val="33"/>
        </w:numPr>
        <w:jc w:val="both"/>
        <w:rPr>
          <w:bCs/>
          <w:iCs/>
        </w:rPr>
      </w:pPr>
      <w:r>
        <w:t xml:space="preserve">do odbierania odpadów zebranych w sposób selektywny - popiołu na terenie miasta Pieniężno z pojemników rozmieszczonych przy posesjach domów jednorodzinnych oraz budynków wielorodzinnych nie podłączonych do miejskiej sieci ciepłowniczej oraz z następujących miejscowości na terenie gminy: kol. Żugienie, kol. Cieszęta, Łoźnik (osiedle), Pieniężno Pierwsze, Pieniężno Drugie, Sawity (osiedle), Piotrowiec (osiedle), Białczyn (osiedle), Kierpajny Wielkie, wieś Kajnity, wieś Łajsy, </w:t>
      </w:r>
      <w:r w:rsidR="003A3B0C">
        <w:t xml:space="preserve">wieś Łoźnik, Pełty, Pluty, Posady, Pakosze, Brzostki, </w:t>
      </w:r>
      <w:r>
        <w:t xml:space="preserve">z pojemników rozmieszczonych przy budynkach wielorodzinnych oraz  przy posesjach domów jednorodzinnych z oznaczonych pojemników o poj. 110 l (pojemniki oznaczone napisem POPIÓŁ). Zamawiający zapewni pojemniki na popiół w ilości </w:t>
      </w:r>
      <w:r w:rsidR="003A3B0C">
        <w:t>5</w:t>
      </w:r>
      <w:r>
        <w:t>00 sztuk.</w:t>
      </w:r>
      <w:r w:rsidR="003A3B0C">
        <w:t xml:space="preserve"> </w:t>
      </w:r>
      <w:r>
        <w:t>W trakcie realizacji zamówienia liczba pojemników może zmienić się w granicach +/-10%, w zależności od potrzeb.</w:t>
      </w:r>
    </w:p>
    <w:p w:rsidR="003A3B0C" w:rsidRPr="003A3B0C" w:rsidRDefault="00412FA9" w:rsidP="00E51135">
      <w:pPr>
        <w:widowControl w:val="0"/>
        <w:numPr>
          <w:ilvl w:val="0"/>
          <w:numId w:val="33"/>
        </w:numPr>
        <w:jc w:val="both"/>
      </w:pPr>
      <w:r>
        <w:t xml:space="preserve">do odbierania odpadów zebranych w sposób selektywny – odpadów </w:t>
      </w:r>
      <w:r w:rsidR="003A3B0C">
        <w:t>ulegających biodegradacji</w:t>
      </w:r>
      <w:r>
        <w:t xml:space="preserve"> z pojemników </w:t>
      </w:r>
      <w:r w:rsidR="003A3B0C">
        <w:t xml:space="preserve">koloru brązowego </w:t>
      </w:r>
      <w:r>
        <w:t xml:space="preserve">o poj. 1100 l (oznaczonych napisem </w:t>
      </w:r>
      <w:r w:rsidR="003A3B0C">
        <w:t>BIO</w:t>
      </w:r>
      <w:r>
        <w:t>) ro</w:t>
      </w:r>
      <w:r w:rsidR="003A3B0C">
        <w:t xml:space="preserve">zmieszczonych na terenie miasta i gminy </w:t>
      </w:r>
      <w:r>
        <w:t xml:space="preserve">Pieniężno </w:t>
      </w:r>
      <w:r w:rsidR="003A3B0C">
        <w:rPr>
          <w:sz w:val="22"/>
          <w:szCs w:val="22"/>
        </w:rPr>
        <w:t>przy punktach do selektywnej zbiórki (tzw. gniazdach oraz przy cmentarzach). Zamawiający zapewni pojemniki w ilości 120 sztuk.</w:t>
      </w:r>
      <w:r w:rsidR="003A3B0C" w:rsidRPr="003A3B0C">
        <w:t xml:space="preserve"> </w:t>
      </w:r>
      <w:r w:rsidR="003A3B0C">
        <w:t>W trakcie realizacji zamówienia liczba pojemników może zmienić się w granicach +/-10%, w zależności od potrzeb.</w:t>
      </w:r>
    </w:p>
    <w:p w:rsidR="00412FA9" w:rsidRPr="00CF7E37" w:rsidRDefault="00412FA9" w:rsidP="00E51135">
      <w:pPr>
        <w:widowControl w:val="0"/>
        <w:numPr>
          <w:ilvl w:val="0"/>
          <w:numId w:val="33"/>
        </w:numPr>
        <w:jc w:val="both"/>
      </w:pPr>
      <w:r w:rsidRPr="00CF7E37">
        <w:t xml:space="preserve">do utworzenia i obsługi punktu selektywnej zbiórki odpadów komunalnych, tzw. odpadów problemowych (PSZOK) na terenie miasta Pieniężno,  a w szczególności, </w:t>
      </w:r>
    </w:p>
    <w:p w:rsidR="00412FA9" w:rsidRPr="00CF7E37" w:rsidRDefault="00412FA9" w:rsidP="00E51135">
      <w:pPr>
        <w:widowControl w:val="0"/>
        <w:ind w:left="720"/>
        <w:jc w:val="both"/>
      </w:pPr>
      <w:r w:rsidRPr="00CF7E37">
        <w:t xml:space="preserve">- do zlokalizowania punktu na terenie, do którego wykonawca posiada tytuł prawny, </w:t>
      </w:r>
    </w:p>
    <w:p w:rsidR="00412FA9" w:rsidRPr="00CF7E37" w:rsidRDefault="00412FA9" w:rsidP="00E51135">
      <w:pPr>
        <w:widowControl w:val="0"/>
        <w:ind w:left="720"/>
        <w:jc w:val="both"/>
      </w:pPr>
      <w:r w:rsidRPr="00CF7E37">
        <w:t>- do przestrzegania wymagań w zakresie ochrony środowiska i gospodarki odpadami,</w:t>
      </w:r>
    </w:p>
    <w:p w:rsidR="00412FA9" w:rsidRPr="00CF7E37" w:rsidRDefault="00412FA9" w:rsidP="00E51135">
      <w:pPr>
        <w:widowControl w:val="0"/>
        <w:ind w:left="720"/>
        <w:jc w:val="both"/>
      </w:pPr>
      <w:r w:rsidRPr="00CF7E37">
        <w:t>- do obsługi mieszkańców przekazujących poszczególne frakcje odpadów komunalnych zebranych w sposób selektywny,</w:t>
      </w:r>
    </w:p>
    <w:p w:rsidR="00412FA9" w:rsidRPr="00CF7E37" w:rsidRDefault="00412FA9" w:rsidP="00E51135">
      <w:pPr>
        <w:widowControl w:val="0"/>
        <w:ind w:left="720"/>
        <w:jc w:val="both"/>
      </w:pPr>
      <w:r w:rsidRPr="00CF7E37">
        <w:t>- do przyjmowania odpadów na bieżąco w godzinach od 7.30 do 14.30 w dni robocze,</w:t>
      </w:r>
    </w:p>
    <w:p w:rsidR="00412FA9" w:rsidRPr="00CF7E37" w:rsidRDefault="00412FA9" w:rsidP="00E51135">
      <w:pPr>
        <w:widowControl w:val="0"/>
        <w:ind w:left="720"/>
        <w:jc w:val="both"/>
      </w:pPr>
      <w:r w:rsidRPr="00CF7E37">
        <w:t>- do prawidłowego klasyfikowania przyjmowanyc</w:t>
      </w:r>
      <w:r>
        <w:t>h frakcji odpadów.</w:t>
      </w:r>
    </w:p>
    <w:p w:rsidR="00412FA9" w:rsidRPr="00B77221" w:rsidRDefault="00412FA9" w:rsidP="00E51135">
      <w:pPr>
        <w:numPr>
          <w:ilvl w:val="0"/>
          <w:numId w:val="33"/>
        </w:numPr>
        <w:jc w:val="both"/>
        <w:rPr>
          <w:bCs/>
          <w:iCs/>
        </w:rPr>
      </w:pPr>
      <w:r>
        <w:lastRenderedPageBreak/>
        <w:t>do umożliwienia zakupu bądź wydzierżawienia pojemników o pojemności 60 l, 110 l, 120 l, 240 l, 1100 l na potrzeby mieszkańców miasta i gminy Pieniężno. Koszty zakupu bądź dzierżawy pojemników ponosi właściciel nieruchomości,</w:t>
      </w:r>
    </w:p>
    <w:p w:rsidR="00412FA9" w:rsidRPr="00357A6B" w:rsidRDefault="00412FA9" w:rsidP="00E51135">
      <w:pPr>
        <w:numPr>
          <w:ilvl w:val="0"/>
          <w:numId w:val="33"/>
        </w:numPr>
        <w:jc w:val="both"/>
        <w:rPr>
          <w:bCs/>
          <w:iCs/>
        </w:rPr>
      </w:pPr>
      <w:r>
        <w:t xml:space="preserve">do opracowania harmonogramu odbierania odpadów komunalnych z nieruchomości zamieszkałych i nieruchomości niezamieszkałych w oparciu o częstotliwość odbioru z terenu miasta i gminy Pieniężno. </w:t>
      </w:r>
    </w:p>
    <w:p w:rsidR="00412FA9" w:rsidRDefault="00412FA9" w:rsidP="00312A05">
      <w:pPr>
        <w:jc w:val="both"/>
      </w:pPr>
    </w:p>
    <w:p w:rsidR="00412FA9" w:rsidRPr="000E6370" w:rsidRDefault="00412FA9" w:rsidP="002721B6">
      <w:pPr>
        <w:jc w:val="both"/>
      </w:pPr>
      <w:r>
        <w:t>Wykonawca zapewni odbieranie odpadów komunalnych z częstotliwością określoną w poniższej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22"/>
        <w:gridCol w:w="1922"/>
        <w:gridCol w:w="1922"/>
        <w:gridCol w:w="1922"/>
        <w:gridCol w:w="1964"/>
      </w:tblGrid>
      <w:tr w:rsidR="00412FA9" w:rsidRPr="00CB62B9" w:rsidTr="0083238F">
        <w:tc>
          <w:tcPr>
            <w:tcW w:w="1922" w:type="dxa"/>
            <w:vMerge w:val="restart"/>
            <w:tcBorders>
              <w:top w:val="single" w:sz="2" w:space="0" w:color="000000"/>
              <w:left w:val="single" w:sz="2" w:space="0" w:color="000000"/>
              <w:bottom w:val="single" w:sz="2" w:space="0" w:color="000000"/>
            </w:tcBorders>
            <w:vAlign w:val="center"/>
          </w:tcPr>
          <w:p w:rsidR="00412FA9" w:rsidRPr="00CB62B9" w:rsidRDefault="00412FA9" w:rsidP="00E51135">
            <w:pPr>
              <w:pStyle w:val="Zawartotabeli"/>
              <w:snapToGrid w:val="0"/>
              <w:jc w:val="center"/>
              <w:rPr>
                <w:bCs/>
              </w:rPr>
            </w:pPr>
            <w:r w:rsidRPr="00CB62B9">
              <w:rPr>
                <w:bCs/>
              </w:rPr>
              <w:t>Rodzaj odpadu</w:t>
            </w:r>
          </w:p>
        </w:tc>
        <w:tc>
          <w:tcPr>
            <w:tcW w:w="7730" w:type="dxa"/>
            <w:gridSpan w:val="4"/>
            <w:tcBorders>
              <w:top w:val="single" w:sz="2" w:space="0" w:color="000000"/>
              <w:left w:val="single" w:sz="2" w:space="0" w:color="000000"/>
              <w:bottom w:val="single" w:sz="2" w:space="0" w:color="000000"/>
              <w:right w:val="single" w:sz="2" w:space="0" w:color="000000"/>
            </w:tcBorders>
          </w:tcPr>
          <w:p w:rsidR="00412FA9" w:rsidRPr="00CB62B9" w:rsidRDefault="00412FA9" w:rsidP="00E51135">
            <w:pPr>
              <w:pStyle w:val="Zawartotabeli"/>
              <w:snapToGrid w:val="0"/>
              <w:jc w:val="center"/>
              <w:rPr>
                <w:bCs/>
                <w:sz w:val="26"/>
                <w:szCs w:val="26"/>
                <w:u w:val="single"/>
              </w:rPr>
            </w:pPr>
            <w:r w:rsidRPr="00CB62B9">
              <w:rPr>
                <w:bCs/>
                <w:sz w:val="26"/>
                <w:szCs w:val="26"/>
                <w:u w:val="single"/>
              </w:rPr>
              <w:t>Nieruchomości zamieszkałe</w:t>
            </w:r>
          </w:p>
        </w:tc>
      </w:tr>
      <w:tr w:rsidR="00412FA9" w:rsidRPr="00CB62B9" w:rsidTr="0083238F">
        <w:tc>
          <w:tcPr>
            <w:tcW w:w="1922" w:type="dxa"/>
            <w:vMerge/>
            <w:tcBorders>
              <w:top w:val="single" w:sz="2" w:space="0" w:color="000000"/>
              <w:left w:val="single" w:sz="2" w:space="0" w:color="000000"/>
              <w:bottom w:val="single" w:sz="2" w:space="0" w:color="000000"/>
            </w:tcBorders>
          </w:tcPr>
          <w:p w:rsidR="00412FA9" w:rsidRPr="00CB62B9" w:rsidRDefault="00412FA9" w:rsidP="00E51135">
            <w:pPr>
              <w:pStyle w:val="Zawartotabeli"/>
              <w:snapToGrid w:val="0"/>
            </w:pPr>
          </w:p>
        </w:tc>
        <w:tc>
          <w:tcPr>
            <w:tcW w:w="3844" w:type="dxa"/>
            <w:gridSpan w:val="2"/>
            <w:tcBorders>
              <w:left w:val="single" w:sz="2" w:space="0" w:color="000000"/>
              <w:bottom w:val="single" w:sz="2" w:space="0" w:color="000000"/>
            </w:tcBorders>
          </w:tcPr>
          <w:p w:rsidR="00412FA9" w:rsidRPr="00CB62B9" w:rsidRDefault="00412FA9" w:rsidP="00E51135">
            <w:pPr>
              <w:pStyle w:val="Zawartotabeli"/>
              <w:snapToGrid w:val="0"/>
              <w:jc w:val="center"/>
              <w:rPr>
                <w:bCs/>
              </w:rPr>
            </w:pPr>
            <w:r w:rsidRPr="00CB62B9">
              <w:rPr>
                <w:bCs/>
              </w:rPr>
              <w:t>Zabudowa jednorodzinna</w:t>
            </w:r>
          </w:p>
        </w:tc>
        <w:tc>
          <w:tcPr>
            <w:tcW w:w="3886" w:type="dxa"/>
            <w:gridSpan w:val="2"/>
            <w:tcBorders>
              <w:left w:val="single" w:sz="2" w:space="0" w:color="000000"/>
              <w:bottom w:val="single" w:sz="2" w:space="0" w:color="000000"/>
              <w:right w:val="single" w:sz="2" w:space="0" w:color="000000"/>
            </w:tcBorders>
          </w:tcPr>
          <w:p w:rsidR="00412FA9" w:rsidRPr="00CB62B9" w:rsidRDefault="00412FA9" w:rsidP="00E51135">
            <w:pPr>
              <w:pStyle w:val="Zawartotabeli"/>
              <w:snapToGrid w:val="0"/>
              <w:jc w:val="center"/>
              <w:rPr>
                <w:bCs/>
              </w:rPr>
            </w:pPr>
            <w:r w:rsidRPr="00CB62B9">
              <w:rPr>
                <w:bCs/>
              </w:rPr>
              <w:t>Zabudowa wielorodzinna</w:t>
            </w:r>
          </w:p>
        </w:tc>
      </w:tr>
      <w:tr w:rsidR="00412FA9" w:rsidRPr="00CB62B9" w:rsidTr="0083238F">
        <w:tc>
          <w:tcPr>
            <w:tcW w:w="1922" w:type="dxa"/>
            <w:vMerge/>
            <w:tcBorders>
              <w:top w:val="single" w:sz="2" w:space="0" w:color="000000"/>
              <w:left w:val="single" w:sz="2" w:space="0" w:color="000000"/>
              <w:bottom w:val="single" w:sz="2" w:space="0" w:color="000000"/>
            </w:tcBorders>
          </w:tcPr>
          <w:p w:rsidR="00412FA9" w:rsidRPr="00CB62B9" w:rsidRDefault="00412FA9" w:rsidP="00E51135">
            <w:pPr>
              <w:pStyle w:val="Zawartotabeli"/>
              <w:snapToGrid w:val="0"/>
            </w:pPr>
          </w:p>
        </w:tc>
        <w:tc>
          <w:tcPr>
            <w:tcW w:w="1922" w:type="dxa"/>
            <w:tcBorders>
              <w:left w:val="single" w:sz="2" w:space="0" w:color="000000"/>
              <w:bottom w:val="single" w:sz="2" w:space="0" w:color="000000"/>
            </w:tcBorders>
          </w:tcPr>
          <w:p w:rsidR="00412FA9" w:rsidRDefault="00412FA9" w:rsidP="00E51135">
            <w:pPr>
              <w:pStyle w:val="Zawartotabeli"/>
              <w:snapToGrid w:val="0"/>
              <w:jc w:val="center"/>
              <w:rPr>
                <w:bCs/>
              </w:rPr>
            </w:pPr>
            <w:r w:rsidRPr="00CB62B9">
              <w:rPr>
                <w:bCs/>
              </w:rPr>
              <w:t>Miasto</w:t>
            </w:r>
            <w:r>
              <w:rPr>
                <w:bCs/>
              </w:rPr>
              <w:t xml:space="preserve"> Pieniężno </w:t>
            </w:r>
          </w:p>
          <w:p w:rsidR="00412FA9" w:rsidRDefault="00412FA9" w:rsidP="00E51135">
            <w:pPr>
              <w:pStyle w:val="Zawartotabeli"/>
              <w:snapToGrid w:val="0"/>
              <w:jc w:val="center"/>
              <w:rPr>
                <w:bCs/>
              </w:rPr>
            </w:pPr>
            <w:r>
              <w:rPr>
                <w:bCs/>
              </w:rPr>
              <w:t>(oraz Kol. Cieszęta, Kol. 19, kol. Żugienie, Pieniężno Drugie,</w:t>
            </w:r>
          </w:p>
          <w:p w:rsidR="00412FA9" w:rsidRPr="00CB62B9" w:rsidRDefault="00412FA9" w:rsidP="00E51135">
            <w:pPr>
              <w:pStyle w:val="Zawartotabeli"/>
              <w:snapToGrid w:val="0"/>
              <w:jc w:val="center"/>
              <w:rPr>
                <w:bCs/>
              </w:rPr>
            </w:pPr>
            <w:r>
              <w:rPr>
                <w:bCs/>
              </w:rPr>
              <w:t>Pieniężno Pierwsze)</w:t>
            </w:r>
          </w:p>
        </w:tc>
        <w:tc>
          <w:tcPr>
            <w:tcW w:w="1922" w:type="dxa"/>
            <w:tcBorders>
              <w:left w:val="single" w:sz="2" w:space="0" w:color="000000"/>
              <w:bottom w:val="single" w:sz="2" w:space="0" w:color="000000"/>
            </w:tcBorders>
          </w:tcPr>
          <w:p w:rsidR="00412FA9" w:rsidRPr="00CB62B9" w:rsidRDefault="00412FA9" w:rsidP="00E51135">
            <w:pPr>
              <w:pStyle w:val="Zawartotabeli"/>
              <w:snapToGrid w:val="0"/>
              <w:jc w:val="center"/>
              <w:rPr>
                <w:bCs/>
              </w:rPr>
            </w:pPr>
            <w:r w:rsidRPr="00CB62B9">
              <w:rPr>
                <w:bCs/>
              </w:rPr>
              <w:t>wieś</w:t>
            </w:r>
          </w:p>
        </w:tc>
        <w:tc>
          <w:tcPr>
            <w:tcW w:w="1922" w:type="dxa"/>
            <w:tcBorders>
              <w:left w:val="single" w:sz="2" w:space="0" w:color="000000"/>
              <w:bottom w:val="single" w:sz="2" w:space="0" w:color="000000"/>
            </w:tcBorders>
          </w:tcPr>
          <w:p w:rsidR="00412FA9" w:rsidRDefault="00412FA9" w:rsidP="00E51135">
            <w:pPr>
              <w:pStyle w:val="Zawartotabeli"/>
              <w:snapToGrid w:val="0"/>
              <w:jc w:val="center"/>
              <w:rPr>
                <w:bCs/>
              </w:rPr>
            </w:pPr>
            <w:r w:rsidRPr="00CB62B9">
              <w:rPr>
                <w:bCs/>
              </w:rPr>
              <w:t>Miasto</w:t>
            </w:r>
            <w:r>
              <w:rPr>
                <w:bCs/>
              </w:rPr>
              <w:t xml:space="preserve"> Pieniężno </w:t>
            </w:r>
          </w:p>
          <w:p w:rsidR="00412FA9" w:rsidRDefault="00412FA9" w:rsidP="00E51135">
            <w:pPr>
              <w:pStyle w:val="Zawartotabeli"/>
              <w:snapToGrid w:val="0"/>
              <w:jc w:val="center"/>
              <w:rPr>
                <w:bCs/>
              </w:rPr>
            </w:pPr>
            <w:r>
              <w:rPr>
                <w:bCs/>
              </w:rPr>
              <w:t>(oraz Kol. Cieszęta, Kol. 19, kol. Żugienie, Pieniężno Drugie,</w:t>
            </w:r>
          </w:p>
          <w:p w:rsidR="00412FA9" w:rsidRPr="00CB62B9" w:rsidRDefault="00412FA9" w:rsidP="00E51135">
            <w:pPr>
              <w:pStyle w:val="Zawartotabeli"/>
              <w:snapToGrid w:val="0"/>
              <w:jc w:val="center"/>
              <w:rPr>
                <w:bCs/>
              </w:rPr>
            </w:pPr>
            <w:r>
              <w:rPr>
                <w:bCs/>
              </w:rPr>
              <w:t>Pieniężno Pierwsze)</w:t>
            </w:r>
          </w:p>
        </w:tc>
        <w:tc>
          <w:tcPr>
            <w:tcW w:w="1964" w:type="dxa"/>
            <w:tcBorders>
              <w:left w:val="single" w:sz="2" w:space="0" w:color="000000"/>
              <w:bottom w:val="single" w:sz="2" w:space="0" w:color="000000"/>
              <w:right w:val="single" w:sz="2" w:space="0" w:color="000000"/>
            </w:tcBorders>
          </w:tcPr>
          <w:p w:rsidR="00412FA9" w:rsidRPr="00CB62B9" w:rsidRDefault="00412FA9" w:rsidP="00E51135">
            <w:pPr>
              <w:pStyle w:val="Zawartotabeli"/>
              <w:snapToGrid w:val="0"/>
              <w:jc w:val="center"/>
              <w:rPr>
                <w:bCs/>
              </w:rPr>
            </w:pPr>
            <w:r w:rsidRPr="00CB62B9">
              <w:rPr>
                <w:bCs/>
              </w:rPr>
              <w:t>wieś</w:t>
            </w:r>
          </w:p>
        </w:tc>
      </w:tr>
      <w:tr w:rsidR="00412FA9" w:rsidRPr="00CB62B9" w:rsidTr="0083238F">
        <w:tc>
          <w:tcPr>
            <w:tcW w:w="1922" w:type="dxa"/>
            <w:tcBorders>
              <w:left w:val="single" w:sz="2" w:space="0" w:color="000000"/>
              <w:bottom w:val="single" w:sz="2" w:space="0" w:color="000000"/>
            </w:tcBorders>
          </w:tcPr>
          <w:p w:rsidR="00412FA9" w:rsidRPr="00CB62B9" w:rsidRDefault="00412FA9" w:rsidP="00E51135">
            <w:pPr>
              <w:pStyle w:val="Zawartotabeli"/>
              <w:snapToGrid w:val="0"/>
              <w:jc w:val="center"/>
              <w:rPr>
                <w:bCs/>
              </w:rPr>
            </w:pPr>
            <w:r w:rsidRPr="00CB62B9">
              <w:rPr>
                <w:bCs/>
              </w:rPr>
              <w:t>Zmieszane odpady komunalne</w:t>
            </w:r>
          </w:p>
        </w:tc>
        <w:tc>
          <w:tcPr>
            <w:tcW w:w="1922" w:type="dxa"/>
            <w:tcBorders>
              <w:left w:val="single" w:sz="2" w:space="0" w:color="000000"/>
              <w:bottom w:val="single" w:sz="2" w:space="0" w:color="000000"/>
            </w:tcBorders>
          </w:tcPr>
          <w:p w:rsidR="00412FA9" w:rsidRPr="00CB62B9" w:rsidRDefault="00412FA9" w:rsidP="00E51135">
            <w:pPr>
              <w:pStyle w:val="Zawartotabeli"/>
              <w:snapToGrid w:val="0"/>
              <w:jc w:val="center"/>
              <w:rPr>
                <w:sz w:val="26"/>
                <w:szCs w:val="26"/>
              </w:rPr>
            </w:pPr>
            <w:r>
              <w:rPr>
                <w:sz w:val="26"/>
                <w:szCs w:val="26"/>
              </w:rPr>
              <w:t>1 RAZ NA DWA TYGODNIE</w:t>
            </w:r>
          </w:p>
        </w:tc>
        <w:tc>
          <w:tcPr>
            <w:tcW w:w="1922" w:type="dxa"/>
            <w:tcBorders>
              <w:left w:val="single" w:sz="2" w:space="0" w:color="000000"/>
              <w:bottom w:val="single" w:sz="2" w:space="0" w:color="000000"/>
            </w:tcBorders>
          </w:tcPr>
          <w:p w:rsidR="00412FA9" w:rsidRPr="00CB62B9" w:rsidRDefault="00412FA9" w:rsidP="00E51135">
            <w:pPr>
              <w:pStyle w:val="Zawartotabeli"/>
              <w:snapToGrid w:val="0"/>
              <w:jc w:val="center"/>
              <w:rPr>
                <w:sz w:val="26"/>
                <w:szCs w:val="26"/>
              </w:rPr>
            </w:pPr>
            <w:r w:rsidRPr="00CB62B9">
              <w:rPr>
                <w:sz w:val="26"/>
                <w:szCs w:val="26"/>
              </w:rPr>
              <w:t>1 RAZ W MIESIĄCU</w:t>
            </w:r>
          </w:p>
        </w:tc>
        <w:tc>
          <w:tcPr>
            <w:tcW w:w="1922" w:type="dxa"/>
            <w:tcBorders>
              <w:left w:val="single" w:sz="2" w:space="0" w:color="000000"/>
              <w:bottom w:val="single" w:sz="2" w:space="0" w:color="000000"/>
            </w:tcBorders>
          </w:tcPr>
          <w:p w:rsidR="00412FA9" w:rsidRPr="00CB62B9" w:rsidRDefault="00412FA9" w:rsidP="00E51135">
            <w:pPr>
              <w:pStyle w:val="Zawartotabeli"/>
              <w:snapToGrid w:val="0"/>
              <w:jc w:val="center"/>
              <w:rPr>
                <w:sz w:val="26"/>
                <w:szCs w:val="26"/>
              </w:rPr>
            </w:pPr>
            <w:r w:rsidRPr="00CB62B9">
              <w:rPr>
                <w:sz w:val="26"/>
                <w:szCs w:val="26"/>
              </w:rPr>
              <w:t>1 RAZ W TYGODNIU</w:t>
            </w:r>
          </w:p>
        </w:tc>
        <w:tc>
          <w:tcPr>
            <w:tcW w:w="1964" w:type="dxa"/>
            <w:tcBorders>
              <w:left w:val="single" w:sz="2" w:space="0" w:color="000000"/>
              <w:bottom w:val="single" w:sz="2" w:space="0" w:color="000000"/>
              <w:right w:val="single" w:sz="2" w:space="0" w:color="000000"/>
            </w:tcBorders>
          </w:tcPr>
          <w:p w:rsidR="00412FA9" w:rsidRPr="00CB62B9" w:rsidRDefault="00412FA9" w:rsidP="00E51135">
            <w:pPr>
              <w:pStyle w:val="Zawartotabeli"/>
              <w:snapToGrid w:val="0"/>
              <w:jc w:val="center"/>
              <w:rPr>
                <w:sz w:val="26"/>
                <w:szCs w:val="26"/>
              </w:rPr>
            </w:pPr>
            <w:r w:rsidRPr="00CB62B9">
              <w:rPr>
                <w:sz w:val="26"/>
                <w:szCs w:val="26"/>
              </w:rPr>
              <w:t>1 RAZ W MIESIĄCU</w:t>
            </w:r>
          </w:p>
        </w:tc>
      </w:tr>
    </w:tbl>
    <w:p w:rsidR="00412FA9" w:rsidRDefault="00412FA9" w:rsidP="00357A6B">
      <w:pPr>
        <w:spacing w:line="360" w:lineRule="auto"/>
        <w:jc w:val="both"/>
      </w:pPr>
    </w:p>
    <w:tbl>
      <w:tblPr>
        <w:tblW w:w="9652" w:type="dxa"/>
        <w:tblInd w:w="55" w:type="dxa"/>
        <w:tblLayout w:type="fixed"/>
        <w:tblCellMar>
          <w:top w:w="55" w:type="dxa"/>
          <w:left w:w="55" w:type="dxa"/>
          <w:bottom w:w="55" w:type="dxa"/>
          <w:right w:w="55" w:type="dxa"/>
        </w:tblCellMar>
        <w:tblLook w:val="0000" w:firstRow="0" w:lastRow="0" w:firstColumn="0" w:lastColumn="0" w:noHBand="0" w:noVBand="0"/>
      </w:tblPr>
      <w:tblGrid>
        <w:gridCol w:w="1922"/>
        <w:gridCol w:w="3844"/>
        <w:gridCol w:w="3886"/>
      </w:tblGrid>
      <w:tr w:rsidR="00412FA9" w:rsidRPr="00CB62B9" w:rsidTr="002F1F32">
        <w:tc>
          <w:tcPr>
            <w:tcW w:w="1922" w:type="dxa"/>
            <w:vMerge w:val="restart"/>
            <w:tcBorders>
              <w:top w:val="single" w:sz="2" w:space="0" w:color="000000"/>
              <w:left w:val="single" w:sz="2" w:space="0" w:color="000000"/>
              <w:bottom w:val="single" w:sz="2" w:space="0" w:color="000000"/>
            </w:tcBorders>
            <w:vAlign w:val="center"/>
          </w:tcPr>
          <w:p w:rsidR="00412FA9" w:rsidRPr="00CB62B9" w:rsidRDefault="00412FA9" w:rsidP="00CD64C7">
            <w:pPr>
              <w:pStyle w:val="Zawartotabeli"/>
              <w:snapToGrid w:val="0"/>
              <w:jc w:val="center"/>
              <w:rPr>
                <w:bCs/>
              </w:rPr>
            </w:pPr>
            <w:r w:rsidRPr="00CB62B9">
              <w:rPr>
                <w:bCs/>
              </w:rPr>
              <w:t>Rodzaj odpadu</w:t>
            </w:r>
          </w:p>
        </w:tc>
        <w:tc>
          <w:tcPr>
            <w:tcW w:w="7730" w:type="dxa"/>
            <w:gridSpan w:val="2"/>
            <w:tcBorders>
              <w:top w:val="single" w:sz="2" w:space="0" w:color="000000"/>
              <w:left w:val="single" w:sz="2" w:space="0" w:color="000000"/>
              <w:bottom w:val="single" w:sz="2" w:space="0" w:color="000000"/>
              <w:right w:val="single" w:sz="2" w:space="0" w:color="000000"/>
            </w:tcBorders>
          </w:tcPr>
          <w:p w:rsidR="00412FA9" w:rsidRPr="00CB62B9" w:rsidRDefault="00412FA9" w:rsidP="002F1F32">
            <w:pPr>
              <w:pStyle w:val="Zawartotabeli"/>
              <w:snapToGrid w:val="0"/>
              <w:jc w:val="center"/>
              <w:rPr>
                <w:bCs/>
                <w:sz w:val="26"/>
                <w:szCs w:val="26"/>
                <w:u w:val="single"/>
              </w:rPr>
            </w:pPr>
            <w:r w:rsidRPr="00CB62B9">
              <w:rPr>
                <w:bCs/>
                <w:sz w:val="26"/>
                <w:szCs w:val="26"/>
                <w:u w:val="single"/>
              </w:rPr>
              <w:t>Nieruchomości niezamieszkałe</w:t>
            </w:r>
          </w:p>
          <w:p w:rsidR="00816B1E" w:rsidRPr="002721B6" w:rsidRDefault="002721B6" w:rsidP="002721B6">
            <w:pPr>
              <w:pStyle w:val="Zawartotabeli"/>
              <w:snapToGrid w:val="0"/>
              <w:jc w:val="center"/>
              <w:rPr>
                <w:bCs/>
              </w:rPr>
            </w:pPr>
            <w:r>
              <w:rPr>
                <w:bCs/>
              </w:rPr>
              <w:t>(</w:t>
            </w:r>
            <w:r w:rsidR="00412FA9" w:rsidRPr="00CB62B9">
              <w:rPr>
                <w:bCs/>
              </w:rPr>
              <w:t xml:space="preserve"> usług</w:t>
            </w:r>
            <w:r w:rsidR="00412FA9">
              <w:rPr>
                <w:bCs/>
              </w:rPr>
              <w:t>i</w:t>
            </w:r>
            <w:r w:rsidR="00412FA9" w:rsidRPr="00CB62B9">
              <w:rPr>
                <w:bCs/>
              </w:rPr>
              <w:t xml:space="preserve">, budynki użyteczności publicznej, </w:t>
            </w:r>
            <w:r w:rsidR="00412FA9">
              <w:rPr>
                <w:bCs/>
              </w:rPr>
              <w:t xml:space="preserve">cmentarze, </w:t>
            </w:r>
            <w:r w:rsidR="00816B1E">
              <w:rPr>
                <w:bCs/>
              </w:rPr>
              <w:t>zabudowa rekreacyjna</w:t>
            </w:r>
            <w:r>
              <w:rPr>
                <w:bCs/>
              </w:rPr>
              <w:t>, itp.)</w:t>
            </w:r>
          </w:p>
        </w:tc>
      </w:tr>
      <w:tr w:rsidR="00412FA9" w:rsidRPr="00CB62B9" w:rsidTr="00CD64C7">
        <w:tc>
          <w:tcPr>
            <w:tcW w:w="1922" w:type="dxa"/>
            <w:vMerge/>
            <w:tcBorders>
              <w:top w:val="single" w:sz="2" w:space="0" w:color="000000"/>
              <w:left w:val="single" w:sz="2" w:space="0" w:color="000000"/>
              <w:bottom w:val="single" w:sz="2" w:space="0" w:color="000000"/>
            </w:tcBorders>
          </w:tcPr>
          <w:p w:rsidR="00412FA9" w:rsidRPr="00CB62B9" w:rsidRDefault="00412FA9" w:rsidP="00CD64C7">
            <w:pPr>
              <w:pStyle w:val="Zawartotabeli"/>
              <w:snapToGrid w:val="0"/>
            </w:pPr>
          </w:p>
        </w:tc>
        <w:tc>
          <w:tcPr>
            <w:tcW w:w="3844" w:type="dxa"/>
            <w:tcBorders>
              <w:left w:val="single" w:sz="2" w:space="0" w:color="000000"/>
              <w:bottom w:val="single" w:sz="2" w:space="0" w:color="000000"/>
            </w:tcBorders>
          </w:tcPr>
          <w:p w:rsidR="00412FA9" w:rsidRDefault="00412FA9" w:rsidP="005C0DE2">
            <w:pPr>
              <w:pStyle w:val="Zawartotabeli"/>
              <w:snapToGrid w:val="0"/>
              <w:jc w:val="center"/>
              <w:rPr>
                <w:bCs/>
              </w:rPr>
            </w:pPr>
            <w:r w:rsidRPr="00CB62B9">
              <w:rPr>
                <w:bCs/>
              </w:rPr>
              <w:t>Miasto</w:t>
            </w:r>
            <w:r>
              <w:rPr>
                <w:bCs/>
              </w:rPr>
              <w:t xml:space="preserve"> Pieniężno </w:t>
            </w:r>
          </w:p>
          <w:p w:rsidR="00412FA9" w:rsidRDefault="00412FA9" w:rsidP="005C0DE2">
            <w:pPr>
              <w:pStyle w:val="Zawartotabeli"/>
              <w:snapToGrid w:val="0"/>
              <w:jc w:val="center"/>
              <w:rPr>
                <w:bCs/>
              </w:rPr>
            </w:pPr>
            <w:r>
              <w:rPr>
                <w:bCs/>
              </w:rPr>
              <w:t>(oraz Kol. Cieszęta, Kol. 19, kol. Żugienie, Pieniężno Drugie,</w:t>
            </w:r>
          </w:p>
          <w:p w:rsidR="00412FA9" w:rsidRPr="00CB62B9" w:rsidRDefault="00412FA9" w:rsidP="005C0DE2">
            <w:pPr>
              <w:pStyle w:val="Zawartotabeli"/>
              <w:snapToGrid w:val="0"/>
              <w:jc w:val="center"/>
              <w:rPr>
                <w:bCs/>
              </w:rPr>
            </w:pPr>
            <w:r>
              <w:rPr>
                <w:bCs/>
              </w:rPr>
              <w:t>Pieniężno Pierwsze)</w:t>
            </w:r>
          </w:p>
        </w:tc>
        <w:tc>
          <w:tcPr>
            <w:tcW w:w="3886" w:type="dxa"/>
            <w:tcBorders>
              <w:left w:val="single" w:sz="2" w:space="0" w:color="000000"/>
              <w:bottom w:val="single" w:sz="2" w:space="0" w:color="000000"/>
              <w:right w:val="single" w:sz="2" w:space="0" w:color="000000"/>
            </w:tcBorders>
          </w:tcPr>
          <w:p w:rsidR="00412FA9" w:rsidRPr="00CB62B9" w:rsidRDefault="00412FA9" w:rsidP="00CD64C7">
            <w:pPr>
              <w:pStyle w:val="Zawartotabeli"/>
              <w:snapToGrid w:val="0"/>
              <w:jc w:val="center"/>
              <w:rPr>
                <w:bCs/>
              </w:rPr>
            </w:pPr>
            <w:r w:rsidRPr="00CB62B9">
              <w:rPr>
                <w:bCs/>
              </w:rPr>
              <w:t>wieś</w:t>
            </w:r>
          </w:p>
        </w:tc>
      </w:tr>
      <w:tr w:rsidR="00412FA9" w:rsidRPr="00CB62B9" w:rsidTr="00CD64C7">
        <w:tc>
          <w:tcPr>
            <w:tcW w:w="1922" w:type="dxa"/>
            <w:tcBorders>
              <w:left w:val="single" w:sz="2" w:space="0" w:color="000000"/>
              <w:bottom w:val="single" w:sz="2" w:space="0" w:color="000000"/>
            </w:tcBorders>
          </w:tcPr>
          <w:p w:rsidR="00412FA9" w:rsidRPr="00CB62B9" w:rsidRDefault="00412FA9" w:rsidP="00CD64C7">
            <w:pPr>
              <w:pStyle w:val="Zawartotabeli"/>
              <w:snapToGrid w:val="0"/>
              <w:jc w:val="center"/>
              <w:rPr>
                <w:bCs/>
              </w:rPr>
            </w:pPr>
            <w:r w:rsidRPr="00CB62B9">
              <w:rPr>
                <w:bCs/>
              </w:rPr>
              <w:t>Zmieszane odpady komunalne</w:t>
            </w:r>
          </w:p>
        </w:tc>
        <w:tc>
          <w:tcPr>
            <w:tcW w:w="3844" w:type="dxa"/>
            <w:tcBorders>
              <w:left w:val="single" w:sz="2" w:space="0" w:color="000000"/>
              <w:bottom w:val="single" w:sz="2" w:space="0" w:color="000000"/>
            </w:tcBorders>
          </w:tcPr>
          <w:p w:rsidR="00412FA9" w:rsidRDefault="00412FA9" w:rsidP="002F1F32">
            <w:pPr>
              <w:pStyle w:val="Zawartotabeli"/>
              <w:snapToGrid w:val="0"/>
              <w:jc w:val="center"/>
              <w:rPr>
                <w:sz w:val="26"/>
                <w:szCs w:val="26"/>
              </w:rPr>
            </w:pPr>
            <w:r>
              <w:rPr>
                <w:sz w:val="26"/>
                <w:szCs w:val="26"/>
              </w:rPr>
              <w:t>1 RAZ  W TYGODNIU</w:t>
            </w:r>
          </w:p>
          <w:p w:rsidR="00412FA9" w:rsidRDefault="00412FA9" w:rsidP="002F1F32">
            <w:pPr>
              <w:pStyle w:val="Zawartotabeli"/>
              <w:snapToGrid w:val="0"/>
              <w:jc w:val="center"/>
              <w:rPr>
                <w:sz w:val="26"/>
                <w:szCs w:val="26"/>
              </w:rPr>
            </w:pPr>
          </w:p>
          <w:p w:rsidR="00412FA9" w:rsidRPr="00803FD7" w:rsidRDefault="00412FA9" w:rsidP="000E6370">
            <w:pPr>
              <w:pStyle w:val="Zawartotabeli"/>
              <w:snapToGrid w:val="0"/>
              <w:jc w:val="center"/>
              <w:rPr>
                <w:sz w:val="22"/>
                <w:szCs w:val="22"/>
              </w:rPr>
            </w:pPr>
            <w:r w:rsidRPr="000E6370">
              <w:rPr>
                <w:sz w:val="22"/>
                <w:szCs w:val="22"/>
              </w:rPr>
              <w:t>Teren cmentarzy</w:t>
            </w:r>
            <w:r>
              <w:rPr>
                <w:sz w:val="22"/>
                <w:szCs w:val="22"/>
              </w:rPr>
              <w:t xml:space="preserve"> w m. Pieniężno</w:t>
            </w:r>
            <w:r w:rsidRPr="000E6370">
              <w:rPr>
                <w:sz w:val="22"/>
                <w:szCs w:val="22"/>
              </w:rPr>
              <w:t xml:space="preserve"> (w okresie od 15 października do 15 listopada) </w:t>
            </w:r>
            <w:r>
              <w:rPr>
                <w:sz w:val="22"/>
                <w:szCs w:val="22"/>
              </w:rPr>
              <w:t xml:space="preserve">– co najmniej 3 razy w tygodniu nie dopuszczając do przepełnienia pojemników </w:t>
            </w:r>
          </w:p>
        </w:tc>
        <w:tc>
          <w:tcPr>
            <w:tcW w:w="3886" w:type="dxa"/>
            <w:tcBorders>
              <w:left w:val="single" w:sz="2" w:space="0" w:color="000000"/>
              <w:bottom w:val="single" w:sz="2" w:space="0" w:color="000000"/>
              <w:right w:val="single" w:sz="2" w:space="0" w:color="000000"/>
            </w:tcBorders>
          </w:tcPr>
          <w:p w:rsidR="00412FA9" w:rsidRDefault="00412FA9" w:rsidP="00CD64C7">
            <w:pPr>
              <w:pStyle w:val="Zawartotabeli"/>
              <w:snapToGrid w:val="0"/>
              <w:jc w:val="center"/>
              <w:rPr>
                <w:sz w:val="26"/>
                <w:szCs w:val="26"/>
              </w:rPr>
            </w:pPr>
            <w:r w:rsidRPr="00CB62B9">
              <w:rPr>
                <w:sz w:val="26"/>
                <w:szCs w:val="26"/>
              </w:rPr>
              <w:t>1 RAZ W MIESIĄCU</w:t>
            </w:r>
          </w:p>
          <w:p w:rsidR="00412FA9" w:rsidRDefault="00412FA9" w:rsidP="00CD64C7">
            <w:pPr>
              <w:pStyle w:val="Zawartotabeli"/>
              <w:snapToGrid w:val="0"/>
              <w:jc w:val="center"/>
              <w:rPr>
                <w:sz w:val="26"/>
                <w:szCs w:val="26"/>
              </w:rPr>
            </w:pPr>
          </w:p>
          <w:p w:rsidR="00412FA9" w:rsidRDefault="00412FA9" w:rsidP="000E6370">
            <w:pPr>
              <w:pStyle w:val="Zawartotabeli"/>
              <w:snapToGrid w:val="0"/>
              <w:jc w:val="center"/>
              <w:rPr>
                <w:sz w:val="22"/>
                <w:szCs w:val="22"/>
              </w:rPr>
            </w:pPr>
            <w:r w:rsidRPr="000E6370">
              <w:rPr>
                <w:sz w:val="22"/>
                <w:szCs w:val="22"/>
              </w:rPr>
              <w:t xml:space="preserve">Teren cmentarzy </w:t>
            </w:r>
            <w:r>
              <w:rPr>
                <w:sz w:val="22"/>
                <w:szCs w:val="22"/>
              </w:rPr>
              <w:t xml:space="preserve">w m. Pluty, Lechowo, Radziejewo, Łajsy </w:t>
            </w:r>
            <w:r w:rsidRPr="000E6370">
              <w:rPr>
                <w:sz w:val="22"/>
                <w:szCs w:val="22"/>
              </w:rPr>
              <w:t xml:space="preserve">(w okresie od 15 października do 15 listopada) </w:t>
            </w:r>
            <w:r>
              <w:rPr>
                <w:sz w:val="22"/>
                <w:szCs w:val="22"/>
              </w:rPr>
              <w:t>– co najmniej 2 razy w tygodniu nie dopuszczając do przepełnienia pojemników</w:t>
            </w:r>
          </w:p>
          <w:p w:rsidR="00816B1E" w:rsidRDefault="00816B1E" w:rsidP="000E6370">
            <w:pPr>
              <w:pStyle w:val="Zawartotabeli"/>
              <w:snapToGrid w:val="0"/>
              <w:jc w:val="center"/>
              <w:rPr>
                <w:sz w:val="22"/>
                <w:szCs w:val="22"/>
              </w:rPr>
            </w:pPr>
          </w:p>
          <w:p w:rsidR="00816B1E" w:rsidRPr="00816B1E" w:rsidRDefault="00816B1E" w:rsidP="000E6370">
            <w:pPr>
              <w:pStyle w:val="Zawartotabeli"/>
              <w:snapToGrid w:val="0"/>
              <w:jc w:val="center"/>
            </w:pPr>
            <w:r w:rsidRPr="00816B1E">
              <w:t xml:space="preserve">Zabudowa rekreacyjna (Glebiska) </w:t>
            </w:r>
          </w:p>
          <w:p w:rsidR="00816B1E" w:rsidRPr="00CB62B9" w:rsidRDefault="00816B1E" w:rsidP="000E6370">
            <w:pPr>
              <w:pStyle w:val="Zawartotabeli"/>
              <w:snapToGrid w:val="0"/>
              <w:jc w:val="center"/>
              <w:rPr>
                <w:sz w:val="26"/>
                <w:szCs w:val="26"/>
              </w:rPr>
            </w:pPr>
            <w:r w:rsidRPr="00816B1E">
              <w:t>1 raz na dwa tygodnie w okresie letnim (kwiecień – październik)</w:t>
            </w:r>
          </w:p>
        </w:tc>
      </w:tr>
    </w:tbl>
    <w:p w:rsidR="00412FA9" w:rsidRDefault="00412FA9" w:rsidP="00296BCB">
      <w:pPr>
        <w:jc w:val="both"/>
        <w:rPr>
          <w:bCs/>
          <w:i/>
          <w:iCs/>
        </w:rPr>
      </w:pPr>
    </w:p>
    <w:p w:rsidR="00412FA9" w:rsidRPr="002721B6" w:rsidRDefault="00412FA9" w:rsidP="00296BCB">
      <w:pPr>
        <w:jc w:val="both"/>
        <w:rPr>
          <w:bCs/>
          <w:i/>
          <w:iCs/>
          <w:sz w:val="22"/>
          <w:szCs w:val="22"/>
        </w:rPr>
      </w:pPr>
      <w:r w:rsidRPr="002721B6">
        <w:rPr>
          <w:bCs/>
          <w:i/>
          <w:iCs/>
          <w:sz w:val="22"/>
          <w:szCs w:val="22"/>
        </w:rPr>
        <w:t>Zamawiający zastrzega sobie możliwość zwiększenia częstotliwości odbioru zmieszanych odpadów komunalnych(zabudowa wielorodzinna) z terenu miasta i gminy Pieniężno w okresie letnim (w przypadku wystąpienia wysokich temperatur). Wykonawca podejmie działania po otrzymaniu polecenia od zamawiającego w terminie uzgodnionym z zamawiającym.</w:t>
      </w:r>
    </w:p>
    <w:p w:rsidR="00412FA9" w:rsidRDefault="00412FA9" w:rsidP="00357A6B">
      <w:pPr>
        <w:spacing w:line="360" w:lineRule="auto"/>
        <w:jc w:val="both"/>
      </w:pPr>
    </w:p>
    <w:p w:rsidR="002721B6" w:rsidRPr="00CB62B9" w:rsidRDefault="002721B6" w:rsidP="00357A6B">
      <w:pPr>
        <w:spacing w:line="36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4"/>
      </w:tblGrid>
      <w:tr w:rsidR="00412FA9" w:rsidRPr="00CD64C7" w:rsidTr="00CD64C7">
        <w:tc>
          <w:tcPr>
            <w:tcW w:w="2835" w:type="dxa"/>
          </w:tcPr>
          <w:p w:rsidR="00412FA9" w:rsidRPr="00CD64C7" w:rsidRDefault="00412FA9" w:rsidP="00CD64C7">
            <w:pPr>
              <w:spacing w:line="360" w:lineRule="auto"/>
              <w:jc w:val="center"/>
              <w:rPr>
                <w:bCs/>
                <w:iCs/>
              </w:rPr>
            </w:pPr>
            <w:r w:rsidRPr="00CD64C7">
              <w:rPr>
                <w:bCs/>
                <w:iCs/>
              </w:rPr>
              <w:lastRenderedPageBreak/>
              <w:t>Rodzaj odpadu</w:t>
            </w:r>
          </w:p>
        </w:tc>
        <w:tc>
          <w:tcPr>
            <w:tcW w:w="6804" w:type="dxa"/>
          </w:tcPr>
          <w:p w:rsidR="00412FA9" w:rsidRDefault="00412FA9" w:rsidP="00ED0A1A">
            <w:pPr>
              <w:jc w:val="center"/>
            </w:pPr>
            <w:r w:rsidRPr="00E35F3F">
              <w:rPr>
                <w:bCs/>
                <w:iCs/>
              </w:rPr>
              <w:t xml:space="preserve">Miasto Pieniężno, kol. Żugienie, kol. Cieszęta, </w:t>
            </w:r>
            <w:r w:rsidRPr="00E35F3F">
              <w:t>Łoźnik (osiedle), Pieniężno Pierwsze, Pieniężno Drugie, Sawity (osiedle), Piotrowiec (osiedle), Białczyn (osiedle), Kierpajny Wielkie</w:t>
            </w:r>
            <w:r>
              <w:t xml:space="preserve">, wieś Kajnity, </w:t>
            </w:r>
          </w:p>
          <w:p w:rsidR="00412FA9" w:rsidRPr="00E35F3F" w:rsidRDefault="00412FA9" w:rsidP="00ED0A1A">
            <w:pPr>
              <w:jc w:val="center"/>
              <w:rPr>
                <w:bCs/>
                <w:iCs/>
              </w:rPr>
            </w:pPr>
            <w:r>
              <w:t>wieś Łajsy</w:t>
            </w:r>
            <w:r w:rsidR="00A56CD0">
              <w:t>, wieś Łoźnik, Pełty, Pluty, Posady, Pakosze, Brzostki</w:t>
            </w:r>
          </w:p>
        </w:tc>
      </w:tr>
      <w:tr w:rsidR="00412FA9" w:rsidRPr="00CD64C7" w:rsidTr="00CD64C7">
        <w:tc>
          <w:tcPr>
            <w:tcW w:w="2835" w:type="dxa"/>
          </w:tcPr>
          <w:p w:rsidR="00412FA9" w:rsidRDefault="00412FA9" w:rsidP="00CD64C7">
            <w:pPr>
              <w:spacing w:line="360" w:lineRule="auto"/>
              <w:jc w:val="center"/>
              <w:rPr>
                <w:bCs/>
                <w:iCs/>
              </w:rPr>
            </w:pPr>
            <w:r w:rsidRPr="00CD64C7">
              <w:rPr>
                <w:bCs/>
                <w:iCs/>
              </w:rPr>
              <w:t>Popiół</w:t>
            </w:r>
          </w:p>
          <w:p w:rsidR="00412FA9" w:rsidRPr="00CD64C7" w:rsidRDefault="00412FA9" w:rsidP="00CD64C7">
            <w:pPr>
              <w:spacing w:line="360" w:lineRule="auto"/>
              <w:jc w:val="center"/>
              <w:rPr>
                <w:bCs/>
                <w:iCs/>
              </w:rPr>
            </w:pPr>
          </w:p>
        </w:tc>
        <w:tc>
          <w:tcPr>
            <w:tcW w:w="6804" w:type="dxa"/>
          </w:tcPr>
          <w:p w:rsidR="00412FA9" w:rsidRPr="00CD64C7" w:rsidRDefault="00412FA9" w:rsidP="00CD64C7">
            <w:pPr>
              <w:jc w:val="both"/>
              <w:rPr>
                <w:bCs/>
                <w:iCs/>
              </w:rPr>
            </w:pPr>
            <w:r w:rsidRPr="00CD64C7">
              <w:rPr>
                <w:bCs/>
                <w:iCs/>
              </w:rPr>
              <w:t>- co najmniej 1 raz z w tygodniu nie dopuszczając do przepełnienia pojemników</w:t>
            </w:r>
            <w:r>
              <w:rPr>
                <w:bCs/>
                <w:iCs/>
              </w:rPr>
              <w:t>,</w:t>
            </w:r>
            <w:r w:rsidRPr="00CD64C7">
              <w:rPr>
                <w:bCs/>
                <w:iCs/>
              </w:rPr>
              <w:t xml:space="preserve"> w okresie od 1 września do 30 kwietnia, </w:t>
            </w:r>
          </w:p>
          <w:p w:rsidR="00412FA9" w:rsidRPr="00CD64C7" w:rsidRDefault="00412FA9" w:rsidP="00CD64C7">
            <w:pPr>
              <w:jc w:val="both"/>
              <w:rPr>
                <w:bCs/>
                <w:iCs/>
              </w:rPr>
            </w:pPr>
            <w:r w:rsidRPr="00CD64C7">
              <w:rPr>
                <w:bCs/>
                <w:iCs/>
              </w:rPr>
              <w:t>- 1 raz na dwa tygodnie w okresie od 1 maja do 31 sierpnia lub w zależności od potrzeb nie dopuszczając do przepełnienia pojemników.</w:t>
            </w:r>
          </w:p>
        </w:tc>
      </w:tr>
    </w:tbl>
    <w:p w:rsidR="00412FA9" w:rsidRDefault="00412FA9" w:rsidP="00CB62B9">
      <w:pPr>
        <w:spacing w:line="360" w:lineRule="auto"/>
        <w:jc w:val="both"/>
        <w:rPr>
          <w:bCs/>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3402"/>
      </w:tblGrid>
      <w:tr w:rsidR="003A3B0C" w:rsidRPr="00E35F3F" w:rsidTr="003A3B0C">
        <w:tc>
          <w:tcPr>
            <w:tcW w:w="2835" w:type="dxa"/>
          </w:tcPr>
          <w:p w:rsidR="003A3B0C" w:rsidRPr="00CD64C7" w:rsidRDefault="003A3B0C" w:rsidP="00BB1627">
            <w:pPr>
              <w:spacing w:line="360" w:lineRule="auto"/>
              <w:jc w:val="center"/>
              <w:rPr>
                <w:bCs/>
                <w:iCs/>
              </w:rPr>
            </w:pPr>
            <w:r w:rsidRPr="00CD64C7">
              <w:rPr>
                <w:bCs/>
                <w:iCs/>
              </w:rPr>
              <w:t>Rodzaj odpadu</w:t>
            </w:r>
          </w:p>
        </w:tc>
        <w:tc>
          <w:tcPr>
            <w:tcW w:w="3402" w:type="dxa"/>
          </w:tcPr>
          <w:p w:rsidR="003A3B0C" w:rsidRDefault="003A3B0C" w:rsidP="00E35F3F">
            <w:pPr>
              <w:jc w:val="center"/>
              <w:rPr>
                <w:bCs/>
                <w:iCs/>
              </w:rPr>
            </w:pPr>
            <w:r w:rsidRPr="00E35F3F">
              <w:rPr>
                <w:bCs/>
                <w:iCs/>
              </w:rPr>
              <w:t>Miasto Pieniężno</w:t>
            </w:r>
          </w:p>
          <w:p w:rsidR="003A3B0C" w:rsidRDefault="003A3B0C" w:rsidP="003A3B0C">
            <w:pPr>
              <w:pStyle w:val="Zawartotabeli"/>
              <w:snapToGrid w:val="0"/>
              <w:jc w:val="center"/>
              <w:rPr>
                <w:bCs/>
              </w:rPr>
            </w:pPr>
            <w:r>
              <w:rPr>
                <w:bCs/>
              </w:rPr>
              <w:t>(oraz Kol. Cieszęta, Kol. 19, kol. Żugienie, Pieniężno Drugie,</w:t>
            </w:r>
          </w:p>
          <w:p w:rsidR="003A3B0C" w:rsidRPr="00E35F3F" w:rsidRDefault="003A3B0C" w:rsidP="003A3B0C">
            <w:pPr>
              <w:jc w:val="center"/>
              <w:rPr>
                <w:bCs/>
                <w:iCs/>
              </w:rPr>
            </w:pPr>
            <w:r>
              <w:rPr>
                <w:bCs/>
              </w:rPr>
              <w:t>Pieniężno Pierwsze)</w:t>
            </w:r>
          </w:p>
        </w:tc>
        <w:tc>
          <w:tcPr>
            <w:tcW w:w="3402" w:type="dxa"/>
          </w:tcPr>
          <w:p w:rsidR="003A3B0C" w:rsidRPr="00E35F3F" w:rsidRDefault="003A3B0C" w:rsidP="00016901">
            <w:pPr>
              <w:jc w:val="center"/>
              <w:rPr>
                <w:bCs/>
                <w:iCs/>
              </w:rPr>
            </w:pPr>
            <w:r w:rsidRPr="00CB62B9">
              <w:rPr>
                <w:bCs/>
              </w:rPr>
              <w:t>wieś</w:t>
            </w:r>
          </w:p>
        </w:tc>
      </w:tr>
      <w:tr w:rsidR="003A3B0C" w:rsidRPr="00CD64C7" w:rsidTr="003A3B0C">
        <w:tc>
          <w:tcPr>
            <w:tcW w:w="2835" w:type="dxa"/>
          </w:tcPr>
          <w:p w:rsidR="003A3B0C" w:rsidRPr="00CD64C7" w:rsidRDefault="003A3B0C" w:rsidP="003A3B0C">
            <w:pPr>
              <w:spacing w:line="360" w:lineRule="auto"/>
              <w:jc w:val="center"/>
              <w:rPr>
                <w:bCs/>
                <w:iCs/>
              </w:rPr>
            </w:pPr>
            <w:r w:rsidRPr="00CD64C7">
              <w:rPr>
                <w:bCs/>
                <w:iCs/>
              </w:rPr>
              <w:t xml:space="preserve">Odpady </w:t>
            </w:r>
            <w:r>
              <w:rPr>
                <w:bCs/>
                <w:iCs/>
              </w:rPr>
              <w:t>ulegające biodegradacji</w:t>
            </w:r>
          </w:p>
        </w:tc>
        <w:tc>
          <w:tcPr>
            <w:tcW w:w="3402" w:type="dxa"/>
          </w:tcPr>
          <w:p w:rsidR="00A56CD0" w:rsidRDefault="00A56CD0" w:rsidP="00BB1627">
            <w:pPr>
              <w:jc w:val="both"/>
              <w:rPr>
                <w:bCs/>
                <w:iCs/>
              </w:rPr>
            </w:pPr>
            <w:r>
              <w:rPr>
                <w:bCs/>
                <w:iCs/>
              </w:rPr>
              <w:t xml:space="preserve">- </w:t>
            </w:r>
            <w:r w:rsidR="003A3B0C" w:rsidRPr="00CD64C7">
              <w:rPr>
                <w:bCs/>
                <w:iCs/>
              </w:rPr>
              <w:t xml:space="preserve">2 razy w tygodniu w okresie od 1 </w:t>
            </w:r>
            <w:r w:rsidR="003A3B0C">
              <w:rPr>
                <w:bCs/>
                <w:iCs/>
              </w:rPr>
              <w:t>marca</w:t>
            </w:r>
            <w:r w:rsidR="003A3B0C" w:rsidRPr="00CD64C7">
              <w:rPr>
                <w:bCs/>
                <w:iCs/>
              </w:rPr>
              <w:t xml:space="preserve"> do 30 listopada, </w:t>
            </w:r>
          </w:p>
          <w:p w:rsidR="00A56CD0" w:rsidRDefault="00A56CD0" w:rsidP="00BB1627">
            <w:pPr>
              <w:jc w:val="both"/>
              <w:rPr>
                <w:bCs/>
                <w:iCs/>
              </w:rPr>
            </w:pPr>
            <w:r>
              <w:rPr>
                <w:bCs/>
                <w:iCs/>
              </w:rPr>
              <w:t>- 1 raz w tygodniu w okresie od 1 grudnia do 31 grudnia,</w:t>
            </w:r>
          </w:p>
          <w:p w:rsidR="003A3B0C" w:rsidRPr="00CD64C7" w:rsidRDefault="003A3B0C" w:rsidP="00A56CD0">
            <w:pPr>
              <w:rPr>
                <w:bCs/>
                <w:iCs/>
              </w:rPr>
            </w:pPr>
            <w:r w:rsidRPr="00CD64C7">
              <w:rPr>
                <w:bCs/>
                <w:iCs/>
              </w:rPr>
              <w:t>nie dopuszczając do przepełnienia pojemników</w:t>
            </w:r>
            <w:r>
              <w:rPr>
                <w:bCs/>
                <w:iCs/>
              </w:rPr>
              <w:t xml:space="preserve"> oraz do zagniwania odpadów.</w:t>
            </w:r>
          </w:p>
        </w:tc>
        <w:tc>
          <w:tcPr>
            <w:tcW w:w="3402" w:type="dxa"/>
          </w:tcPr>
          <w:p w:rsidR="00A56CD0" w:rsidRDefault="00A56CD0" w:rsidP="00A56CD0">
            <w:pPr>
              <w:jc w:val="both"/>
              <w:rPr>
                <w:bCs/>
                <w:iCs/>
              </w:rPr>
            </w:pPr>
            <w:r>
              <w:rPr>
                <w:bCs/>
                <w:iCs/>
              </w:rPr>
              <w:t>- 1 raz</w:t>
            </w:r>
            <w:r w:rsidRPr="00CD64C7">
              <w:rPr>
                <w:bCs/>
                <w:iCs/>
              </w:rPr>
              <w:t xml:space="preserve"> w tygodniu w okresie od 1 </w:t>
            </w:r>
            <w:r>
              <w:rPr>
                <w:bCs/>
                <w:iCs/>
              </w:rPr>
              <w:t>marca</w:t>
            </w:r>
            <w:r w:rsidRPr="00CD64C7">
              <w:rPr>
                <w:bCs/>
                <w:iCs/>
              </w:rPr>
              <w:t xml:space="preserve"> do 30 listopada, </w:t>
            </w:r>
          </w:p>
          <w:p w:rsidR="00A56CD0" w:rsidRDefault="00A56CD0" w:rsidP="00A56CD0">
            <w:pPr>
              <w:jc w:val="both"/>
              <w:rPr>
                <w:bCs/>
                <w:iCs/>
              </w:rPr>
            </w:pPr>
            <w:r>
              <w:rPr>
                <w:bCs/>
                <w:iCs/>
              </w:rPr>
              <w:t>- 1 raz na dwa tygodnie w okresie od 1 grudnia do 31 grudnia,</w:t>
            </w:r>
          </w:p>
          <w:p w:rsidR="003A3B0C" w:rsidRPr="00CD64C7" w:rsidRDefault="00A56CD0" w:rsidP="00A56CD0">
            <w:pPr>
              <w:jc w:val="both"/>
              <w:rPr>
                <w:bCs/>
                <w:iCs/>
              </w:rPr>
            </w:pPr>
            <w:r w:rsidRPr="00CD64C7">
              <w:rPr>
                <w:bCs/>
                <w:iCs/>
              </w:rPr>
              <w:t>nie dopuszczając do przepełnienia pojemników</w:t>
            </w:r>
            <w:r>
              <w:rPr>
                <w:bCs/>
                <w:iCs/>
              </w:rPr>
              <w:t xml:space="preserve"> oraz do zagniwania odpadów.</w:t>
            </w:r>
          </w:p>
        </w:tc>
      </w:tr>
    </w:tbl>
    <w:p w:rsidR="00412FA9" w:rsidRDefault="00412FA9" w:rsidP="00CB62B9">
      <w:pPr>
        <w:spacing w:line="360" w:lineRule="auto"/>
        <w:jc w:val="both"/>
        <w:rPr>
          <w:bCs/>
          <w:iCs/>
        </w:rPr>
      </w:pPr>
    </w:p>
    <w:p w:rsidR="00412FA9" w:rsidRDefault="00412FA9" w:rsidP="00E51135">
      <w:pPr>
        <w:numPr>
          <w:ilvl w:val="0"/>
          <w:numId w:val="33"/>
        </w:numPr>
        <w:jc w:val="both"/>
      </w:pPr>
      <w:r>
        <w:t>do objęcia systemem odbioru wszystkich nowych nieruchomości zgłaszanych przez Zamawiającego. W trakcie realizacji zamówienia liczba nieruchomości zamieszkałych oraz nieruchomości niezamieszkałych może zmienić się w granicach +/-10%,</w:t>
      </w:r>
    </w:p>
    <w:p w:rsidR="00412FA9" w:rsidRDefault="00412FA9" w:rsidP="00E51135">
      <w:pPr>
        <w:numPr>
          <w:ilvl w:val="0"/>
          <w:numId w:val="33"/>
        </w:numPr>
        <w:kinsoku w:val="0"/>
        <w:overflowPunct w:val="0"/>
        <w:autoSpaceDE w:val="0"/>
        <w:spacing w:before="3"/>
        <w:jc w:val="both"/>
        <w:rPr>
          <w:rFonts w:cs="Arial"/>
          <w:shd w:val="clear" w:color="auto" w:fill="FFFFFF"/>
        </w:rPr>
      </w:pPr>
      <w:r>
        <w:rPr>
          <w:rFonts w:cs="Arial"/>
        </w:rPr>
        <w:t xml:space="preserve">przed zakwalifikowaniem odpadów segregowanych do zmieszanych w wypadku niedopełnienia przez właściciela nieruchomości obowiązku w zakresie selektywnego zbierania odpadów komunalnych do sporządzenia na tą okoliczność dokumentacji (np. oświadczenia, dokumentacji fotograficznej) na poziomie umożliwiającym wydanie przez Zamawiającego decyzji administracyjnej naliczającej zmianę wysokości opłaty. Dokumentację wraz z wykazem właścicieli nieprawidłowo segregujących odpady </w:t>
      </w:r>
      <w:r>
        <w:rPr>
          <w:rFonts w:cs="Arial"/>
          <w:shd w:val="clear" w:color="auto" w:fill="FFFFFF"/>
        </w:rPr>
        <w:t>należy na bieżąco przekazywać Zamawiającemu,</w:t>
      </w:r>
    </w:p>
    <w:p w:rsidR="00412FA9" w:rsidRDefault="00412FA9" w:rsidP="00E51135">
      <w:pPr>
        <w:numPr>
          <w:ilvl w:val="0"/>
          <w:numId w:val="33"/>
        </w:numPr>
        <w:kinsoku w:val="0"/>
        <w:overflowPunct w:val="0"/>
        <w:autoSpaceDE w:val="0"/>
        <w:spacing w:before="3"/>
        <w:ind w:right="17"/>
        <w:jc w:val="both"/>
        <w:rPr>
          <w:rFonts w:cs="Arial"/>
          <w:shd w:val="clear" w:color="auto" w:fill="FFFFFF"/>
        </w:rPr>
      </w:pPr>
      <w:r>
        <w:rPr>
          <w:rFonts w:cs="Arial"/>
          <w:shd w:val="clear" w:color="auto" w:fill="FFFFFF"/>
        </w:rPr>
        <w:t>do odbioru i transportu odpadów komunalnych, również w przypadkach, kiedy dojazd do punktów odbioru odpadów komunalnych z nieruchomości będzie znacznie utrudniony. W takich przypadkach Wykonawca odbierze odpady w kolejnym miesiącu bez ograniczeń. W związku z powyższym Wykonawcy nie przysługują roszczenia z tytułu wzrostu kosztów realizacji przedmiotu umowy,</w:t>
      </w:r>
    </w:p>
    <w:p w:rsidR="00412FA9" w:rsidRDefault="00412FA9" w:rsidP="00E51135">
      <w:pPr>
        <w:numPr>
          <w:ilvl w:val="0"/>
          <w:numId w:val="33"/>
        </w:numPr>
        <w:kinsoku w:val="0"/>
        <w:overflowPunct w:val="0"/>
        <w:autoSpaceDE w:val="0"/>
        <w:spacing w:before="3"/>
        <w:jc w:val="both"/>
        <w:rPr>
          <w:rFonts w:cs="Arial"/>
          <w:shd w:val="clear" w:color="auto" w:fill="FFFFFF"/>
        </w:rPr>
      </w:pPr>
      <w:r>
        <w:rPr>
          <w:rFonts w:cs="Arial"/>
          <w:shd w:val="clear" w:color="auto" w:fill="FFFFFF"/>
        </w:rPr>
        <w:t>do porządkowania terenu zanieczyszczonego odpadami i innymi zanieczyszczeniami wysypanymi z pojemników, kontenerów, worków i pojazdów w trakcie usługi odbioru odpadów,</w:t>
      </w:r>
    </w:p>
    <w:p w:rsidR="00412FA9" w:rsidRDefault="00412FA9" w:rsidP="00E51135">
      <w:pPr>
        <w:numPr>
          <w:ilvl w:val="0"/>
          <w:numId w:val="33"/>
        </w:numPr>
        <w:kinsoku w:val="0"/>
        <w:overflowPunct w:val="0"/>
        <w:autoSpaceDE w:val="0"/>
        <w:spacing w:before="3"/>
        <w:jc w:val="both"/>
        <w:rPr>
          <w:rFonts w:cs="Arial"/>
          <w:shd w:val="clear" w:color="auto" w:fill="FFFFFF"/>
        </w:rPr>
      </w:pPr>
      <w:r>
        <w:rPr>
          <w:rFonts w:cs="Arial"/>
          <w:shd w:val="clear" w:color="auto" w:fill="FFFFFF"/>
        </w:rPr>
        <w:t>do prawidłowej obsługi pojemników; jeżeli w trakcie realizacji zamówienia nastąpi uszkodzenie lub zniszczenie pojemników przeznaczonych na odpady komunalne z winy Wykonawcy, ich przywrócenie do stanu pierwotnego należy do Wykonawcy,</w:t>
      </w:r>
    </w:p>
    <w:p w:rsidR="00A45FA9" w:rsidRDefault="00A45FA9" w:rsidP="00E51135">
      <w:pPr>
        <w:numPr>
          <w:ilvl w:val="0"/>
          <w:numId w:val="33"/>
        </w:numPr>
        <w:kinsoku w:val="0"/>
        <w:overflowPunct w:val="0"/>
        <w:autoSpaceDE w:val="0"/>
        <w:spacing w:before="3"/>
        <w:jc w:val="both"/>
        <w:rPr>
          <w:rFonts w:cs="Arial"/>
          <w:shd w:val="clear" w:color="auto" w:fill="FFFFFF"/>
        </w:rPr>
      </w:pPr>
      <w:r>
        <w:rPr>
          <w:rFonts w:cs="Arial"/>
          <w:shd w:val="clear" w:color="auto" w:fill="FFFFFF"/>
        </w:rPr>
        <w:t>do mycia i dezynfekcji pojemników do selektywnej zbiórki odpadów ulegających biodegradacji (w ilości wykazanej w ofercie</w:t>
      </w:r>
      <w:r w:rsidR="005B6D73">
        <w:rPr>
          <w:rFonts w:cs="Arial"/>
          <w:shd w:val="clear" w:color="auto" w:fill="FFFFFF"/>
        </w:rPr>
        <w:t>,</w:t>
      </w:r>
      <w:r>
        <w:rPr>
          <w:rFonts w:cs="Arial"/>
          <w:shd w:val="clear" w:color="auto" w:fill="FFFFFF"/>
        </w:rPr>
        <w:t xml:space="preserve"> z uwzględnieniem obowiązujących przepisów</w:t>
      </w:r>
      <w:r w:rsidR="000D3B1F">
        <w:rPr>
          <w:rFonts w:cs="Arial"/>
          <w:shd w:val="clear" w:color="auto" w:fill="FFFFFF"/>
        </w:rPr>
        <w:t>, o terminie wykonania należy powiadomić zamawiającego</w:t>
      </w:r>
      <w:r w:rsidR="005B6D73">
        <w:rPr>
          <w:rFonts w:cs="Arial"/>
          <w:shd w:val="clear" w:color="auto" w:fill="FFFFFF"/>
        </w:rPr>
        <w:t>),</w:t>
      </w:r>
      <w:r>
        <w:rPr>
          <w:rFonts w:cs="Arial"/>
          <w:shd w:val="clear" w:color="auto" w:fill="FFFFFF"/>
        </w:rPr>
        <w:t xml:space="preserve"> </w:t>
      </w:r>
    </w:p>
    <w:p w:rsidR="00412FA9" w:rsidRPr="00343769" w:rsidRDefault="00412FA9" w:rsidP="00E51135">
      <w:pPr>
        <w:numPr>
          <w:ilvl w:val="0"/>
          <w:numId w:val="33"/>
        </w:numPr>
        <w:kinsoku w:val="0"/>
        <w:overflowPunct w:val="0"/>
        <w:autoSpaceDE w:val="0"/>
        <w:spacing w:before="3"/>
        <w:jc w:val="both"/>
        <w:rPr>
          <w:rFonts w:cs="Arial"/>
          <w:shd w:val="clear" w:color="auto" w:fill="FFFFFF"/>
        </w:rPr>
      </w:pPr>
      <w:r>
        <w:rPr>
          <w:rFonts w:cs="Arial"/>
          <w:shd w:val="clear" w:color="auto" w:fill="FFFFFF"/>
        </w:rPr>
        <w:t xml:space="preserve">do oznaczenia </w:t>
      </w:r>
      <w:r>
        <w:t>samochodów odbierających odpady komunalne napisem „GMINA PIENIĘŻNO”,</w:t>
      </w:r>
    </w:p>
    <w:p w:rsidR="00412FA9" w:rsidRPr="00FA1D74" w:rsidRDefault="00412FA9" w:rsidP="00E51135">
      <w:pPr>
        <w:pStyle w:val="Akapitzlist"/>
        <w:widowControl/>
        <w:numPr>
          <w:ilvl w:val="0"/>
          <w:numId w:val="33"/>
        </w:numPr>
        <w:overflowPunct w:val="0"/>
        <w:jc w:val="both"/>
        <w:textAlignment w:val="baseline"/>
        <w:rPr>
          <w:sz w:val="24"/>
          <w:szCs w:val="24"/>
        </w:rPr>
      </w:pPr>
      <w:r>
        <w:rPr>
          <w:sz w:val="24"/>
          <w:szCs w:val="24"/>
        </w:rPr>
        <w:t xml:space="preserve"> do przestrzegania obowiązującego </w:t>
      </w:r>
      <w:r w:rsidRPr="00FA1D74">
        <w:rPr>
          <w:sz w:val="24"/>
          <w:szCs w:val="24"/>
        </w:rPr>
        <w:t>„Regulaminu świadczenia usług publicznych przez Zakład Utylizacji Odpadów sp. z o.o. z siedzibą w Elblągu”,</w:t>
      </w:r>
    </w:p>
    <w:p w:rsidR="00412FA9" w:rsidRDefault="00412FA9" w:rsidP="00E51135">
      <w:pPr>
        <w:pStyle w:val="Akapitzlist"/>
        <w:widowControl/>
        <w:numPr>
          <w:ilvl w:val="0"/>
          <w:numId w:val="33"/>
        </w:numPr>
        <w:autoSpaceDE/>
        <w:autoSpaceDN w:val="0"/>
        <w:jc w:val="both"/>
        <w:rPr>
          <w:sz w:val="24"/>
          <w:szCs w:val="24"/>
        </w:rPr>
      </w:pPr>
      <w:r>
        <w:rPr>
          <w:sz w:val="24"/>
          <w:szCs w:val="24"/>
        </w:rPr>
        <w:lastRenderedPageBreak/>
        <w:t xml:space="preserve">do przestrzegania zasad organizacji ruchu, bhp i ppoż. obowiązujących na terenie ZUO. Jeśli Wykonawca nie </w:t>
      </w:r>
      <w:r w:rsidRPr="00343769">
        <w:rPr>
          <w:sz w:val="24"/>
          <w:szCs w:val="24"/>
        </w:rPr>
        <w:t>dopełni obowiązku o którym mowa w poprzednim zdaniu - będzie</w:t>
      </w:r>
      <w:r>
        <w:rPr>
          <w:sz w:val="24"/>
          <w:szCs w:val="24"/>
        </w:rPr>
        <w:t xml:space="preserve"> ponosić pełną odpowiedzialność za szkody wyrządzone na terenie Zakładu Utylizacji Odpadów,  przez pracowników i osoby za pomocą, których wykonuje usługę, jak również za szkody wyrządzone osobom trzecim,</w:t>
      </w:r>
    </w:p>
    <w:p w:rsidR="00412FA9" w:rsidRPr="00343769" w:rsidRDefault="00412FA9" w:rsidP="00E51135">
      <w:pPr>
        <w:pStyle w:val="Akapitzlist"/>
        <w:widowControl/>
        <w:numPr>
          <w:ilvl w:val="0"/>
          <w:numId w:val="33"/>
        </w:numPr>
        <w:autoSpaceDE/>
        <w:autoSpaceDN w:val="0"/>
        <w:jc w:val="both"/>
        <w:rPr>
          <w:sz w:val="24"/>
          <w:szCs w:val="24"/>
        </w:rPr>
      </w:pPr>
      <w:r>
        <w:rPr>
          <w:bCs/>
          <w:color w:val="000000"/>
          <w:sz w:val="24"/>
          <w:szCs w:val="24"/>
        </w:rPr>
        <w:t xml:space="preserve">do </w:t>
      </w:r>
      <w:r w:rsidRPr="00343769">
        <w:rPr>
          <w:bCs/>
          <w:color w:val="000000"/>
          <w:sz w:val="24"/>
          <w:szCs w:val="24"/>
        </w:rPr>
        <w:t>dostarcza</w:t>
      </w:r>
      <w:r>
        <w:rPr>
          <w:bCs/>
          <w:color w:val="000000"/>
          <w:sz w:val="24"/>
          <w:szCs w:val="24"/>
        </w:rPr>
        <w:t>nia</w:t>
      </w:r>
      <w:r w:rsidRPr="00343769">
        <w:rPr>
          <w:bCs/>
          <w:color w:val="000000"/>
          <w:sz w:val="24"/>
          <w:szCs w:val="24"/>
        </w:rPr>
        <w:t xml:space="preserve"> odpad</w:t>
      </w:r>
      <w:r>
        <w:rPr>
          <w:bCs/>
          <w:color w:val="000000"/>
          <w:sz w:val="24"/>
          <w:szCs w:val="24"/>
        </w:rPr>
        <w:t>ów</w:t>
      </w:r>
      <w:r w:rsidRPr="00343769">
        <w:rPr>
          <w:bCs/>
          <w:color w:val="000000"/>
          <w:sz w:val="24"/>
          <w:szCs w:val="24"/>
        </w:rPr>
        <w:t xml:space="preserve"> w sposób umożliwiający przez </w:t>
      </w:r>
      <w:r>
        <w:rPr>
          <w:bCs/>
          <w:color w:val="000000"/>
          <w:sz w:val="24"/>
          <w:szCs w:val="24"/>
        </w:rPr>
        <w:t>ZUO</w:t>
      </w:r>
      <w:r w:rsidRPr="00343769">
        <w:rPr>
          <w:bCs/>
          <w:color w:val="000000"/>
          <w:sz w:val="24"/>
          <w:szCs w:val="24"/>
        </w:rPr>
        <w:t xml:space="preserve"> dokonania ważenia odpadów osobno dla poszczególnych kodów</w:t>
      </w:r>
      <w:r>
        <w:rPr>
          <w:bCs/>
          <w:color w:val="000000"/>
          <w:sz w:val="24"/>
          <w:szCs w:val="24"/>
        </w:rPr>
        <w:t>. Wykonawcę obowiązuje:</w:t>
      </w:r>
    </w:p>
    <w:p w:rsidR="00412FA9" w:rsidRDefault="00412FA9" w:rsidP="00E51135">
      <w:pPr>
        <w:widowControl w:val="0"/>
        <w:numPr>
          <w:ilvl w:val="0"/>
          <w:numId w:val="32"/>
        </w:numPr>
        <w:autoSpaceDE w:val="0"/>
        <w:ind w:left="714" w:hanging="357"/>
        <w:jc w:val="both"/>
        <w:rPr>
          <w:bCs/>
          <w:color w:val="000000"/>
        </w:rPr>
      </w:pPr>
      <w:r>
        <w:rPr>
          <w:bCs/>
          <w:color w:val="000000"/>
        </w:rPr>
        <w:t xml:space="preserve">zakaz mieszania odpadów zebranych selektywnie ze zmieszanymi odpadami komunalnymi, </w:t>
      </w:r>
    </w:p>
    <w:p w:rsidR="00412FA9" w:rsidRDefault="00412FA9" w:rsidP="00E51135">
      <w:pPr>
        <w:widowControl w:val="0"/>
        <w:numPr>
          <w:ilvl w:val="0"/>
          <w:numId w:val="32"/>
        </w:numPr>
        <w:autoSpaceDE w:val="0"/>
        <w:ind w:left="714" w:hanging="357"/>
        <w:jc w:val="both"/>
        <w:rPr>
          <w:bCs/>
          <w:color w:val="000000"/>
        </w:rPr>
      </w:pPr>
      <w:r>
        <w:rPr>
          <w:bCs/>
          <w:color w:val="000000"/>
        </w:rPr>
        <w:t>nakaz dostarczania wszystkich odpadów komunalnych pochodzących z nieruchomości, na których zamieszkują mieszkańcy oraz z terenów niezamieszkałych z terenu Miasta i Gminy Pieniężno do ZUO,</w:t>
      </w:r>
    </w:p>
    <w:p w:rsidR="00412FA9" w:rsidRDefault="00412FA9" w:rsidP="00E51135">
      <w:pPr>
        <w:widowControl w:val="0"/>
        <w:numPr>
          <w:ilvl w:val="0"/>
          <w:numId w:val="32"/>
        </w:numPr>
        <w:autoSpaceDE w:val="0"/>
        <w:ind w:left="714" w:hanging="357"/>
        <w:jc w:val="both"/>
        <w:rPr>
          <w:bCs/>
          <w:color w:val="000000"/>
        </w:rPr>
      </w:pPr>
      <w:r>
        <w:rPr>
          <w:bCs/>
          <w:color w:val="000000"/>
        </w:rPr>
        <w:t xml:space="preserve">zakaz dostarczania do ZUO w imieniu Zamawiającego odpadów innych niż określone w Cenniku obowiązującym w ZUO, </w:t>
      </w:r>
    </w:p>
    <w:p w:rsidR="00412FA9" w:rsidRPr="00A95202" w:rsidRDefault="00412FA9" w:rsidP="00E51135">
      <w:pPr>
        <w:widowControl w:val="0"/>
        <w:numPr>
          <w:ilvl w:val="0"/>
          <w:numId w:val="33"/>
        </w:numPr>
        <w:autoSpaceDE w:val="0"/>
        <w:jc w:val="both"/>
        <w:rPr>
          <w:bCs/>
          <w:color w:val="000000"/>
        </w:rPr>
      </w:pPr>
      <w:r>
        <w:t>do dostarczania odpadów do ZUO w godzinach pracy t.j.:</w:t>
      </w:r>
    </w:p>
    <w:p w:rsidR="00412FA9" w:rsidRDefault="00412FA9" w:rsidP="00E51135">
      <w:pPr>
        <w:widowControl w:val="0"/>
        <w:numPr>
          <w:ilvl w:val="0"/>
          <w:numId w:val="34"/>
        </w:numPr>
        <w:autoSpaceDE w:val="0"/>
        <w:jc w:val="both"/>
        <w:rPr>
          <w:bCs/>
          <w:color w:val="000000"/>
        </w:rPr>
      </w:pPr>
      <w:r>
        <w:t xml:space="preserve">Zakład Utylizacji Odpadów w Elblągu </w:t>
      </w:r>
      <w:r>
        <w:rPr>
          <w:bCs/>
          <w:color w:val="000000"/>
        </w:rPr>
        <w:t xml:space="preserve"> przyjmuje odpady w dniach  od poniedziałku do piątku w godzinach 6.00-17.30 oraz soboty w godzinach 6.00- 13.30.</w:t>
      </w:r>
    </w:p>
    <w:p w:rsidR="00412FA9" w:rsidRPr="00A95202" w:rsidRDefault="00412FA9" w:rsidP="00E51135">
      <w:pPr>
        <w:widowControl w:val="0"/>
        <w:numPr>
          <w:ilvl w:val="0"/>
          <w:numId w:val="34"/>
        </w:numPr>
        <w:autoSpaceDE w:val="0"/>
        <w:jc w:val="both"/>
        <w:rPr>
          <w:bCs/>
          <w:color w:val="000000"/>
        </w:rPr>
      </w:pPr>
      <w:r>
        <w:t>Stacja Przeładunkowa Odpadów w Braniewie przyjmuje odpady w dniach od poniedziałku do piątku w godzinach 7.00-14.30.</w:t>
      </w:r>
    </w:p>
    <w:p w:rsidR="00412FA9" w:rsidRPr="002E6B46" w:rsidRDefault="00412FA9" w:rsidP="002E6B46">
      <w:pPr>
        <w:widowControl w:val="0"/>
        <w:numPr>
          <w:ilvl w:val="0"/>
          <w:numId w:val="34"/>
        </w:numPr>
        <w:autoSpaceDE w:val="0"/>
        <w:jc w:val="both"/>
        <w:rPr>
          <w:bCs/>
          <w:color w:val="000000"/>
        </w:rPr>
      </w:pPr>
      <w:r>
        <w:rPr>
          <w:bCs/>
          <w:color w:val="000000"/>
        </w:rPr>
        <w:t>ZUO</w:t>
      </w:r>
      <w:r w:rsidRPr="00A95202">
        <w:rPr>
          <w:bCs/>
          <w:color w:val="000000"/>
        </w:rPr>
        <w:t xml:space="preserve"> dopuszcza możliwość realizacji przedmiotu umowy w inne dni ustawowo wolne od pracy lub w innych godzi</w:t>
      </w:r>
      <w:r>
        <w:rPr>
          <w:bCs/>
          <w:color w:val="000000"/>
        </w:rPr>
        <w:t>nach, po uprzednim uzgodnieniu,</w:t>
      </w:r>
    </w:p>
    <w:p w:rsidR="00412FA9" w:rsidRPr="00FA1D74" w:rsidRDefault="00412FA9" w:rsidP="00E51135">
      <w:pPr>
        <w:pStyle w:val="Akapitzlist"/>
        <w:widowControl/>
        <w:numPr>
          <w:ilvl w:val="0"/>
          <w:numId w:val="33"/>
        </w:numPr>
        <w:autoSpaceDE/>
        <w:autoSpaceDN w:val="0"/>
        <w:jc w:val="both"/>
        <w:rPr>
          <w:bCs/>
          <w:i/>
          <w:color w:val="000000"/>
          <w:sz w:val="24"/>
          <w:szCs w:val="24"/>
        </w:rPr>
      </w:pPr>
      <w:r>
        <w:rPr>
          <w:bCs/>
          <w:color w:val="000000"/>
          <w:sz w:val="24"/>
          <w:szCs w:val="24"/>
        </w:rPr>
        <w:t>do posiadania karty przekazania odpadów przy przekazywaniu odpadów do ZUO zgodnie z obowiązującymi na terenie zakładu zasadami, t.j.:</w:t>
      </w:r>
    </w:p>
    <w:p w:rsidR="00412FA9" w:rsidRDefault="00412FA9" w:rsidP="00E51135">
      <w:pPr>
        <w:pStyle w:val="Akapitzlist"/>
        <w:widowControl/>
        <w:numPr>
          <w:ilvl w:val="0"/>
          <w:numId w:val="35"/>
        </w:numPr>
        <w:autoSpaceDE/>
        <w:autoSpaceDN w:val="0"/>
        <w:jc w:val="both"/>
        <w:rPr>
          <w:bCs/>
          <w:i/>
          <w:color w:val="000000"/>
          <w:sz w:val="24"/>
          <w:szCs w:val="24"/>
        </w:rPr>
      </w:pPr>
      <w:r>
        <w:rPr>
          <w:bCs/>
          <w:color w:val="000000"/>
          <w:sz w:val="24"/>
          <w:szCs w:val="24"/>
        </w:rPr>
        <w:t>podstawą przyjęcia odpadów przez ZUO  jest karta przekazania odpadów sporządzona w trzech egzemplarzach, po jednym dla każdej ze stron.</w:t>
      </w:r>
      <w:r>
        <w:rPr>
          <w:sz w:val="24"/>
          <w:szCs w:val="24"/>
        </w:rPr>
        <w:t xml:space="preserve"> ZUO</w:t>
      </w:r>
      <w:r>
        <w:rPr>
          <w:bCs/>
          <w:color w:val="000000"/>
          <w:sz w:val="24"/>
          <w:szCs w:val="24"/>
        </w:rPr>
        <w:t xml:space="preserve">  może żądać dodatkowo od Wykonawcy podania podstawowej charakterystyki przekazywanych odpadów, sporządzonej zgodnie z przepisami rozporządzenia Ministra Gospodarki z dnia 8 stycznia 2013 r. w sprawie </w:t>
      </w:r>
      <w:r>
        <w:rPr>
          <w:bCs/>
          <w:i/>
          <w:color w:val="000000"/>
          <w:sz w:val="24"/>
          <w:szCs w:val="24"/>
        </w:rPr>
        <w:t>kryteriów oraz procedur dopuszczania odpadów do składowania na składowisku odpadów danego typu (Dz. U. z 2013 r. poz. 38)</w:t>
      </w:r>
    </w:p>
    <w:p w:rsidR="00412FA9" w:rsidRPr="00FD2732" w:rsidRDefault="00412FA9" w:rsidP="00E51135">
      <w:pPr>
        <w:pStyle w:val="Akapitzlist"/>
        <w:widowControl/>
        <w:numPr>
          <w:ilvl w:val="0"/>
          <w:numId w:val="35"/>
        </w:numPr>
        <w:autoSpaceDE/>
        <w:autoSpaceDN w:val="0"/>
        <w:jc w:val="both"/>
        <w:rPr>
          <w:bCs/>
          <w:i/>
          <w:color w:val="000000"/>
          <w:sz w:val="24"/>
          <w:szCs w:val="24"/>
        </w:rPr>
      </w:pPr>
      <w:r>
        <w:rPr>
          <w:bCs/>
          <w:color w:val="000000"/>
          <w:sz w:val="24"/>
          <w:szCs w:val="24"/>
        </w:rPr>
        <w:t>k</w:t>
      </w:r>
      <w:r w:rsidRPr="002D48A1">
        <w:rPr>
          <w:bCs/>
          <w:color w:val="000000"/>
          <w:sz w:val="24"/>
          <w:szCs w:val="24"/>
        </w:rPr>
        <w:t xml:space="preserve">arta przekazania odpadów powinna być wręczona przez </w:t>
      </w:r>
      <w:r>
        <w:rPr>
          <w:bCs/>
          <w:color w:val="000000"/>
          <w:sz w:val="24"/>
          <w:szCs w:val="24"/>
        </w:rPr>
        <w:t>Wykonawcę</w:t>
      </w:r>
      <w:r w:rsidRPr="002D48A1">
        <w:rPr>
          <w:bCs/>
          <w:color w:val="000000"/>
          <w:sz w:val="24"/>
          <w:szCs w:val="24"/>
        </w:rPr>
        <w:t xml:space="preserve"> przed rozpoczęciem ważenia</w:t>
      </w:r>
    </w:p>
    <w:p w:rsidR="00412FA9" w:rsidRPr="00FD2732" w:rsidRDefault="00412FA9" w:rsidP="00E51135">
      <w:pPr>
        <w:pStyle w:val="Akapitzlist"/>
        <w:widowControl/>
        <w:numPr>
          <w:ilvl w:val="0"/>
          <w:numId w:val="35"/>
        </w:numPr>
        <w:autoSpaceDE/>
        <w:autoSpaceDN w:val="0"/>
        <w:jc w:val="both"/>
        <w:rPr>
          <w:bCs/>
          <w:i/>
          <w:color w:val="000000"/>
          <w:sz w:val="24"/>
          <w:szCs w:val="24"/>
        </w:rPr>
      </w:pPr>
      <w:r>
        <w:rPr>
          <w:bCs/>
          <w:color w:val="000000"/>
          <w:sz w:val="24"/>
          <w:szCs w:val="24"/>
        </w:rPr>
        <w:t>w</w:t>
      </w:r>
      <w:r w:rsidRPr="00FD2732">
        <w:rPr>
          <w:bCs/>
          <w:color w:val="000000"/>
          <w:sz w:val="24"/>
          <w:szCs w:val="24"/>
        </w:rPr>
        <w:t xml:space="preserve"> dniu pierwszej w danym miesiącu dostawy odpadów </w:t>
      </w:r>
      <w:r>
        <w:rPr>
          <w:bCs/>
          <w:color w:val="000000"/>
          <w:sz w:val="24"/>
          <w:szCs w:val="24"/>
        </w:rPr>
        <w:t>Wykonawca</w:t>
      </w:r>
      <w:r w:rsidRPr="00FD2732">
        <w:rPr>
          <w:bCs/>
          <w:color w:val="000000"/>
          <w:sz w:val="24"/>
          <w:szCs w:val="24"/>
        </w:rPr>
        <w:t xml:space="preserve"> dostarczy miesięczną kartę przekazania odpadów w 3 egzemplarzach. Po upływie miesiąca potwierdzone karty zostaną przekazane  Zamawiającemu razem z fakturą</w:t>
      </w:r>
    </w:p>
    <w:p w:rsidR="00412FA9" w:rsidRPr="00FD2732" w:rsidRDefault="00412FA9" w:rsidP="00E51135">
      <w:pPr>
        <w:pStyle w:val="Akapitzlist"/>
        <w:widowControl/>
        <w:numPr>
          <w:ilvl w:val="0"/>
          <w:numId w:val="35"/>
        </w:numPr>
        <w:autoSpaceDE/>
        <w:autoSpaceDN w:val="0"/>
        <w:jc w:val="both"/>
        <w:rPr>
          <w:bCs/>
          <w:i/>
          <w:color w:val="000000"/>
          <w:sz w:val="24"/>
          <w:szCs w:val="24"/>
        </w:rPr>
      </w:pPr>
      <w:r w:rsidRPr="00FD2732">
        <w:rPr>
          <w:bCs/>
          <w:color w:val="000000"/>
          <w:sz w:val="24"/>
          <w:szCs w:val="24"/>
        </w:rPr>
        <w:t xml:space="preserve">Po wyładowaniu odpadów dostarczonych do </w:t>
      </w:r>
      <w:r>
        <w:rPr>
          <w:bCs/>
          <w:color w:val="000000"/>
          <w:sz w:val="24"/>
          <w:szCs w:val="24"/>
        </w:rPr>
        <w:t>ZUO</w:t>
      </w:r>
      <w:r w:rsidRPr="00FD2732">
        <w:rPr>
          <w:bCs/>
          <w:color w:val="000000"/>
          <w:sz w:val="24"/>
          <w:szCs w:val="24"/>
        </w:rPr>
        <w:t xml:space="preserve"> i potwierdzeniu zgodności kodu odpadów z podanym na karcie przekazania odpadów, waga netto odpadów potwierdzona będzie wydrukiem komputerowym z wagi ( kwit wagowy), przekazanym Zamawiającemu.</w:t>
      </w:r>
    </w:p>
    <w:p w:rsidR="00412FA9" w:rsidRPr="00FD2732" w:rsidRDefault="00412FA9" w:rsidP="00E51135">
      <w:pPr>
        <w:pStyle w:val="Akapitzlist"/>
        <w:widowControl/>
        <w:numPr>
          <w:ilvl w:val="0"/>
          <w:numId w:val="35"/>
        </w:numPr>
        <w:autoSpaceDE/>
        <w:autoSpaceDN w:val="0"/>
        <w:jc w:val="both"/>
        <w:rPr>
          <w:bCs/>
          <w:i/>
          <w:color w:val="000000"/>
          <w:sz w:val="24"/>
          <w:szCs w:val="24"/>
        </w:rPr>
      </w:pPr>
      <w:r w:rsidRPr="00FD2732">
        <w:rPr>
          <w:bCs/>
          <w:color w:val="000000"/>
          <w:sz w:val="24"/>
          <w:szCs w:val="24"/>
        </w:rPr>
        <w:t>W przypadku zamiaru przekazania odpadów innych niż deklarowane w karcie przekazania odpadów:</w:t>
      </w:r>
    </w:p>
    <w:p w:rsidR="00412FA9" w:rsidRPr="00282031" w:rsidRDefault="00412FA9" w:rsidP="00E51135">
      <w:pPr>
        <w:pStyle w:val="Akapitzlist"/>
        <w:widowControl/>
        <w:numPr>
          <w:ilvl w:val="0"/>
          <w:numId w:val="36"/>
        </w:numPr>
        <w:autoSpaceDE/>
        <w:autoSpaceDN w:val="0"/>
        <w:jc w:val="both"/>
        <w:rPr>
          <w:bCs/>
          <w:i/>
          <w:color w:val="000000"/>
          <w:sz w:val="24"/>
          <w:szCs w:val="24"/>
        </w:rPr>
      </w:pPr>
      <w:r>
        <w:rPr>
          <w:sz w:val="24"/>
          <w:szCs w:val="24"/>
        </w:rPr>
        <w:t>ZUO</w:t>
      </w:r>
      <w:r w:rsidRPr="00282031">
        <w:rPr>
          <w:bCs/>
          <w:color w:val="000000"/>
          <w:sz w:val="24"/>
          <w:szCs w:val="24"/>
        </w:rPr>
        <w:t xml:space="preserve"> uprawniony jest do odmowy przyjęcia odpadów lub do ich przekwalifikowania, jeżeli rodzaj i kod odpadów zostanie nieprawidłowo określony przez </w:t>
      </w:r>
      <w:r>
        <w:rPr>
          <w:bCs/>
          <w:color w:val="000000"/>
          <w:sz w:val="24"/>
          <w:szCs w:val="24"/>
        </w:rPr>
        <w:t xml:space="preserve">Wykonawcę </w:t>
      </w:r>
    </w:p>
    <w:p w:rsidR="00412FA9" w:rsidRPr="003520CE" w:rsidRDefault="00412FA9" w:rsidP="00E51135">
      <w:pPr>
        <w:pStyle w:val="Akapitzlist"/>
        <w:widowControl/>
        <w:numPr>
          <w:ilvl w:val="0"/>
          <w:numId w:val="36"/>
        </w:numPr>
        <w:autoSpaceDE/>
        <w:autoSpaceDN w:val="0"/>
        <w:jc w:val="both"/>
        <w:rPr>
          <w:bCs/>
          <w:i/>
          <w:color w:val="000000"/>
          <w:sz w:val="24"/>
          <w:szCs w:val="24"/>
        </w:rPr>
      </w:pPr>
      <w:r w:rsidRPr="00282031">
        <w:rPr>
          <w:sz w:val="24"/>
          <w:szCs w:val="24"/>
        </w:rPr>
        <w:t>przywiezione odpady inne niż deklarowane w karcie przekazania odpadów, ale objęte cennikiem</w:t>
      </w:r>
      <w:r>
        <w:rPr>
          <w:sz w:val="24"/>
          <w:szCs w:val="24"/>
        </w:rPr>
        <w:t>,</w:t>
      </w:r>
      <w:r w:rsidR="00816B1E">
        <w:rPr>
          <w:sz w:val="24"/>
          <w:szCs w:val="24"/>
        </w:rPr>
        <w:t xml:space="preserve"> </w:t>
      </w:r>
      <w:r>
        <w:rPr>
          <w:sz w:val="24"/>
          <w:szCs w:val="24"/>
        </w:rPr>
        <w:t>ZUO</w:t>
      </w:r>
      <w:r w:rsidRPr="00282031">
        <w:rPr>
          <w:bCs/>
          <w:color w:val="000000"/>
          <w:sz w:val="24"/>
          <w:szCs w:val="24"/>
        </w:rPr>
        <w:t xml:space="preserve"> uprawniony jest do</w:t>
      </w:r>
      <w:r w:rsidRPr="00282031">
        <w:rPr>
          <w:sz w:val="24"/>
          <w:szCs w:val="24"/>
        </w:rPr>
        <w:t xml:space="preserve"> przeklasyfikowania kodu  odpadów. Na tą okoliczność spisany zostanie protokół przeklasyfikowania kodu odpadów. W przypadku odmowy podpisania protokołu przekwalifikowania kodu odpadów przez osobę dostarczającą odpady,  </w:t>
      </w:r>
      <w:r>
        <w:rPr>
          <w:sz w:val="24"/>
          <w:szCs w:val="24"/>
        </w:rPr>
        <w:t>ZUO</w:t>
      </w:r>
      <w:r w:rsidR="00600A89">
        <w:rPr>
          <w:sz w:val="24"/>
          <w:szCs w:val="24"/>
        </w:rPr>
        <w:t xml:space="preserve"> </w:t>
      </w:r>
      <w:r w:rsidRPr="00282031">
        <w:rPr>
          <w:spacing w:val="-1"/>
          <w:sz w:val="24"/>
          <w:szCs w:val="24"/>
        </w:rPr>
        <w:t xml:space="preserve">uprawniony jest do odmowy przyjęcia odpadów. Załadunek na pojazd </w:t>
      </w:r>
      <w:r>
        <w:rPr>
          <w:bCs/>
          <w:color w:val="000000"/>
          <w:sz w:val="24"/>
          <w:szCs w:val="24"/>
        </w:rPr>
        <w:t>Wykonawcy</w:t>
      </w:r>
      <w:r w:rsidRPr="00282031">
        <w:rPr>
          <w:sz w:val="24"/>
          <w:szCs w:val="24"/>
        </w:rPr>
        <w:t xml:space="preserve"> wyładowanych wcześniej odpadów odbędzie się na koszt i ryzyko </w:t>
      </w:r>
      <w:r>
        <w:rPr>
          <w:bCs/>
          <w:color w:val="000000"/>
          <w:sz w:val="24"/>
          <w:szCs w:val="24"/>
        </w:rPr>
        <w:t>Wykonawcy</w:t>
      </w:r>
    </w:p>
    <w:p w:rsidR="00412FA9" w:rsidRPr="003520CE" w:rsidRDefault="00412FA9" w:rsidP="00E51135">
      <w:pPr>
        <w:pStyle w:val="Akapitzlist"/>
        <w:widowControl/>
        <w:numPr>
          <w:ilvl w:val="0"/>
          <w:numId w:val="36"/>
        </w:numPr>
        <w:autoSpaceDE/>
        <w:autoSpaceDN w:val="0"/>
        <w:jc w:val="both"/>
        <w:rPr>
          <w:bCs/>
          <w:i/>
          <w:color w:val="000000"/>
          <w:sz w:val="24"/>
          <w:szCs w:val="24"/>
        </w:rPr>
      </w:pPr>
      <w:r w:rsidRPr="003520CE">
        <w:rPr>
          <w:sz w:val="24"/>
          <w:szCs w:val="24"/>
        </w:rPr>
        <w:t xml:space="preserve">przywiezione  odpady inne niż deklarowane w karcie przekazania odpadów, nie objęte cennikiem, nie będą przyjęte przez </w:t>
      </w:r>
      <w:r>
        <w:rPr>
          <w:sz w:val="24"/>
          <w:szCs w:val="24"/>
        </w:rPr>
        <w:t>ZUO</w:t>
      </w:r>
      <w:r w:rsidRPr="003520CE">
        <w:rPr>
          <w:sz w:val="24"/>
          <w:szCs w:val="24"/>
        </w:rPr>
        <w:t xml:space="preserve">. Załadunek na pojazd </w:t>
      </w:r>
      <w:r>
        <w:rPr>
          <w:bCs/>
          <w:color w:val="000000"/>
          <w:sz w:val="24"/>
          <w:szCs w:val="24"/>
        </w:rPr>
        <w:lastRenderedPageBreak/>
        <w:t>Wykonawcy</w:t>
      </w:r>
      <w:r w:rsidRPr="003520CE">
        <w:rPr>
          <w:sz w:val="24"/>
          <w:szCs w:val="24"/>
        </w:rPr>
        <w:t xml:space="preserve"> wyładowanych wcześniej odpadów odbędz</w:t>
      </w:r>
      <w:r>
        <w:rPr>
          <w:sz w:val="24"/>
          <w:szCs w:val="24"/>
        </w:rPr>
        <w:t xml:space="preserve">ie się na jego koszt i ryzyko. </w:t>
      </w:r>
      <w:r w:rsidRPr="003520CE">
        <w:rPr>
          <w:sz w:val="24"/>
          <w:szCs w:val="24"/>
        </w:rPr>
        <w:t>W przypadku odpadów niebezpiecznych o zdarzeniu powiadomiony zostanie także Wojewódzki Inspektor Ochrony Środowiska</w:t>
      </w:r>
      <w:r>
        <w:rPr>
          <w:spacing w:val="-3"/>
          <w:sz w:val="24"/>
          <w:szCs w:val="24"/>
        </w:rPr>
        <w:t>,</w:t>
      </w:r>
    </w:p>
    <w:p w:rsidR="00412FA9" w:rsidRDefault="00412FA9" w:rsidP="00E51135">
      <w:pPr>
        <w:pStyle w:val="Akapitzlist"/>
        <w:widowControl/>
        <w:numPr>
          <w:ilvl w:val="0"/>
          <w:numId w:val="33"/>
        </w:numPr>
        <w:autoSpaceDE/>
        <w:autoSpaceDN w:val="0"/>
        <w:jc w:val="both"/>
        <w:rPr>
          <w:sz w:val="24"/>
          <w:szCs w:val="24"/>
        </w:rPr>
      </w:pPr>
      <w:r>
        <w:rPr>
          <w:sz w:val="24"/>
          <w:szCs w:val="24"/>
        </w:rPr>
        <w:t xml:space="preserve"> do przestrzegania zakazu odbierania odpadów komunalnych zleconych przez Zamawiającego wspólnie z odpadami komunalnymi innej gminy lub z jakimikolwiek innymi odpadami,</w:t>
      </w:r>
    </w:p>
    <w:p w:rsidR="00412FA9" w:rsidRPr="00A467BD" w:rsidRDefault="00412FA9" w:rsidP="00E51135">
      <w:pPr>
        <w:pStyle w:val="Akapitzlist"/>
        <w:widowControl/>
        <w:numPr>
          <w:ilvl w:val="0"/>
          <w:numId w:val="33"/>
        </w:numPr>
        <w:autoSpaceDE/>
        <w:autoSpaceDN w:val="0"/>
        <w:jc w:val="both"/>
        <w:rPr>
          <w:sz w:val="24"/>
          <w:szCs w:val="24"/>
        </w:rPr>
      </w:pPr>
      <w:r>
        <w:rPr>
          <w:rFonts w:cs="Arial"/>
          <w:sz w:val="24"/>
          <w:szCs w:val="24"/>
          <w:shd w:val="clear" w:color="auto" w:fill="FFFFFF"/>
        </w:rPr>
        <w:t xml:space="preserve"> do b</w:t>
      </w:r>
      <w:r w:rsidRPr="008527AC">
        <w:rPr>
          <w:rFonts w:cs="Arial"/>
          <w:sz w:val="24"/>
          <w:szCs w:val="24"/>
          <w:shd w:val="clear" w:color="auto" w:fill="FFFFFF"/>
        </w:rPr>
        <w:t>ieżące</w:t>
      </w:r>
      <w:r>
        <w:rPr>
          <w:rFonts w:cs="Arial"/>
          <w:sz w:val="24"/>
          <w:szCs w:val="24"/>
          <w:shd w:val="clear" w:color="auto" w:fill="FFFFFF"/>
        </w:rPr>
        <w:t>go</w:t>
      </w:r>
      <w:r w:rsidRPr="008527AC">
        <w:rPr>
          <w:rFonts w:cs="Arial"/>
          <w:sz w:val="24"/>
          <w:szCs w:val="24"/>
          <w:shd w:val="clear" w:color="auto" w:fill="FFFFFF"/>
        </w:rPr>
        <w:t xml:space="preserve"> prowadzeni</w:t>
      </w:r>
      <w:r>
        <w:rPr>
          <w:rFonts w:cs="Arial"/>
          <w:sz w:val="24"/>
          <w:szCs w:val="24"/>
          <w:shd w:val="clear" w:color="auto" w:fill="FFFFFF"/>
        </w:rPr>
        <w:t>a</w:t>
      </w:r>
      <w:r w:rsidRPr="008527AC">
        <w:rPr>
          <w:rFonts w:cs="Arial"/>
          <w:sz w:val="24"/>
          <w:szCs w:val="24"/>
          <w:shd w:val="clear" w:color="auto" w:fill="FFFFFF"/>
        </w:rPr>
        <w:t xml:space="preserve"> ilościowej i jakościowej ewidencji odpadów zgodnie z przepisami o odpadach oraz ustawy o utrzymaniu czystości i porządku w gminach</w:t>
      </w:r>
      <w:r>
        <w:rPr>
          <w:rFonts w:cs="Arial"/>
          <w:sz w:val="24"/>
          <w:szCs w:val="24"/>
          <w:shd w:val="clear" w:color="auto" w:fill="FFFFFF"/>
        </w:rPr>
        <w:t xml:space="preserve"> i </w:t>
      </w:r>
      <w:r w:rsidRPr="008527AC">
        <w:rPr>
          <w:rFonts w:cs="Arial"/>
          <w:sz w:val="24"/>
          <w:szCs w:val="24"/>
          <w:shd w:val="clear" w:color="auto" w:fill="FFFFFF"/>
        </w:rPr>
        <w:t>przekazywania Zamawiającemu w formie papierowej raportów miesięcznych zawierających informacje o ilościach i rodzajach odebranych odpadów z terenów nieruchomości miasta i gminy Pieniężno w terminie 7 dni od zakończenia danego miesiąca</w:t>
      </w:r>
      <w:r>
        <w:rPr>
          <w:rFonts w:cs="Arial"/>
          <w:sz w:val="24"/>
          <w:szCs w:val="24"/>
          <w:shd w:val="clear" w:color="auto" w:fill="FFFFFF"/>
        </w:rPr>
        <w:t>,</w:t>
      </w:r>
    </w:p>
    <w:p w:rsidR="00412FA9" w:rsidRPr="00A467BD" w:rsidRDefault="00412FA9" w:rsidP="00E51135">
      <w:pPr>
        <w:pStyle w:val="Akapitzlist"/>
        <w:widowControl/>
        <w:numPr>
          <w:ilvl w:val="0"/>
          <w:numId w:val="33"/>
        </w:numPr>
        <w:autoSpaceDE/>
        <w:autoSpaceDN w:val="0"/>
        <w:jc w:val="both"/>
        <w:rPr>
          <w:sz w:val="24"/>
          <w:szCs w:val="24"/>
        </w:rPr>
      </w:pPr>
      <w:r w:rsidRPr="00A467BD">
        <w:rPr>
          <w:rFonts w:cs="Arial"/>
          <w:sz w:val="24"/>
          <w:szCs w:val="24"/>
          <w:shd w:val="clear" w:color="auto" w:fill="FFFFFF"/>
        </w:rPr>
        <w:t>do przekazywania sprawozdań – art. 9n i 9na ustawy z dnia 13 września 1996r. o utrzymaniu czystości i porządku w gminach</w:t>
      </w:r>
      <w:r w:rsidR="000D3B1F">
        <w:rPr>
          <w:rFonts w:cs="Arial"/>
          <w:sz w:val="24"/>
          <w:szCs w:val="24"/>
          <w:shd w:val="clear" w:color="auto" w:fill="FFFFFF"/>
        </w:rPr>
        <w:t>,</w:t>
      </w:r>
    </w:p>
    <w:p w:rsidR="00412FA9" w:rsidRPr="008527AC" w:rsidRDefault="00412FA9" w:rsidP="00E51135">
      <w:pPr>
        <w:pStyle w:val="Akapitzlist"/>
        <w:widowControl/>
        <w:numPr>
          <w:ilvl w:val="0"/>
          <w:numId w:val="33"/>
        </w:numPr>
        <w:autoSpaceDE/>
        <w:autoSpaceDN w:val="0"/>
        <w:jc w:val="both"/>
        <w:rPr>
          <w:sz w:val="24"/>
          <w:szCs w:val="24"/>
        </w:rPr>
      </w:pPr>
      <w:r w:rsidRPr="008527AC">
        <w:rPr>
          <w:rFonts w:cs="Arial"/>
          <w:sz w:val="24"/>
          <w:szCs w:val="24"/>
          <w:shd w:val="clear" w:color="auto" w:fill="FFFFFF"/>
        </w:rPr>
        <w:t>do przestrzegania obowiązujących w trakcie umowy przepisów prawnych, w szczególności:</w:t>
      </w:r>
    </w:p>
    <w:p w:rsidR="00412FA9" w:rsidRDefault="00412FA9" w:rsidP="00E51135">
      <w:pPr>
        <w:numPr>
          <w:ilvl w:val="1"/>
          <w:numId w:val="30"/>
        </w:numPr>
        <w:kinsoku w:val="0"/>
        <w:overflowPunct w:val="0"/>
        <w:autoSpaceDE w:val="0"/>
        <w:spacing w:before="3"/>
        <w:jc w:val="both"/>
        <w:rPr>
          <w:rFonts w:cs="Arial"/>
          <w:shd w:val="clear" w:color="auto" w:fill="FFFFFF"/>
        </w:rPr>
      </w:pPr>
      <w:r>
        <w:rPr>
          <w:rFonts w:cs="Arial"/>
          <w:shd w:val="clear" w:color="auto" w:fill="FFFFFF"/>
        </w:rPr>
        <w:t>ustawy z dnia 14 grudnia 2012 r. o odpadach</w:t>
      </w:r>
      <w:r w:rsidR="005B6D73">
        <w:rPr>
          <w:rFonts w:cs="Arial"/>
          <w:shd w:val="clear" w:color="auto" w:fill="FFFFFF"/>
        </w:rPr>
        <w:t>,</w:t>
      </w:r>
      <w:r>
        <w:rPr>
          <w:rFonts w:cs="Arial"/>
          <w:shd w:val="clear" w:color="auto" w:fill="FFFFFF"/>
        </w:rPr>
        <w:t xml:space="preserve"> </w:t>
      </w:r>
    </w:p>
    <w:p w:rsidR="005B6D73" w:rsidRDefault="00412FA9" w:rsidP="00E51135">
      <w:pPr>
        <w:numPr>
          <w:ilvl w:val="1"/>
          <w:numId w:val="29"/>
        </w:numPr>
        <w:kinsoku w:val="0"/>
        <w:overflowPunct w:val="0"/>
        <w:autoSpaceDE w:val="0"/>
        <w:spacing w:before="3"/>
        <w:jc w:val="both"/>
        <w:rPr>
          <w:rFonts w:cs="Arial"/>
          <w:shd w:val="clear" w:color="auto" w:fill="FFFFFF"/>
        </w:rPr>
      </w:pPr>
      <w:r w:rsidRPr="005B6D73">
        <w:rPr>
          <w:rFonts w:cs="Arial"/>
          <w:shd w:val="clear" w:color="auto" w:fill="FFFFFF"/>
        </w:rPr>
        <w:t>ustawy z dnia 13 września 1996r. o utrzymaniu czystości i porządku w gminach</w:t>
      </w:r>
      <w:r w:rsidR="005B6D73">
        <w:rPr>
          <w:rFonts w:cs="Arial"/>
          <w:shd w:val="clear" w:color="auto" w:fill="FFFFFF"/>
        </w:rPr>
        <w:t>,</w:t>
      </w:r>
    </w:p>
    <w:p w:rsidR="00412FA9" w:rsidRPr="005B6D73" w:rsidRDefault="00412FA9" w:rsidP="00E51135">
      <w:pPr>
        <w:numPr>
          <w:ilvl w:val="1"/>
          <w:numId w:val="29"/>
        </w:numPr>
        <w:kinsoku w:val="0"/>
        <w:overflowPunct w:val="0"/>
        <w:autoSpaceDE w:val="0"/>
        <w:spacing w:before="3"/>
        <w:jc w:val="both"/>
        <w:rPr>
          <w:rFonts w:cs="Arial"/>
          <w:shd w:val="clear" w:color="auto" w:fill="FFFFFF"/>
        </w:rPr>
      </w:pPr>
      <w:r w:rsidRPr="005B6D73">
        <w:rPr>
          <w:rFonts w:cs="Arial"/>
          <w:shd w:val="clear" w:color="auto" w:fill="FFFFFF"/>
        </w:rPr>
        <w:t xml:space="preserve">Rozporządzenia Ministra Środowiska z dnia 11 stycznia 2013r. w sprawie szczegółowych </w:t>
      </w:r>
      <w:r w:rsidRPr="005B6D73">
        <w:rPr>
          <w:rFonts w:cs="Arial"/>
          <w:shd w:val="clear" w:color="auto" w:fill="FFFFFF"/>
        </w:rPr>
        <w:tab/>
        <w:t>wymagań w zakresie odbierania odpadów komunalnych od właścicieli nieruchomości,</w:t>
      </w:r>
    </w:p>
    <w:p w:rsidR="00412FA9" w:rsidRDefault="00412FA9" w:rsidP="00E51135">
      <w:pPr>
        <w:numPr>
          <w:ilvl w:val="1"/>
          <w:numId w:val="28"/>
        </w:numPr>
        <w:kinsoku w:val="0"/>
        <w:overflowPunct w:val="0"/>
        <w:autoSpaceDE w:val="0"/>
        <w:spacing w:before="3"/>
        <w:jc w:val="both"/>
        <w:rPr>
          <w:rFonts w:cs="Arial"/>
          <w:shd w:val="clear" w:color="auto" w:fill="FFFFFF"/>
        </w:rPr>
      </w:pPr>
      <w:r>
        <w:rPr>
          <w:rFonts w:cs="Arial"/>
          <w:shd w:val="clear" w:color="auto" w:fill="FFFFFF"/>
        </w:rPr>
        <w:t>uchwał Rady Miejskiej dotyczących systemu gospodarki odpadami komunalnymi na terenie Miasta i Gminy Pieniężno.</w:t>
      </w:r>
    </w:p>
    <w:p w:rsidR="00412FA9" w:rsidRPr="00600A89" w:rsidRDefault="00600A89" w:rsidP="00873A52">
      <w:pPr>
        <w:numPr>
          <w:ilvl w:val="0"/>
          <w:numId w:val="33"/>
        </w:numPr>
        <w:kinsoku w:val="0"/>
        <w:overflowPunct w:val="0"/>
        <w:autoSpaceDE w:val="0"/>
        <w:spacing w:before="3"/>
        <w:jc w:val="both"/>
        <w:rPr>
          <w:rFonts w:cs="Arial"/>
          <w:shd w:val="clear" w:color="auto" w:fill="FFFFFF"/>
        </w:rPr>
      </w:pPr>
      <w:r w:rsidRPr="00600A89">
        <w:rPr>
          <w:rFonts w:eastAsia="Verdana"/>
          <w:color w:val="000000"/>
        </w:rPr>
        <w:t>do zatrudnienia na umowę o pracę wszystkich pracowników fizycznych oraz operatorów maszyn i urządzeń, który wykonują czynności w zakresie realizacji zamówienia, stanowiącego przedmiot umowy.</w:t>
      </w:r>
    </w:p>
    <w:p w:rsidR="00412FA9" w:rsidRDefault="00412FA9" w:rsidP="00873A52"/>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8"/>
      </w:tblGrid>
      <w:tr w:rsidR="00412FA9">
        <w:tc>
          <w:tcPr>
            <w:tcW w:w="9648" w:type="dxa"/>
            <w:tcBorders>
              <w:top w:val="single" w:sz="2" w:space="0" w:color="000000"/>
              <w:left w:val="single" w:sz="2" w:space="0" w:color="000000"/>
              <w:bottom w:val="single" w:sz="2" w:space="0" w:color="000000"/>
              <w:right w:val="single" w:sz="2" w:space="0" w:color="000000"/>
            </w:tcBorders>
          </w:tcPr>
          <w:p w:rsidR="00412FA9" w:rsidRPr="00312A05" w:rsidRDefault="00412FA9">
            <w:pPr>
              <w:pStyle w:val="Zawartotabeli"/>
              <w:autoSpaceDE w:val="0"/>
              <w:snapToGrid w:val="0"/>
              <w:ind w:right="-90"/>
              <w:jc w:val="center"/>
              <w:rPr>
                <w:rFonts w:cs="TTE16F8130t00"/>
                <w:b/>
                <w:bCs/>
              </w:rPr>
            </w:pPr>
            <w:r w:rsidRPr="00312A05">
              <w:rPr>
                <w:rFonts w:cs="TTE16F8130t00"/>
                <w:b/>
                <w:bCs/>
              </w:rPr>
              <w:t>ROZDZIAŁ III SIWZ</w:t>
            </w:r>
          </w:p>
          <w:p w:rsidR="00412FA9" w:rsidRDefault="00412FA9">
            <w:pPr>
              <w:pStyle w:val="Zawartotabeli"/>
              <w:autoSpaceDE w:val="0"/>
              <w:snapToGrid w:val="0"/>
              <w:ind w:right="-90"/>
              <w:jc w:val="center"/>
              <w:rPr>
                <w:rFonts w:cs="TTE16F8130t00"/>
                <w:b/>
                <w:bCs/>
                <w:sz w:val="32"/>
                <w:szCs w:val="32"/>
              </w:rPr>
            </w:pPr>
            <w:r w:rsidRPr="00312A05">
              <w:rPr>
                <w:rFonts w:cs="TTE16F8130t00"/>
                <w:b/>
                <w:bCs/>
              </w:rPr>
              <w:t>ZAŁĄCZNIKI DO SIWZ</w:t>
            </w:r>
          </w:p>
        </w:tc>
      </w:tr>
    </w:tbl>
    <w:p w:rsidR="00412FA9" w:rsidRDefault="00412FA9">
      <w:pPr>
        <w:pStyle w:val="Zawartotabeli"/>
        <w:autoSpaceDE w:val="0"/>
        <w:snapToGrid w:val="0"/>
        <w:spacing w:line="360" w:lineRule="auto"/>
        <w:ind w:right="-90"/>
        <w:rPr>
          <w:rFonts w:cs="TTE16F8130t00"/>
          <w:b/>
          <w:bCs/>
        </w:rPr>
      </w:pPr>
    </w:p>
    <w:p w:rsidR="00412FA9" w:rsidRPr="002721B6" w:rsidRDefault="00412FA9" w:rsidP="006C6D7B">
      <w:pPr>
        <w:pStyle w:val="Tekstpodstawowy"/>
        <w:tabs>
          <w:tab w:val="left" w:pos="757"/>
        </w:tabs>
        <w:kinsoku w:val="0"/>
        <w:overflowPunct w:val="0"/>
        <w:autoSpaceDE w:val="0"/>
        <w:snapToGrid w:val="0"/>
        <w:spacing w:before="3"/>
        <w:ind w:right="17"/>
        <w:jc w:val="both"/>
        <w:rPr>
          <w:rFonts w:cs="TTE16F8130t00"/>
          <w:spacing w:val="2"/>
          <w:sz w:val="22"/>
          <w:szCs w:val="22"/>
        </w:rPr>
      </w:pPr>
      <w:r w:rsidRPr="002721B6">
        <w:rPr>
          <w:rFonts w:cs="TTE16F8130t00"/>
          <w:spacing w:val="2"/>
          <w:sz w:val="22"/>
          <w:szCs w:val="22"/>
        </w:rPr>
        <w:t>ZAŁĄCZNIK NR 1 DO SIWZ</w:t>
      </w:r>
      <w:r w:rsidR="00F82936" w:rsidRPr="002721B6">
        <w:rPr>
          <w:rFonts w:cs="TTE16F8130t00"/>
          <w:spacing w:val="2"/>
          <w:sz w:val="22"/>
          <w:szCs w:val="22"/>
        </w:rPr>
        <w:t xml:space="preserve"> - </w:t>
      </w:r>
      <w:r w:rsidRPr="002721B6">
        <w:rPr>
          <w:rFonts w:cs="TTE16F8130t00"/>
          <w:b w:val="0"/>
          <w:bCs w:val="0"/>
          <w:spacing w:val="2"/>
          <w:sz w:val="22"/>
          <w:szCs w:val="22"/>
        </w:rPr>
        <w:t>Formularz oferty</w:t>
      </w:r>
    </w:p>
    <w:p w:rsidR="00F82936" w:rsidRPr="002721B6" w:rsidRDefault="00412FA9" w:rsidP="00F82936">
      <w:pPr>
        <w:pStyle w:val="Zawartotabeli"/>
        <w:autoSpaceDE w:val="0"/>
        <w:snapToGrid w:val="0"/>
        <w:ind w:right="-90"/>
        <w:rPr>
          <w:rFonts w:cs="TTE16F8130t00"/>
          <w:bCs/>
          <w:spacing w:val="2"/>
          <w:sz w:val="22"/>
          <w:szCs w:val="22"/>
        </w:rPr>
      </w:pPr>
      <w:r w:rsidRPr="002721B6">
        <w:rPr>
          <w:rFonts w:cs="TTE16F8130t00"/>
          <w:b/>
          <w:bCs/>
          <w:sz w:val="22"/>
          <w:szCs w:val="22"/>
        </w:rPr>
        <w:t>ZAŁĄCZNIK NR 2 DO SIWZ</w:t>
      </w:r>
      <w:r w:rsidR="00F82936" w:rsidRPr="002721B6">
        <w:rPr>
          <w:rFonts w:cs="TTE16F8130t00"/>
          <w:b/>
          <w:bCs/>
          <w:sz w:val="22"/>
          <w:szCs w:val="22"/>
        </w:rPr>
        <w:t xml:space="preserve"> – </w:t>
      </w:r>
      <w:r w:rsidR="00F82936" w:rsidRPr="002721B6">
        <w:rPr>
          <w:rFonts w:cs="TTE16F8130t00"/>
          <w:bCs/>
          <w:spacing w:val="2"/>
          <w:sz w:val="22"/>
          <w:szCs w:val="22"/>
        </w:rPr>
        <w:t>Oświadczenie Wykonawcy składane na podstawie art. 25a ust. 1 ustawy Pzp o braku podstaw do wykluczenia z udziału w postępowaniu – składa każdy Wykonawca wraz z ofertą,</w:t>
      </w:r>
    </w:p>
    <w:p w:rsidR="00412FA9" w:rsidRPr="002721B6" w:rsidRDefault="00412FA9" w:rsidP="006C6D7B">
      <w:pPr>
        <w:pStyle w:val="Tekstpodstawowy"/>
        <w:tabs>
          <w:tab w:val="left" w:pos="800"/>
        </w:tabs>
        <w:kinsoku w:val="0"/>
        <w:overflowPunct w:val="0"/>
        <w:autoSpaceDE w:val="0"/>
        <w:snapToGrid w:val="0"/>
        <w:spacing w:before="3"/>
        <w:ind w:right="17"/>
        <w:jc w:val="both"/>
        <w:rPr>
          <w:rFonts w:cs="TTE16F8130t00"/>
          <w:b w:val="0"/>
          <w:sz w:val="22"/>
          <w:szCs w:val="22"/>
        </w:rPr>
      </w:pPr>
      <w:r w:rsidRPr="002721B6">
        <w:rPr>
          <w:rFonts w:cs="TTE16F8130t00"/>
          <w:sz w:val="22"/>
          <w:szCs w:val="22"/>
        </w:rPr>
        <w:t>ZAŁĄCZNIK NR 3 DO SIWZ</w:t>
      </w:r>
      <w:r w:rsidR="00F82936" w:rsidRPr="002721B6">
        <w:rPr>
          <w:rFonts w:cs="TTE16F8130t00"/>
          <w:sz w:val="22"/>
          <w:szCs w:val="22"/>
        </w:rPr>
        <w:t xml:space="preserve"> – </w:t>
      </w:r>
      <w:r w:rsidR="00F82936" w:rsidRPr="002721B6">
        <w:rPr>
          <w:rFonts w:cs="TTE16F8130t00"/>
          <w:b w:val="0"/>
          <w:sz w:val="22"/>
          <w:szCs w:val="22"/>
        </w:rPr>
        <w:t>Oświadczenia Wykonawcy</w:t>
      </w:r>
      <w:r w:rsidR="00600A89" w:rsidRPr="002721B6">
        <w:rPr>
          <w:rFonts w:cs="TTE16F8130t00"/>
          <w:b w:val="0"/>
          <w:sz w:val="22"/>
          <w:szCs w:val="22"/>
        </w:rPr>
        <w:t xml:space="preserve"> </w:t>
      </w:r>
      <w:r w:rsidR="00F82936" w:rsidRPr="002721B6">
        <w:rPr>
          <w:rFonts w:cs="TTE16F8130t00"/>
          <w:b w:val="0"/>
          <w:sz w:val="22"/>
          <w:szCs w:val="22"/>
        </w:rPr>
        <w:t>składane na podstawie art. 25a ust. 1 ustawy Pzp o spełnieniu warunków udziału w postępowaniu – składa każ</w:t>
      </w:r>
      <w:r w:rsidR="002721B6">
        <w:rPr>
          <w:rFonts w:cs="TTE16F8130t00"/>
          <w:b w:val="0"/>
          <w:sz w:val="22"/>
          <w:szCs w:val="22"/>
        </w:rPr>
        <w:t>dy Wykonawca wraz</w:t>
      </w:r>
      <w:r w:rsidR="00F82936" w:rsidRPr="002721B6">
        <w:rPr>
          <w:rFonts w:cs="TTE16F8130t00"/>
          <w:b w:val="0"/>
          <w:sz w:val="22"/>
          <w:szCs w:val="22"/>
        </w:rPr>
        <w:t xml:space="preserve"> z ofertą, </w:t>
      </w:r>
    </w:p>
    <w:p w:rsidR="00412FA9" w:rsidRPr="002721B6" w:rsidRDefault="00412FA9" w:rsidP="006C6D7B">
      <w:pPr>
        <w:pStyle w:val="Tekstpodstawowy"/>
        <w:tabs>
          <w:tab w:val="left" w:pos="800"/>
        </w:tabs>
        <w:kinsoku w:val="0"/>
        <w:overflowPunct w:val="0"/>
        <w:autoSpaceDE w:val="0"/>
        <w:snapToGrid w:val="0"/>
        <w:spacing w:before="3"/>
        <w:ind w:right="17"/>
        <w:jc w:val="both"/>
        <w:rPr>
          <w:rFonts w:cs="TTE16F8130t00"/>
          <w:sz w:val="22"/>
          <w:szCs w:val="22"/>
        </w:rPr>
      </w:pPr>
      <w:r w:rsidRPr="002721B6">
        <w:rPr>
          <w:rFonts w:cs="TTE16F8130t00"/>
          <w:sz w:val="22"/>
          <w:szCs w:val="22"/>
        </w:rPr>
        <w:t>ZAŁĄCZNIK NR 4 DO SIWZ</w:t>
      </w:r>
      <w:r w:rsidR="000D3B1F" w:rsidRPr="002721B6">
        <w:rPr>
          <w:rFonts w:cs="TTE16F8130t00"/>
          <w:sz w:val="22"/>
          <w:szCs w:val="22"/>
        </w:rPr>
        <w:t xml:space="preserve"> – </w:t>
      </w:r>
      <w:r w:rsidR="000D3B1F" w:rsidRPr="002721B6">
        <w:rPr>
          <w:rFonts w:cs="TTE16F8130t00"/>
          <w:b w:val="0"/>
          <w:sz w:val="22"/>
          <w:szCs w:val="22"/>
        </w:rPr>
        <w:t>wykaz pojazdów</w:t>
      </w:r>
    </w:p>
    <w:p w:rsidR="00412FA9" w:rsidRPr="002721B6" w:rsidRDefault="00412FA9" w:rsidP="006C6D7B">
      <w:pPr>
        <w:pStyle w:val="Tekstpodstawowy"/>
        <w:tabs>
          <w:tab w:val="left" w:pos="757"/>
        </w:tabs>
        <w:kinsoku w:val="0"/>
        <w:overflowPunct w:val="0"/>
        <w:autoSpaceDE w:val="0"/>
        <w:snapToGrid w:val="0"/>
        <w:spacing w:before="3"/>
        <w:ind w:right="17"/>
        <w:jc w:val="both"/>
        <w:rPr>
          <w:rFonts w:cs="TTE16F8130t00"/>
          <w:spacing w:val="2"/>
          <w:sz w:val="22"/>
          <w:szCs w:val="22"/>
        </w:rPr>
      </w:pPr>
      <w:r w:rsidRPr="002721B6">
        <w:rPr>
          <w:rFonts w:cs="TTE16F8130t00"/>
          <w:spacing w:val="2"/>
          <w:sz w:val="22"/>
          <w:szCs w:val="22"/>
        </w:rPr>
        <w:t>ZAŁĄCZNIK NR 5 DO SIWZ</w:t>
      </w:r>
      <w:r w:rsidR="000D3B1F" w:rsidRPr="002721B6">
        <w:rPr>
          <w:rFonts w:cs="TTE16F8130t00"/>
          <w:spacing w:val="2"/>
          <w:sz w:val="22"/>
          <w:szCs w:val="22"/>
        </w:rPr>
        <w:t xml:space="preserve"> – </w:t>
      </w:r>
      <w:r w:rsidR="000D3B1F" w:rsidRPr="002721B6">
        <w:rPr>
          <w:rFonts w:cs="TTE16F8130t00"/>
          <w:b w:val="0"/>
          <w:spacing w:val="2"/>
          <w:sz w:val="22"/>
          <w:szCs w:val="22"/>
        </w:rPr>
        <w:t>wykaz osób</w:t>
      </w:r>
    </w:p>
    <w:p w:rsidR="00412FA9" w:rsidRPr="002721B6" w:rsidRDefault="00412FA9" w:rsidP="006C6D7B">
      <w:pPr>
        <w:pStyle w:val="Tekstpodstawowy"/>
        <w:tabs>
          <w:tab w:val="left" w:pos="757"/>
        </w:tabs>
        <w:kinsoku w:val="0"/>
        <w:overflowPunct w:val="0"/>
        <w:autoSpaceDE w:val="0"/>
        <w:snapToGrid w:val="0"/>
        <w:spacing w:before="3"/>
        <w:ind w:right="17"/>
        <w:jc w:val="both"/>
        <w:rPr>
          <w:rFonts w:cs="TTE16F8130t00"/>
          <w:b w:val="0"/>
          <w:spacing w:val="2"/>
          <w:sz w:val="22"/>
          <w:szCs w:val="22"/>
        </w:rPr>
      </w:pPr>
      <w:r w:rsidRPr="002721B6">
        <w:rPr>
          <w:rFonts w:cs="TTE16F8130t00"/>
          <w:spacing w:val="2"/>
          <w:sz w:val="22"/>
          <w:szCs w:val="22"/>
        </w:rPr>
        <w:t>ZAŁĄCZNIK NR 6 DO SIWZ</w:t>
      </w:r>
      <w:r w:rsidR="00F82936" w:rsidRPr="002721B6">
        <w:rPr>
          <w:rFonts w:cs="TTE16F8130t00"/>
          <w:spacing w:val="2"/>
          <w:sz w:val="22"/>
          <w:szCs w:val="22"/>
        </w:rPr>
        <w:t xml:space="preserve"> – </w:t>
      </w:r>
      <w:r w:rsidR="00F82936" w:rsidRPr="002721B6">
        <w:rPr>
          <w:rFonts w:cs="TTE16F8130t00"/>
          <w:b w:val="0"/>
          <w:spacing w:val="2"/>
          <w:sz w:val="22"/>
          <w:szCs w:val="22"/>
        </w:rPr>
        <w:t>Oświadczenie Wykonawcy o przynależności albo braku przynależności do tej samej grupy kapitałowej, o którym</w:t>
      </w:r>
      <w:r w:rsidR="00600A89" w:rsidRPr="002721B6">
        <w:rPr>
          <w:rFonts w:cs="TTE16F8130t00"/>
          <w:b w:val="0"/>
          <w:spacing w:val="2"/>
          <w:sz w:val="22"/>
          <w:szCs w:val="22"/>
        </w:rPr>
        <w:t xml:space="preserve"> </w:t>
      </w:r>
      <w:r w:rsidR="00F82936" w:rsidRPr="002721B6">
        <w:rPr>
          <w:rFonts w:cs="TTE16F8130t00"/>
          <w:b w:val="0"/>
          <w:spacing w:val="2"/>
          <w:sz w:val="22"/>
          <w:szCs w:val="22"/>
        </w:rPr>
        <w:t>mowa w art. 24 ust. 1 pkt 23 ustawy Pzp</w:t>
      </w:r>
      <w:r w:rsidR="00600A89" w:rsidRPr="002721B6">
        <w:rPr>
          <w:rFonts w:cs="TTE16F8130t00"/>
          <w:b w:val="0"/>
          <w:spacing w:val="2"/>
          <w:sz w:val="22"/>
          <w:szCs w:val="22"/>
        </w:rPr>
        <w:t xml:space="preserve"> </w:t>
      </w:r>
      <w:r w:rsidR="00F82936" w:rsidRPr="002721B6">
        <w:rPr>
          <w:rFonts w:cs="TTE16F8130t00"/>
          <w:b w:val="0"/>
          <w:spacing w:val="2"/>
          <w:sz w:val="22"/>
          <w:szCs w:val="22"/>
        </w:rPr>
        <w:t>–</w:t>
      </w:r>
      <w:r w:rsidR="00600A89" w:rsidRPr="002721B6">
        <w:rPr>
          <w:rFonts w:cs="TTE16F8130t00"/>
          <w:b w:val="0"/>
          <w:spacing w:val="2"/>
          <w:sz w:val="22"/>
          <w:szCs w:val="22"/>
        </w:rPr>
        <w:t xml:space="preserve"> </w:t>
      </w:r>
      <w:r w:rsidR="00F82936" w:rsidRPr="002721B6">
        <w:rPr>
          <w:rFonts w:cs="TTE16F8130t00"/>
          <w:b w:val="0"/>
          <w:spacing w:val="2"/>
          <w:sz w:val="22"/>
          <w:szCs w:val="22"/>
        </w:rPr>
        <w:t>składa każdy Wykonawca (bez wezwania) w terminie 3 dni od dnia zamieszczenia na stronie internetowej informacji o której mowa w art. 86 ust. 5 ustawy Pzp,</w:t>
      </w:r>
    </w:p>
    <w:p w:rsidR="00D97A5B" w:rsidRPr="002721B6" w:rsidRDefault="00D97A5B" w:rsidP="006C6D7B">
      <w:pPr>
        <w:pStyle w:val="Tekstpodstawowy"/>
        <w:tabs>
          <w:tab w:val="left" w:pos="757"/>
        </w:tabs>
        <w:kinsoku w:val="0"/>
        <w:overflowPunct w:val="0"/>
        <w:autoSpaceDE w:val="0"/>
        <w:snapToGrid w:val="0"/>
        <w:spacing w:before="3"/>
        <w:ind w:right="17"/>
        <w:jc w:val="both"/>
        <w:rPr>
          <w:rFonts w:cs="TTE16F8130t00"/>
          <w:b w:val="0"/>
          <w:spacing w:val="2"/>
          <w:sz w:val="22"/>
          <w:szCs w:val="22"/>
        </w:rPr>
      </w:pPr>
      <w:r w:rsidRPr="002721B6">
        <w:rPr>
          <w:rFonts w:cs="TTE16F8130t00"/>
          <w:spacing w:val="2"/>
          <w:sz w:val="22"/>
          <w:szCs w:val="22"/>
        </w:rPr>
        <w:t xml:space="preserve">ZAŁĄCZNIK NR 7 DO SIWZ – </w:t>
      </w:r>
      <w:r w:rsidRPr="002721B6">
        <w:rPr>
          <w:rFonts w:cs="TTE16F8130t00"/>
          <w:b w:val="0"/>
          <w:spacing w:val="2"/>
          <w:sz w:val="22"/>
          <w:szCs w:val="22"/>
        </w:rPr>
        <w:t xml:space="preserve">Zobowiązanie do oddania do dyspozycji Wykonawcy niezbędnych na potrzeby realizacji zamówienia – składa każdy Wykonawca wraz z ofertą, </w:t>
      </w:r>
    </w:p>
    <w:p w:rsidR="000D3B1F" w:rsidRPr="002721B6" w:rsidRDefault="000D3B1F" w:rsidP="006C6D7B">
      <w:pPr>
        <w:pStyle w:val="Tekstpodstawowy"/>
        <w:tabs>
          <w:tab w:val="left" w:pos="757"/>
        </w:tabs>
        <w:kinsoku w:val="0"/>
        <w:overflowPunct w:val="0"/>
        <w:autoSpaceDE w:val="0"/>
        <w:snapToGrid w:val="0"/>
        <w:spacing w:before="3"/>
        <w:ind w:right="17"/>
        <w:jc w:val="both"/>
        <w:rPr>
          <w:rFonts w:cs="TTE16F8130t00"/>
          <w:spacing w:val="2"/>
          <w:sz w:val="22"/>
          <w:szCs w:val="22"/>
        </w:rPr>
      </w:pPr>
      <w:bookmarkStart w:id="1" w:name="_Hlk498432786"/>
      <w:r w:rsidRPr="002721B6">
        <w:rPr>
          <w:rFonts w:cs="TTE16F8130t00"/>
          <w:spacing w:val="2"/>
          <w:sz w:val="22"/>
          <w:szCs w:val="22"/>
        </w:rPr>
        <w:t xml:space="preserve">ZAŁĄCZNIK Nr 8 DO SIWZ </w:t>
      </w:r>
      <w:r w:rsidRPr="002721B6">
        <w:rPr>
          <w:rFonts w:cs="TTE16F8130t00"/>
          <w:b w:val="0"/>
          <w:spacing w:val="2"/>
          <w:sz w:val="22"/>
          <w:szCs w:val="22"/>
        </w:rPr>
        <w:t>– wzór umowy</w:t>
      </w:r>
    </w:p>
    <w:p w:rsidR="00412FA9" w:rsidRPr="002721B6" w:rsidRDefault="00412FA9" w:rsidP="006C6D7B">
      <w:pPr>
        <w:pStyle w:val="Tekstpodstawowy"/>
        <w:tabs>
          <w:tab w:val="left" w:pos="757"/>
        </w:tabs>
        <w:kinsoku w:val="0"/>
        <w:overflowPunct w:val="0"/>
        <w:autoSpaceDE w:val="0"/>
        <w:snapToGrid w:val="0"/>
        <w:spacing w:before="3"/>
        <w:ind w:right="17"/>
        <w:jc w:val="both"/>
        <w:rPr>
          <w:rFonts w:cs="TTE16F8130t00"/>
          <w:spacing w:val="2"/>
          <w:sz w:val="22"/>
          <w:szCs w:val="22"/>
        </w:rPr>
      </w:pPr>
      <w:r w:rsidRPr="002721B6">
        <w:rPr>
          <w:rFonts w:cs="TTE16F8130t00"/>
          <w:spacing w:val="2"/>
          <w:sz w:val="22"/>
          <w:szCs w:val="22"/>
        </w:rPr>
        <w:t xml:space="preserve">ZAŁĄCZNIK NR </w:t>
      </w:r>
      <w:r w:rsidR="000D3B1F" w:rsidRPr="002721B6">
        <w:rPr>
          <w:rFonts w:cs="TTE16F8130t00"/>
          <w:spacing w:val="2"/>
          <w:sz w:val="22"/>
          <w:szCs w:val="22"/>
        </w:rPr>
        <w:t>9</w:t>
      </w:r>
      <w:r w:rsidRPr="002721B6">
        <w:rPr>
          <w:rFonts w:cs="TTE16F8130t00"/>
          <w:spacing w:val="2"/>
          <w:sz w:val="22"/>
          <w:szCs w:val="22"/>
        </w:rPr>
        <w:t xml:space="preserve"> DO SIWZ</w:t>
      </w:r>
    </w:p>
    <w:bookmarkEnd w:id="1"/>
    <w:p w:rsidR="00412FA9" w:rsidRPr="002721B6" w:rsidRDefault="00412FA9" w:rsidP="006C6D7B">
      <w:pPr>
        <w:pStyle w:val="Tekstpodstawowy"/>
        <w:tabs>
          <w:tab w:val="left" w:pos="757"/>
        </w:tabs>
        <w:kinsoku w:val="0"/>
        <w:overflowPunct w:val="0"/>
        <w:autoSpaceDE w:val="0"/>
        <w:snapToGrid w:val="0"/>
        <w:spacing w:before="3"/>
        <w:ind w:right="17"/>
        <w:jc w:val="both"/>
        <w:rPr>
          <w:rFonts w:cs="TTE16F8130t00"/>
          <w:b w:val="0"/>
          <w:bCs w:val="0"/>
          <w:spacing w:val="2"/>
          <w:sz w:val="22"/>
          <w:szCs w:val="22"/>
        </w:rPr>
      </w:pPr>
      <w:r w:rsidRPr="002721B6">
        <w:rPr>
          <w:rFonts w:cs="TTE16F8130t00"/>
          <w:b w:val="0"/>
          <w:bCs w:val="0"/>
          <w:spacing w:val="2"/>
          <w:sz w:val="22"/>
          <w:szCs w:val="22"/>
        </w:rPr>
        <w:t>Wykaz nieruchomości zamieszkałych – miasto Pieniężno</w:t>
      </w:r>
    </w:p>
    <w:p w:rsidR="00412FA9" w:rsidRPr="002721B6" w:rsidRDefault="00412FA9" w:rsidP="006C6D7B">
      <w:pPr>
        <w:pStyle w:val="Tekstpodstawowy"/>
        <w:tabs>
          <w:tab w:val="left" w:pos="757"/>
        </w:tabs>
        <w:kinsoku w:val="0"/>
        <w:overflowPunct w:val="0"/>
        <w:autoSpaceDE w:val="0"/>
        <w:snapToGrid w:val="0"/>
        <w:spacing w:before="3"/>
        <w:ind w:right="17"/>
        <w:jc w:val="both"/>
        <w:rPr>
          <w:rFonts w:cs="TTE16F8130t00"/>
          <w:spacing w:val="2"/>
          <w:sz w:val="22"/>
          <w:szCs w:val="22"/>
        </w:rPr>
      </w:pPr>
      <w:r w:rsidRPr="002721B6">
        <w:rPr>
          <w:rFonts w:cs="TTE16F8130t00"/>
          <w:spacing w:val="2"/>
          <w:sz w:val="22"/>
          <w:szCs w:val="22"/>
        </w:rPr>
        <w:t xml:space="preserve">ZAŁĄCZNIK NR </w:t>
      </w:r>
      <w:r w:rsidR="000D3B1F" w:rsidRPr="002721B6">
        <w:rPr>
          <w:rFonts w:cs="TTE16F8130t00"/>
          <w:spacing w:val="2"/>
          <w:sz w:val="22"/>
          <w:szCs w:val="22"/>
        </w:rPr>
        <w:t>10</w:t>
      </w:r>
      <w:r w:rsidRPr="002721B6">
        <w:rPr>
          <w:rFonts w:cs="TTE16F8130t00"/>
          <w:spacing w:val="2"/>
          <w:sz w:val="22"/>
          <w:szCs w:val="22"/>
        </w:rPr>
        <w:t xml:space="preserve"> DO SIWZ</w:t>
      </w:r>
    </w:p>
    <w:p w:rsidR="00412FA9" w:rsidRPr="002721B6" w:rsidRDefault="00412FA9" w:rsidP="006C6D7B">
      <w:pPr>
        <w:pStyle w:val="Tekstpodstawowy"/>
        <w:tabs>
          <w:tab w:val="left" w:pos="757"/>
        </w:tabs>
        <w:kinsoku w:val="0"/>
        <w:overflowPunct w:val="0"/>
        <w:autoSpaceDE w:val="0"/>
        <w:snapToGrid w:val="0"/>
        <w:spacing w:before="3"/>
        <w:ind w:right="17"/>
        <w:jc w:val="both"/>
        <w:rPr>
          <w:rFonts w:cs="TTE16F8130t00"/>
          <w:b w:val="0"/>
          <w:bCs w:val="0"/>
          <w:spacing w:val="2"/>
          <w:sz w:val="22"/>
          <w:szCs w:val="22"/>
        </w:rPr>
      </w:pPr>
      <w:r w:rsidRPr="002721B6">
        <w:rPr>
          <w:rFonts w:cs="TTE16F8130t00"/>
          <w:b w:val="0"/>
          <w:bCs w:val="0"/>
          <w:spacing w:val="2"/>
          <w:sz w:val="22"/>
          <w:szCs w:val="22"/>
        </w:rPr>
        <w:t>Wykaz nieruchomości zamieszkałych – gmina Pieniężno</w:t>
      </w:r>
    </w:p>
    <w:p w:rsidR="00412FA9" w:rsidRPr="002721B6" w:rsidRDefault="00412FA9" w:rsidP="006C6D7B">
      <w:pPr>
        <w:pStyle w:val="Tekstpodstawowy"/>
        <w:tabs>
          <w:tab w:val="left" w:pos="757"/>
        </w:tabs>
        <w:kinsoku w:val="0"/>
        <w:overflowPunct w:val="0"/>
        <w:autoSpaceDE w:val="0"/>
        <w:snapToGrid w:val="0"/>
        <w:spacing w:before="3"/>
        <w:ind w:right="17"/>
        <w:jc w:val="both"/>
        <w:rPr>
          <w:rFonts w:cs="TTE16F8130t00"/>
          <w:spacing w:val="2"/>
          <w:sz w:val="22"/>
          <w:szCs w:val="22"/>
        </w:rPr>
      </w:pPr>
      <w:r w:rsidRPr="002721B6">
        <w:rPr>
          <w:rFonts w:cs="TTE16F8130t00"/>
          <w:spacing w:val="2"/>
          <w:sz w:val="22"/>
          <w:szCs w:val="22"/>
        </w:rPr>
        <w:t xml:space="preserve">ZAŁĄCZNIK NR </w:t>
      </w:r>
      <w:r w:rsidR="000D3B1F" w:rsidRPr="002721B6">
        <w:rPr>
          <w:rFonts w:cs="TTE16F8130t00"/>
          <w:spacing w:val="2"/>
          <w:sz w:val="22"/>
          <w:szCs w:val="22"/>
        </w:rPr>
        <w:t>11</w:t>
      </w:r>
      <w:r w:rsidRPr="002721B6">
        <w:rPr>
          <w:rFonts w:cs="TTE16F8130t00"/>
          <w:spacing w:val="2"/>
          <w:sz w:val="22"/>
          <w:szCs w:val="22"/>
        </w:rPr>
        <w:t xml:space="preserve"> DO SIWZ</w:t>
      </w:r>
    </w:p>
    <w:p w:rsidR="00412FA9" w:rsidRPr="002721B6" w:rsidRDefault="00412FA9" w:rsidP="006C6D7B">
      <w:pPr>
        <w:pStyle w:val="Tekstpodstawowy"/>
        <w:tabs>
          <w:tab w:val="left" w:pos="757"/>
        </w:tabs>
        <w:kinsoku w:val="0"/>
        <w:overflowPunct w:val="0"/>
        <w:autoSpaceDE w:val="0"/>
        <w:snapToGrid w:val="0"/>
        <w:spacing w:before="3"/>
        <w:ind w:right="17"/>
        <w:jc w:val="both"/>
        <w:rPr>
          <w:rFonts w:cs="TTE16F8130t00"/>
          <w:b w:val="0"/>
          <w:bCs w:val="0"/>
          <w:spacing w:val="2"/>
          <w:sz w:val="22"/>
          <w:szCs w:val="22"/>
        </w:rPr>
      </w:pPr>
      <w:r w:rsidRPr="002721B6">
        <w:rPr>
          <w:rFonts w:cs="TTE16F8130t00"/>
          <w:b w:val="0"/>
          <w:bCs w:val="0"/>
          <w:spacing w:val="2"/>
          <w:sz w:val="22"/>
          <w:szCs w:val="22"/>
        </w:rPr>
        <w:t>Wykaz nieruchomości niezamieszkałych na terenie miasta i gminy Pieniężno</w:t>
      </w:r>
    </w:p>
    <w:p w:rsidR="00412FA9" w:rsidRPr="002721B6" w:rsidRDefault="00412FA9" w:rsidP="006C6D7B">
      <w:pPr>
        <w:pStyle w:val="Tekstpodstawowy"/>
        <w:tabs>
          <w:tab w:val="left" w:pos="757"/>
        </w:tabs>
        <w:kinsoku w:val="0"/>
        <w:overflowPunct w:val="0"/>
        <w:autoSpaceDE w:val="0"/>
        <w:snapToGrid w:val="0"/>
        <w:spacing w:before="3"/>
        <w:ind w:right="17"/>
        <w:jc w:val="both"/>
        <w:rPr>
          <w:rFonts w:cs="TTE16F8130t00"/>
          <w:spacing w:val="2"/>
          <w:sz w:val="22"/>
          <w:szCs w:val="22"/>
        </w:rPr>
      </w:pPr>
      <w:r w:rsidRPr="002721B6">
        <w:rPr>
          <w:rFonts w:cs="TTE16F8130t00"/>
          <w:spacing w:val="2"/>
          <w:sz w:val="22"/>
          <w:szCs w:val="22"/>
        </w:rPr>
        <w:t>ZAŁĄCZNIK NR 1</w:t>
      </w:r>
      <w:r w:rsidR="000D3B1F" w:rsidRPr="002721B6">
        <w:rPr>
          <w:rFonts w:cs="TTE16F8130t00"/>
          <w:spacing w:val="2"/>
          <w:sz w:val="22"/>
          <w:szCs w:val="22"/>
        </w:rPr>
        <w:t>2</w:t>
      </w:r>
      <w:r w:rsidRPr="002721B6">
        <w:rPr>
          <w:rFonts w:cs="TTE16F8130t00"/>
          <w:spacing w:val="2"/>
          <w:sz w:val="22"/>
          <w:szCs w:val="22"/>
        </w:rPr>
        <w:t xml:space="preserve"> DO SIWZ</w:t>
      </w:r>
    </w:p>
    <w:p w:rsidR="00412FA9" w:rsidRPr="002721B6" w:rsidRDefault="00412FA9" w:rsidP="006C6D7B">
      <w:pPr>
        <w:pStyle w:val="Tekstpodstawowy"/>
        <w:tabs>
          <w:tab w:val="left" w:pos="757"/>
        </w:tabs>
        <w:kinsoku w:val="0"/>
        <w:overflowPunct w:val="0"/>
        <w:autoSpaceDE w:val="0"/>
        <w:snapToGrid w:val="0"/>
        <w:spacing w:before="3"/>
        <w:ind w:right="17"/>
        <w:jc w:val="both"/>
        <w:rPr>
          <w:rFonts w:cs="TTE16F8130t00"/>
          <w:b w:val="0"/>
          <w:bCs w:val="0"/>
          <w:spacing w:val="2"/>
          <w:sz w:val="22"/>
          <w:szCs w:val="22"/>
        </w:rPr>
      </w:pPr>
      <w:r w:rsidRPr="002721B6">
        <w:rPr>
          <w:rFonts w:cs="TTE16F8130t00"/>
          <w:b w:val="0"/>
          <w:bCs w:val="0"/>
          <w:spacing w:val="2"/>
          <w:sz w:val="22"/>
          <w:szCs w:val="22"/>
        </w:rPr>
        <w:t>Wykaz ulic do obsługi pojemników na popiół – miasto Pieniężno</w:t>
      </w:r>
    </w:p>
    <w:p w:rsidR="00412FA9" w:rsidRPr="002721B6" w:rsidRDefault="00412FA9" w:rsidP="006C6D7B">
      <w:pPr>
        <w:pStyle w:val="Tekstpodstawowy"/>
        <w:tabs>
          <w:tab w:val="left" w:pos="757"/>
        </w:tabs>
        <w:kinsoku w:val="0"/>
        <w:overflowPunct w:val="0"/>
        <w:autoSpaceDE w:val="0"/>
        <w:snapToGrid w:val="0"/>
        <w:spacing w:before="3"/>
        <w:ind w:right="17"/>
        <w:jc w:val="both"/>
        <w:rPr>
          <w:rFonts w:cs="TTE16F8130t00"/>
          <w:spacing w:val="2"/>
          <w:sz w:val="22"/>
          <w:szCs w:val="22"/>
        </w:rPr>
      </w:pPr>
      <w:r w:rsidRPr="002721B6">
        <w:rPr>
          <w:rFonts w:cs="TTE16F8130t00"/>
          <w:spacing w:val="2"/>
          <w:sz w:val="22"/>
          <w:szCs w:val="22"/>
        </w:rPr>
        <w:t>ZAŁĄCZNIK NR 1</w:t>
      </w:r>
      <w:r w:rsidR="000D3B1F" w:rsidRPr="002721B6">
        <w:rPr>
          <w:rFonts w:cs="TTE16F8130t00"/>
          <w:spacing w:val="2"/>
          <w:sz w:val="22"/>
          <w:szCs w:val="22"/>
        </w:rPr>
        <w:t>3</w:t>
      </w:r>
      <w:r w:rsidRPr="002721B6">
        <w:rPr>
          <w:rFonts w:cs="TTE16F8130t00"/>
          <w:spacing w:val="2"/>
          <w:sz w:val="22"/>
          <w:szCs w:val="22"/>
        </w:rPr>
        <w:t xml:space="preserve"> DO SIWZ</w:t>
      </w:r>
    </w:p>
    <w:p w:rsidR="00412FA9" w:rsidRPr="002721B6" w:rsidRDefault="00412FA9" w:rsidP="00B704F3">
      <w:pPr>
        <w:pStyle w:val="Tekstpodstawowy"/>
        <w:tabs>
          <w:tab w:val="left" w:pos="757"/>
        </w:tabs>
        <w:kinsoku w:val="0"/>
        <w:overflowPunct w:val="0"/>
        <w:autoSpaceDE w:val="0"/>
        <w:snapToGrid w:val="0"/>
        <w:spacing w:before="3"/>
        <w:ind w:right="17"/>
        <w:jc w:val="both"/>
        <w:rPr>
          <w:rFonts w:cs="TTE16F8130t00"/>
          <w:b w:val="0"/>
          <w:bCs w:val="0"/>
          <w:spacing w:val="2"/>
          <w:sz w:val="22"/>
          <w:szCs w:val="22"/>
        </w:rPr>
      </w:pPr>
      <w:r w:rsidRPr="002721B6">
        <w:rPr>
          <w:rFonts w:cs="TTE16F8130t00"/>
          <w:b w:val="0"/>
          <w:bCs w:val="0"/>
          <w:spacing w:val="2"/>
          <w:sz w:val="22"/>
          <w:szCs w:val="22"/>
        </w:rPr>
        <w:t>Wykaz miejscowości do obsługi pojemników na popiół – gmina Pieniężno</w:t>
      </w:r>
    </w:p>
    <w:sectPr w:rsidR="00412FA9" w:rsidRPr="002721B6" w:rsidSect="00412FA9">
      <w:footerReference w:type="default" r:id="rId14"/>
      <w:pgSz w:w="11906" w:h="16838"/>
      <w:pgMar w:top="1340" w:right="1422" w:bottom="764" w:left="88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C9C" w:rsidRDefault="00B60C9C">
      <w:r>
        <w:separator/>
      </w:r>
    </w:p>
  </w:endnote>
  <w:endnote w:type="continuationSeparator" w:id="0">
    <w:p w:rsidR="00B60C9C" w:rsidRDefault="00B6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TE16F8130t00">
    <w:charset w:val="00"/>
    <w:family w:val="auto"/>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TE196F18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AFB" w:rsidRDefault="00B60C9C">
    <w:pPr>
      <w:pStyle w:val="Stopka"/>
      <w:ind w:right="360"/>
      <w:jc w:val="center"/>
    </w:pPr>
    <w:r>
      <w:fldChar w:fldCharType="begin"/>
    </w:r>
    <w:r>
      <w:instrText xml:space="preserve"> PAGE </w:instrText>
    </w:r>
    <w:r>
      <w:fldChar w:fldCharType="separate"/>
    </w:r>
    <w:r w:rsidR="00194D7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C9C" w:rsidRDefault="00B60C9C">
      <w:r>
        <w:separator/>
      </w:r>
    </w:p>
  </w:footnote>
  <w:footnote w:type="continuationSeparator" w:id="0">
    <w:p w:rsidR="00B60C9C" w:rsidRDefault="00B60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1080"/>
        </w:tabs>
        <w:ind w:left="1080" w:hanging="720"/>
      </w:pPr>
      <w:rPr>
        <w:rFonts w:cs="Times New Roman"/>
      </w:rPr>
    </w:lvl>
    <w:lvl w:ilvl="1">
      <w:start w:val="1"/>
      <w:numFmt w:val="decimal"/>
      <w:pStyle w:val="Nagwek2"/>
      <w:lvlText w:val="%2."/>
      <w:lvlJc w:val="left"/>
      <w:pPr>
        <w:tabs>
          <w:tab w:val="num" w:pos="1080"/>
        </w:tabs>
        <w:ind w:left="1080" w:hanging="360"/>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2"/>
      <w:numFmt w:val="bullet"/>
      <w:pStyle w:val="NormalnyCzarny"/>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1"/>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928"/>
        </w:tabs>
        <w:ind w:left="928"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hanging="360"/>
      </w:pPr>
      <w:rPr>
        <w:rFonts w:ascii="Times New Roman" w:hAnsi="Times New Roman" w:cs="OpenSymbol"/>
        <w:b w:val="0"/>
        <w:bCs w:val="0"/>
      </w:rPr>
    </w:lvl>
    <w:lvl w:ilvl="1">
      <w:start w:val="1"/>
      <w:numFmt w:val="decimal"/>
      <w:lvlText w:val="%2)"/>
      <w:lvlJc w:val="left"/>
      <w:pPr>
        <w:tabs>
          <w:tab w:val="num" w:pos="360"/>
        </w:tabs>
        <w:ind w:hanging="329"/>
      </w:pPr>
      <w:rPr>
        <w:rFonts w:ascii="Times New Roman" w:hAnsi="Times New Roman" w:cs="OpenSymbol"/>
        <w:b w:val="0"/>
        <w:bCs w:val="0"/>
      </w:rPr>
    </w:lvl>
    <w:lvl w:ilvl="2">
      <w:numFmt w:val="bullet"/>
      <w:lvlText w:val=""/>
      <w:lvlJc w:val="left"/>
      <w:pPr>
        <w:tabs>
          <w:tab w:val="num" w:pos="360"/>
        </w:tabs>
      </w:pPr>
      <w:rPr>
        <w:rFonts w:ascii="Symbol" w:hAnsi="Symbol"/>
      </w:rPr>
    </w:lvl>
    <w:lvl w:ilvl="3">
      <w:numFmt w:val="bullet"/>
      <w:lvlText w:val=""/>
      <w:lvlJc w:val="left"/>
      <w:pPr>
        <w:tabs>
          <w:tab w:val="num" w:pos="360"/>
        </w:tabs>
      </w:pPr>
      <w:rPr>
        <w:rFonts w:ascii="Symbol" w:hAnsi="Symbol"/>
      </w:rPr>
    </w:lvl>
    <w:lvl w:ilvl="4">
      <w:numFmt w:val="bullet"/>
      <w:lvlText w:val=""/>
      <w:lvlJc w:val="left"/>
      <w:pPr>
        <w:tabs>
          <w:tab w:val="num" w:pos="360"/>
        </w:tabs>
      </w:pPr>
      <w:rPr>
        <w:rFonts w:ascii="Symbol" w:hAnsi="Symbol"/>
      </w:rPr>
    </w:lvl>
    <w:lvl w:ilvl="5">
      <w:numFmt w:val="bullet"/>
      <w:lvlText w:val=""/>
      <w:lvlJc w:val="left"/>
      <w:pPr>
        <w:tabs>
          <w:tab w:val="num" w:pos="360"/>
        </w:tabs>
      </w:pPr>
      <w:rPr>
        <w:rFonts w:ascii="Symbol" w:hAnsi="Symbol"/>
      </w:rPr>
    </w:lvl>
    <w:lvl w:ilvl="6">
      <w:numFmt w:val="bullet"/>
      <w:lvlText w:val=""/>
      <w:lvlJc w:val="left"/>
      <w:pPr>
        <w:tabs>
          <w:tab w:val="num" w:pos="360"/>
        </w:tabs>
      </w:pPr>
      <w:rPr>
        <w:rFonts w:ascii="Symbol" w:hAnsi="Symbol"/>
      </w:rPr>
    </w:lvl>
    <w:lvl w:ilvl="7">
      <w:numFmt w:val="bullet"/>
      <w:lvlText w:val=""/>
      <w:lvlJc w:val="left"/>
      <w:pPr>
        <w:tabs>
          <w:tab w:val="num" w:pos="360"/>
        </w:tabs>
      </w:pPr>
      <w:rPr>
        <w:rFonts w:ascii="Symbol" w:hAnsi="Symbol"/>
      </w:rPr>
    </w:lvl>
    <w:lvl w:ilvl="8">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00000007"/>
    <w:name w:val="WW8Num7"/>
    <w:lvl w:ilvl="0">
      <w:start w:val="7"/>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15:restartNumberingAfterBreak="0">
    <w:nsid w:val="00000008"/>
    <w:multiLevelType w:val="multilevel"/>
    <w:tmpl w:val="98E29586"/>
    <w:name w:val="WW8Num8"/>
    <w:lvl w:ilvl="0">
      <w:start w:val="8"/>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b w:val="0"/>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8Num9"/>
    <w:lvl w:ilvl="0">
      <w:start w:val="9"/>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15:restartNumberingAfterBreak="0">
    <w:nsid w:val="0000000B"/>
    <w:multiLevelType w:val="multilevel"/>
    <w:tmpl w:val="E8D0012E"/>
    <w:name w:val="WW8Num11"/>
    <w:lvl w:ilvl="0">
      <w:start w:val="10"/>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b w:val="0"/>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15:restartNumberingAfterBreak="0">
    <w:nsid w:val="0000000C"/>
    <w:multiLevelType w:val="multilevel"/>
    <w:tmpl w:val="9F586292"/>
    <w:name w:val="WW8Num12"/>
    <w:lvl w:ilvl="0">
      <w:start w:val="1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b w:val="0"/>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15:restartNumberingAfterBreak="0">
    <w:nsid w:val="0000000D"/>
    <w:multiLevelType w:val="multilevel"/>
    <w:tmpl w:val="0000000D"/>
    <w:name w:val="WW8Num13"/>
    <w:lvl w:ilvl="0">
      <w:start w:val="11"/>
      <w:numFmt w:val="decimal"/>
      <w:lvlText w:val="%1."/>
      <w:lvlJc w:val="left"/>
      <w:pPr>
        <w:tabs>
          <w:tab w:val="num" w:pos="720"/>
        </w:tabs>
        <w:ind w:left="720" w:hanging="360"/>
      </w:pPr>
      <w:rPr>
        <w:rFonts w:cs="Times New Roman"/>
      </w:rPr>
    </w:lvl>
    <w:lvl w:ilvl="1">
      <w:start w:val="1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3" w15:restartNumberingAfterBreak="0">
    <w:nsid w:val="0000000E"/>
    <w:multiLevelType w:val="multilevel"/>
    <w:tmpl w:val="0000000E"/>
    <w:name w:val="WW8Num14"/>
    <w:lvl w:ilvl="0">
      <w:start w:val="1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4" w15:restartNumberingAfterBreak="0">
    <w:nsid w:val="0000000F"/>
    <w:multiLevelType w:val="multilevel"/>
    <w:tmpl w:val="0000000F"/>
    <w:name w:val="WW8Num15"/>
    <w:lvl w:ilvl="0">
      <w:start w:val="1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5" w15:restartNumberingAfterBreak="0">
    <w:nsid w:val="00000010"/>
    <w:multiLevelType w:val="multilevel"/>
    <w:tmpl w:val="00000010"/>
    <w:name w:val="WW8Num16"/>
    <w:lvl w:ilvl="0">
      <w:start w:val="13"/>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6" w15:restartNumberingAfterBreak="0">
    <w:nsid w:val="00000011"/>
    <w:multiLevelType w:val="multilevel"/>
    <w:tmpl w:val="00000011"/>
    <w:name w:val="WW8Num17"/>
    <w:lvl w:ilvl="0">
      <w:start w:val="15"/>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7" w15:restartNumberingAfterBreak="0">
    <w:nsid w:val="00000012"/>
    <w:multiLevelType w:val="multilevel"/>
    <w:tmpl w:val="BD5645F6"/>
    <w:name w:val="WW8Num18"/>
    <w:lvl w:ilvl="0">
      <w:start w:val="16"/>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b w:val="0"/>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8" w15:restartNumberingAfterBreak="0">
    <w:nsid w:val="00000013"/>
    <w:multiLevelType w:val="multilevel"/>
    <w:tmpl w:val="00000013"/>
    <w:name w:val="WW8Num19"/>
    <w:lvl w:ilvl="0">
      <w:start w:val="17"/>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9" w15:restartNumberingAfterBreak="0">
    <w:nsid w:val="00000014"/>
    <w:multiLevelType w:val="multilevel"/>
    <w:tmpl w:val="00000014"/>
    <w:name w:val="WW8Num20"/>
    <w:lvl w:ilvl="0">
      <w:start w:val="18"/>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0" w15:restartNumberingAfterBreak="0">
    <w:nsid w:val="00000015"/>
    <w:multiLevelType w:val="multilevel"/>
    <w:tmpl w:val="00000015"/>
    <w:name w:val="WW8Num21"/>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1" w15:restartNumberingAfterBreak="0">
    <w:nsid w:val="00000016"/>
    <w:multiLevelType w:val="multilevel"/>
    <w:tmpl w:val="00000016"/>
    <w:name w:val="WW8Num2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15:restartNumberingAfterBreak="0">
    <w:nsid w:val="00000017"/>
    <w:multiLevelType w:val="multilevel"/>
    <w:tmpl w:val="00000017"/>
    <w:name w:val="WW8Num23"/>
    <w:lvl w:ilvl="0">
      <w:start w:val="1"/>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9"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0"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2" w15:restartNumberingAfterBreak="0">
    <w:nsid w:val="00000021"/>
    <w:multiLevelType w:val="multilevel"/>
    <w:tmpl w:val="00000021"/>
    <w:name w:val="WW8Num33"/>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00000022"/>
    <w:multiLevelType w:val="singleLevel"/>
    <w:tmpl w:val="00000022"/>
    <w:name w:val="WW8Num34"/>
    <w:lvl w:ilvl="0">
      <w:start w:val="1"/>
      <w:numFmt w:val="lowerLetter"/>
      <w:lvlText w:val="%1."/>
      <w:lvlJc w:val="left"/>
      <w:pPr>
        <w:tabs>
          <w:tab w:val="num" w:pos="0"/>
        </w:tabs>
        <w:ind w:left="1077" w:hanging="360"/>
      </w:pPr>
      <w:rPr>
        <w:rFonts w:cs="Times New Roman"/>
      </w:rPr>
    </w:lvl>
  </w:abstractNum>
  <w:abstractNum w:abstractNumId="34"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b w:val="0"/>
      </w:rPr>
    </w:lvl>
    <w:lvl w:ilvl="2">
      <w:start w:val="1"/>
      <w:numFmt w:val="bullet"/>
      <w:lvlText w:val="▪"/>
      <w:lvlJc w:val="left"/>
      <w:pPr>
        <w:tabs>
          <w:tab w:val="num" w:pos="1440"/>
        </w:tabs>
        <w:ind w:left="1440" w:hanging="360"/>
      </w:pPr>
      <w:rPr>
        <w:rFonts w:ascii="OpenSymbol" w:hAnsi="OpenSymbol"/>
        <w:b w:val="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b w:val="0"/>
      </w:rPr>
    </w:lvl>
    <w:lvl w:ilvl="5">
      <w:start w:val="1"/>
      <w:numFmt w:val="bullet"/>
      <w:lvlText w:val="▪"/>
      <w:lvlJc w:val="left"/>
      <w:pPr>
        <w:tabs>
          <w:tab w:val="num" w:pos="2520"/>
        </w:tabs>
        <w:ind w:left="2520" w:hanging="360"/>
      </w:pPr>
      <w:rPr>
        <w:rFonts w:ascii="OpenSymbol" w:hAnsi="OpenSymbol"/>
        <w:b w:val="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b w:val="0"/>
      </w:rPr>
    </w:lvl>
    <w:lvl w:ilvl="8">
      <w:start w:val="1"/>
      <w:numFmt w:val="bullet"/>
      <w:lvlText w:val="▪"/>
      <w:lvlJc w:val="left"/>
      <w:pPr>
        <w:tabs>
          <w:tab w:val="num" w:pos="3600"/>
        </w:tabs>
        <w:ind w:left="3600" w:hanging="360"/>
      </w:pPr>
      <w:rPr>
        <w:rFonts w:ascii="OpenSymbol" w:hAnsi="OpenSymbol"/>
        <w:b w:val="0"/>
      </w:rPr>
    </w:lvl>
  </w:abstractNum>
  <w:abstractNum w:abstractNumId="35" w15:restartNumberingAfterBreak="0">
    <w:nsid w:val="04F27998"/>
    <w:multiLevelType w:val="hybridMultilevel"/>
    <w:tmpl w:val="23BC3E8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08C34F80"/>
    <w:multiLevelType w:val="hybridMultilevel"/>
    <w:tmpl w:val="1602B706"/>
    <w:lvl w:ilvl="0" w:tplc="050CF35E">
      <w:start w:val="1"/>
      <w:numFmt w:val="lowerLetter"/>
      <w:lvlText w:val="%1)"/>
      <w:lvlJc w:val="left"/>
      <w:pPr>
        <w:ind w:left="657" w:hanging="360"/>
      </w:pPr>
      <w:rPr>
        <w:rFonts w:hint="default"/>
        <w:b w:val="0"/>
      </w:rPr>
    </w:lvl>
    <w:lvl w:ilvl="1" w:tplc="04150019" w:tentative="1">
      <w:start w:val="1"/>
      <w:numFmt w:val="lowerLetter"/>
      <w:lvlText w:val="%2."/>
      <w:lvlJc w:val="left"/>
      <w:pPr>
        <w:ind w:left="1377" w:hanging="360"/>
      </w:pPr>
    </w:lvl>
    <w:lvl w:ilvl="2" w:tplc="0415001B" w:tentative="1">
      <w:start w:val="1"/>
      <w:numFmt w:val="lowerRoman"/>
      <w:lvlText w:val="%3."/>
      <w:lvlJc w:val="right"/>
      <w:pPr>
        <w:ind w:left="2097" w:hanging="180"/>
      </w:pPr>
    </w:lvl>
    <w:lvl w:ilvl="3" w:tplc="0415000F" w:tentative="1">
      <w:start w:val="1"/>
      <w:numFmt w:val="decimal"/>
      <w:lvlText w:val="%4."/>
      <w:lvlJc w:val="left"/>
      <w:pPr>
        <w:ind w:left="2817" w:hanging="360"/>
      </w:pPr>
    </w:lvl>
    <w:lvl w:ilvl="4" w:tplc="04150019" w:tentative="1">
      <w:start w:val="1"/>
      <w:numFmt w:val="lowerLetter"/>
      <w:lvlText w:val="%5."/>
      <w:lvlJc w:val="left"/>
      <w:pPr>
        <w:ind w:left="3537" w:hanging="360"/>
      </w:pPr>
    </w:lvl>
    <w:lvl w:ilvl="5" w:tplc="0415001B" w:tentative="1">
      <w:start w:val="1"/>
      <w:numFmt w:val="lowerRoman"/>
      <w:lvlText w:val="%6."/>
      <w:lvlJc w:val="right"/>
      <w:pPr>
        <w:ind w:left="4257" w:hanging="180"/>
      </w:pPr>
    </w:lvl>
    <w:lvl w:ilvl="6" w:tplc="0415000F" w:tentative="1">
      <w:start w:val="1"/>
      <w:numFmt w:val="decimal"/>
      <w:lvlText w:val="%7."/>
      <w:lvlJc w:val="left"/>
      <w:pPr>
        <w:ind w:left="4977" w:hanging="360"/>
      </w:pPr>
    </w:lvl>
    <w:lvl w:ilvl="7" w:tplc="04150019" w:tentative="1">
      <w:start w:val="1"/>
      <w:numFmt w:val="lowerLetter"/>
      <w:lvlText w:val="%8."/>
      <w:lvlJc w:val="left"/>
      <w:pPr>
        <w:ind w:left="5697" w:hanging="360"/>
      </w:pPr>
    </w:lvl>
    <w:lvl w:ilvl="8" w:tplc="0415001B" w:tentative="1">
      <w:start w:val="1"/>
      <w:numFmt w:val="lowerRoman"/>
      <w:lvlText w:val="%9."/>
      <w:lvlJc w:val="right"/>
      <w:pPr>
        <w:ind w:left="6417" w:hanging="180"/>
      </w:pPr>
    </w:lvl>
  </w:abstractNum>
  <w:abstractNum w:abstractNumId="37" w15:restartNumberingAfterBreak="0">
    <w:nsid w:val="1A527982"/>
    <w:multiLevelType w:val="hybridMultilevel"/>
    <w:tmpl w:val="8918C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875474"/>
    <w:multiLevelType w:val="multilevel"/>
    <w:tmpl w:val="37F4F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1DB7E1A"/>
    <w:multiLevelType w:val="hybridMultilevel"/>
    <w:tmpl w:val="D924C2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27797BAC"/>
    <w:multiLevelType w:val="hybridMultilevel"/>
    <w:tmpl w:val="206ADBB8"/>
    <w:lvl w:ilvl="0" w:tplc="18BC324E">
      <w:start w:val="1"/>
      <w:numFmt w:val="lowerLetter"/>
      <w:lvlText w:val="%1)"/>
      <w:lvlJc w:val="left"/>
      <w:pPr>
        <w:ind w:left="1074" w:hanging="615"/>
      </w:pPr>
      <w:rPr>
        <w:rFonts w:hint="default"/>
        <w:b w:val="0"/>
      </w:r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41" w15:restartNumberingAfterBreak="0">
    <w:nsid w:val="2AA77678"/>
    <w:multiLevelType w:val="hybridMultilevel"/>
    <w:tmpl w:val="5ABC6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C5159A5"/>
    <w:multiLevelType w:val="hybridMultilevel"/>
    <w:tmpl w:val="B5A0739E"/>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3" w15:restartNumberingAfterBreak="0">
    <w:nsid w:val="39024E71"/>
    <w:multiLevelType w:val="hybridMultilevel"/>
    <w:tmpl w:val="7ACA129E"/>
    <w:lvl w:ilvl="0" w:tplc="81D2D420">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D7E3EC3"/>
    <w:multiLevelType w:val="hybridMultilevel"/>
    <w:tmpl w:val="E6EECB3C"/>
    <w:lvl w:ilvl="0" w:tplc="04150001">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45" w15:restartNumberingAfterBreak="0">
    <w:nsid w:val="4B164EB9"/>
    <w:multiLevelType w:val="hybridMultilevel"/>
    <w:tmpl w:val="CBC4C0D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03F4B14"/>
    <w:multiLevelType w:val="hybridMultilevel"/>
    <w:tmpl w:val="4028CE76"/>
    <w:lvl w:ilvl="0" w:tplc="D8CEF9BC">
      <w:start w:val="1"/>
      <w:numFmt w:val="decimal"/>
      <w:lvlText w:val="%1."/>
      <w:lvlJc w:val="left"/>
      <w:pPr>
        <w:ind w:left="644" w:hanging="360"/>
      </w:pPr>
      <w:rPr>
        <w:rFonts w:hint="default"/>
      </w:rPr>
    </w:lvl>
    <w:lvl w:ilvl="1" w:tplc="04150019" w:tentative="1">
      <w:start w:val="1"/>
      <w:numFmt w:val="lowerLetter"/>
      <w:lvlText w:val="%2."/>
      <w:lvlJc w:val="left"/>
      <w:pPr>
        <w:ind w:left="1377" w:hanging="360"/>
      </w:pPr>
    </w:lvl>
    <w:lvl w:ilvl="2" w:tplc="0415001B" w:tentative="1">
      <w:start w:val="1"/>
      <w:numFmt w:val="lowerRoman"/>
      <w:lvlText w:val="%3."/>
      <w:lvlJc w:val="right"/>
      <w:pPr>
        <w:ind w:left="2097" w:hanging="180"/>
      </w:pPr>
    </w:lvl>
    <w:lvl w:ilvl="3" w:tplc="0415000F" w:tentative="1">
      <w:start w:val="1"/>
      <w:numFmt w:val="decimal"/>
      <w:lvlText w:val="%4."/>
      <w:lvlJc w:val="left"/>
      <w:pPr>
        <w:ind w:left="2817" w:hanging="360"/>
      </w:pPr>
    </w:lvl>
    <w:lvl w:ilvl="4" w:tplc="04150019" w:tentative="1">
      <w:start w:val="1"/>
      <w:numFmt w:val="lowerLetter"/>
      <w:lvlText w:val="%5."/>
      <w:lvlJc w:val="left"/>
      <w:pPr>
        <w:ind w:left="3537" w:hanging="360"/>
      </w:pPr>
    </w:lvl>
    <w:lvl w:ilvl="5" w:tplc="0415001B" w:tentative="1">
      <w:start w:val="1"/>
      <w:numFmt w:val="lowerRoman"/>
      <w:lvlText w:val="%6."/>
      <w:lvlJc w:val="right"/>
      <w:pPr>
        <w:ind w:left="4257" w:hanging="180"/>
      </w:pPr>
    </w:lvl>
    <w:lvl w:ilvl="6" w:tplc="0415000F" w:tentative="1">
      <w:start w:val="1"/>
      <w:numFmt w:val="decimal"/>
      <w:lvlText w:val="%7."/>
      <w:lvlJc w:val="left"/>
      <w:pPr>
        <w:ind w:left="4977" w:hanging="360"/>
      </w:pPr>
    </w:lvl>
    <w:lvl w:ilvl="7" w:tplc="04150019" w:tentative="1">
      <w:start w:val="1"/>
      <w:numFmt w:val="lowerLetter"/>
      <w:lvlText w:val="%8."/>
      <w:lvlJc w:val="left"/>
      <w:pPr>
        <w:ind w:left="5697" w:hanging="360"/>
      </w:pPr>
    </w:lvl>
    <w:lvl w:ilvl="8" w:tplc="0415001B" w:tentative="1">
      <w:start w:val="1"/>
      <w:numFmt w:val="lowerRoman"/>
      <w:lvlText w:val="%9."/>
      <w:lvlJc w:val="right"/>
      <w:pPr>
        <w:ind w:left="6417" w:hanging="180"/>
      </w:pPr>
    </w:lvl>
  </w:abstractNum>
  <w:abstractNum w:abstractNumId="47" w15:restartNumberingAfterBreak="0">
    <w:nsid w:val="51B1378C"/>
    <w:multiLevelType w:val="hybridMultilevel"/>
    <w:tmpl w:val="7BE6956A"/>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59F962DE"/>
    <w:multiLevelType w:val="hybridMultilevel"/>
    <w:tmpl w:val="DCCC318E"/>
    <w:lvl w:ilvl="0" w:tplc="6024D25A">
      <w:start w:val="1"/>
      <w:numFmt w:val="decimal"/>
      <w:lvlText w:val="%1)"/>
      <w:lvlJc w:val="left"/>
      <w:pPr>
        <w:tabs>
          <w:tab w:val="num" w:pos="832"/>
        </w:tabs>
        <w:ind w:left="832" w:hanging="360"/>
      </w:pPr>
      <w:rPr>
        <w:rFonts w:cs="Times New Roman"/>
        <w:b w:val="0"/>
        <w:strike w:val="0"/>
        <w:dstrike w:val="0"/>
        <w:u w:val="none"/>
        <w:effect w:val="none"/>
      </w:rPr>
    </w:lvl>
    <w:lvl w:ilvl="1" w:tplc="04150019">
      <w:start w:val="1"/>
      <w:numFmt w:val="lowerLetter"/>
      <w:lvlText w:val="%2."/>
      <w:lvlJc w:val="left"/>
      <w:pPr>
        <w:tabs>
          <w:tab w:val="num" w:pos="1552"/>
        </w:tabs>
        <w:ind w:left="1552"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15:restartNumberingAfterBreak="0">
    <w:nsid w:val="5D3623BA"/>
    <w:multiLevelType w:val="hybridMultilevel"/>
    <w:tmpl w:val="A3044778"/>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0" w15:restartNumberingAfterBreak="0">
    <w:nsid w:val="63365543"/>
    <w:multiLevelType w:val="hybridMultilevel"/>
    <w:tmpl w:val="82602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1A3CA9"/>
    <w:multiLevelType w:val="hybridMultilevel"/>
    <w:tmpl w:val="208AD29A"/>
    <w:lvl w:ilvl="0" w:tplc="FCF84F6E">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2"/>
  </w:num>
  <w:num w:numId="32">
    <w:abstractNumId w:val="1"/>
    <w:lvlOverride w:ilvl="0">
      <w:startOverride w:val="1"/>
    </w:lvlOverride>
  </w:num>
  <w:num w:numId="33">
    <w:abstractNumId w:val="51"/>
  </w:num>
  <w:num w:numId="34">
    <w:abstractNumId w:val="41"/>
  </w:num>
  <w:num w:numId="35">
    <w:abstractNumId w:val="39"/>
  </w:num>
  <w:num w:numId="36">
    <w:abstractNumId w:val="47"/>
  </w:num>
  <w:num w:numId="37">
    <w:abstractNumId w:val="44"/>
  </w:num>
  <w:num w:numId="38">
    <w:abstractNumId w:val="43"/>
  </w:num>
  <w:num w:numId="39">
    <w:abstractNumId w:val="45"/>
  </w:num>
  <w:num w:numId="40">
    <w:abstractNumId w:val="35"/>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36"/>
  </w:num>
  <w:num w:numId="44">
    <w:abstractNumId w:val="46"/>
  </w:num>
  <w:num w:numId="45">
    <w:abstractNumId w:val="40"/>
  </w:num>
  <w:num w:numId="46">
    <w:abstractNumId w:val="42"/>
  </w:num>
  <w:num w:numId="47">
    <w:abstractNumId w:val="49"/>
  </w:num>
  <w:num w:numId="48">
    <w:abstractNumId w:val="50"/>
  </w:num>
  <w:num w:numId="49">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DA"/>
    <w:rsid w:val="00016901"/>
    <w:rsid w:val="00035D24"/>
    <w:rsid w:val="00045B5E"/>
    <w:rsid w:val="00047F63"/>
    <w:rsid w:val="00064EDA"/>
    <w:rsid w:val="00066FF6"/>
    <w:rsid w:val="000705C1"/>
    <w:rsid w:val="00081A35"/>
    <w:rsid w:val="000D3B1F"/>
    <w:rsid w:val="000D71F0"/>
    <w:rsid w:val="000E0362"/>
    <w:rsid w:val="000E18DA"/>
    <w:rsid w:val="000E6370"/>
    <w:rsid w:val="000F1F61"/>
    <w:rsid w:val="00125C8B"/>
    <w:rsid w:val="00170B3C"/>
    <w:rsid w:val="00194D7D"/>
    <w:rsid w:val="001B0E3F"/>
    <w:rsid w:val="001C33B6"/>
    <w:rsid w:val="001D7EB0"/>
    <w:rsid w:val="001E1BD9"/>
    <w:rsid w:val="001F72EB"/>
    <w:rsid w:val="00201BF4"/>
    <w:rsid w:val="00206F3A"/>
    <w:rsid w:val="00227BDD"/>
    <w:rsid w:val="00234860"/>
    <w:rsid w:val="00250017"/>
    <w:rsid w:val="002521F3"/>
    <w:rsid w:val="002721B6"/>
    <w:rsid w:val="00282031"/>
    <w:rsid w:val="00296BCB"/>
    <w:rsid w:val="002A3440"/>
    <w:rsid w:val="002A4EBE"/>
    <w:rsid w:val="002C6A9F"/>
    <w:rsid w:val="002D48A1"/>
    <w:rsid w:val="002E4F95"/>
    <w:rsid w:val="002E6B46"/>
    <w:rsid w:val="002F1F32"/>
    <w:rsid w:val="00312A05"/>
    <w:rsid w:val="00326B64"/>
    <w:rsid w:val="00343769"/>
    <w:rsid w:val="003442C4"/>
    <w:rsid w:val="003520CE"/>
    <w:rsid w:val="00357A6B"/>
    <w:rsid w:val="003736A4"/>
    <w:rsid w:val="00387841"/>
    <w:rsid w:val="003A3B0C"/>
    <w:rsid w:val="003E4F9F"/>
    <w:rsid w:val="00412FA9"/>
    <w:rsid w:val="004304DC"/>
    <w:rsid w:val="00455C4F"/>
    <w:rsid w:val="0047650B"/>
    <w:rsid w:val="0048048B"/>
    <w:rsid w:val="0048538A"/>
    <w:rsid w:val="00495433"/>
    <w:rsid w:val="0049591C"/>
    <w:rsid w:val="004B344F"/>
    <w:rsid w:val="004E4CFA"/>
    <w:rsid w:val="00502C02"/>
    <w:rsid w:val="00502FCF"/>
    <w:rsid w:val="00545ADC"/>
    <w:rsid w:val="00546BC1"/>
    <w:rsid w:val="00554D45"/>
    <w:rsid w:val="00560E7F"/>
    <w:rsid w:val="005750EF"/>
    <w:rsid w:val="005A4942"/>
    <w:rsid w:val="005B6D73"/>
    <w:rsid w:val="005C0DE2"/>
    <w:rsid w:val="005C19B3"/>
    <w:rsid w:val="005D24EA"/>
    <w:rsid w:val="005F191E"/>
    <w:rsid w:val="005F5C3E"/>
    <w:rsid w:val="005F70FA"/>
    <w:rsid w:val="00600A89"/>
    <w:rsid w:val="00603FC7"/>
    <w:rsid w:val="00625DDB"/>
    <w:rsid w:val="00642CC3"/>
    <w:rsid w:val="00674B55"/>
    <w:rsid w:val="0068078D"/>
    <w:rsid w:val="00691B97"/>
    <w:rsid w:val="006A0A52"/>
    <w:rsid w:val="006C6D7B"/>
    <w:rsid w:val="00714C08"/>
    <w:rsid w:val="007274E1"/>
    <w:rsid w:val="00737D88"/>
    <w:rsid w:val="00742884"/>
    <w:rsid w:val="00761D57"/>
    <w:rsid w:val="00761D9E"/>
    <w:rsid w:val="00803FD7"/>
    <w:rsid w:val="008062C7"/>
    <w:rsid w:val="00816B1E"/>
    <w:rsid w:val="00820E67"/>
    <w:rsid w:val="00826669"/>
    <w:rsid w:val="008269DA"/>
    <w:rsid w:val="00827183"/>
    <w:rsid w:val="0083238F"/>
    <w:rsid w:val="008527AC"/>
    <w:rsid w:val="0086143F"/>
    <w:rsid w:val="00865411"/>
    <w:rsid w:val="00873A52"/>
    <w:rsid w:val="008814CE"/>
    <w:rsid w:val="00886738"/>
    <w:rsid w:val="008E3703"/>
    <w:rsid w:val="00910E8A"/>
    <w:rsid w:val="0091152B"/>
    <w:rsid w:val="0091490F"/>
    <w:rsid w:val="00917B1C"/>
    <w:rsid w:val="00931718"/>
    <w:rsid w:val="00933A35"/>
    <w:rsid w:val="00981196"/>
    <w:rsid w:val="00983757"/>
    <w:rsid w:val="0099158B"/>
    <w:rsid w:val="009932F0"/>
    <w:rsid w:val="009C2544"/>
    <w:rsid w:val="009D12C6"/>
    <w:rsid w:val="009E10E0"/>
    <w:rsid w:val="00A45FA9"/>
    <w:rsid w:val="00A467BD"/>
    <w:rsid w:val="00A56CD0"/>
    <w:rsid w:val="00A773A6"/>
    <w:rsid w:val="00A95202"/>
    <w:rsid w:val="00A97924"/>
    <w:rsid w:val="00AA4464"/>
    <w:rsid w:val="00AC080F"/>
    <w:rsid w:val="00AC2519"/>
    <w:rsid w:val="00AE3487"/>
    <w:rsid w:val="00AE464B"/>
    <w:rsid w:val="00AF6D30"/>
    <w:rsid w:val="00B10EF8"/>
    <w:rsid w:val="00B22AFB"/>
    <w:rsid w:val="00B23E78"/>
    <w:rsid w:val="00B34F16"/>
    <w:rsid w:val="00B60C9C"/>
    <w:rsid w:val="00B704F3"/>
    <w:rsid w:val="00B746F1"/>
    <w:rsid w:val="00B77221"/>
    <w:rsid w:val="00B821D6"/>
    <w:rsid w:val="00B9273B"/>
    <w:rsid w:val="00BB1627"/>
    <w:rsid w:val="00BC255C"/>
    <w:rsid w:val="00BC3CFB"/>
    <w:rsid w:val="00BD2F66"/>
    <w:rsid w:val="00BE610C"/>
    <w:rsid w:val="00BF7F26"/>
    <w:rsid w:val="00C41470"/>
    <w:rsid w:val="00C463CE"/>
    <w:rsid w:val="00C52D70"/>
    <w:rsid w:val="00CB62B9"/>
    <w:rsid w:val="00CC171E"/>
    <w:rsid w:val="00CD0FED"/>
    <w:rsid w:val="00CD64C7"/>
    <w:rsid w:val="00CE3E84"/>
    <w:rsid w:val="00CF7E37"/>
    <w:rsid w:val="00D03A17"/>
    <w:rsid w:val="00D25A7D"/>
    <w:rsid w:val="00D50730"/>
    <w:rsid w:val="00D63CD8"/>
    <w:rsid w:val="00D76874"/>
    <w:rsid w:val="00D97A5B"/>
    <w:rsid w:val="00DA5E6C"/>
    <w:rsid w:val="00DB5374"/>
    <w:rsid w:val="00DE54D4"/>
    <w:rsid w:val="00E35F3F"/>
    <w:rsid w:val="00E42767"/>
    <w:rsid w:val="00E51135"/>
    <w:rsid w:val="00E57C30"/>
    <w:rsid w:val="00E8386D"/>
    <w:rsid w:val="00EA1730"/>
    <w:rsid w:val="00EA75A5"/>
    <w:rsid w:val="00ED0A1A"/>
    <w:rsid w:val="00EF5D60"/>
    <w:rsid w:val="00F03421"/>
    <w:rsid w:val="00F343F7"/>
    <w:rsid w:val="00F40208"/>
    <w:rsid w:val="00F82936"/>
    <w:rsid w:val="00F8760E"/>
    <w:rsid w:val="00FA1D74"/>
    <w:rsid w:val="00FA1F59"/>
    <w:rsid w:val="00FA2387"/>
    <w:rsid w:val="00FB2B18"/>
    <w:rsid w:val="00FD2732"/>
    <w:rsid w:val="00FE0197"/>
    <w:rsid w:val="00FE2EAA"/>
    <w:rsid w:val="00FE4F4C"/>
    <w:rsid w:val="00FF3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7DBED9-534D-4A70-8304-CC6AF769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9591C"/>
    <w:pPr>
      <w:suppressAutoHyphens/>
    </w:pPr>
    <w:rPr>
      <w:sz w:val="24"/>
      <w:szCs w:val="24"/>
      <w:lang w:eastAsia="ar-SA"/>
    </w:rPr>
  </w:style>
  <w:style w:type="paragraph" w:styleId="Nagwek1">
    <w:name w:val="heading 1"/>
    <w:basedOn w:val="Normalny"/>
    <w:next w:val="Normalny"/>
    <w:link w:val="Nagwek1Znak"/>
    <w:uiPriority w:val="9"/>
    <w:qFormat/>
    <w:rsid w:val="0049591C"/>
    <w:pPr>
      <w:keepNext/>
      <w:jc w:val="center"/>
      <w:outlineLvl w:val="0"/>
    </w:pPr>
    <w:rPr>
      <w:b/>
      <w:bCs/>
    </w:rPr>
  </w:style>
  <w:style w:type="paragraph" w:styleId="Nagwek2">
    <w:name w:val="heading 2"/>
    <w:basedOn w:val="Normalny"/>
    <w:next w:val="Normalny"/>
    <w:link w:val="Nagwek2Znak"/>
    <w:uiPriority w:val="9"/>
    <w:qFormat/>
    <w:rsid w:val="0049591C"/>
    <w:pPr>
      <w:keepNext/>
      <w:numPr>
        <w:ilvl w:val="1"/>
        <w:numId w:val="1"/>
      </w:numPr>
      <w:outlineLvl w:val="1"/>
    </w:pPr>
    <w:rPr>
      <w:b/>
      <w:bCs/>
    </w:rPr>
  </w:style>
  <w:style w:type="paragraph" w:styleId="Nagwek3">
    <w:name w:val="heading 3"/>
    <w:basedOn w:val="Normalny"/>
    <w:next w:val="Normalny"/>
    <w:link w:val="Nagwek3Znak"/>
    <w:uiPriority w:val="9"/>
    <w:qFormat/>
    <w:rsid w:val="0049591C"/>
    <w:pPr>
      <w:keepNext/>
      <w:tabs>
        <w:tab w:val="left" w:pos="5220"/>
      </w:tabs>
      <w:jc w:val="right"/>
      <w:outlineLvl w:val="2"/>
    </w:pPr>
    <w:rPr>
      <w:b/>
      <w:bCs/>
      <w:sz w:val="26"/>
    </w:rPr>
  </w:style>
  <w:style w:type="paragraph" w:styleId="Nagwek4">
    <w:name w:val="heading 4"/>
    <w:basedOn w:val="Normalny"/>
    <w:next w:val="Normalny"/>
    <w:link w:val="Nagwek4Znak"/>
    <w:uiPriority w:val="9"/>
    <w:qFormat/>
    <w:rsid w:val="0049591C"/>
    <w:pPr>
      <w:keepNext/>
      <w:jc w:val="center"/>
      <w:outlineLvl w:val="3"/>
    </w:pPr>
    <w:rPr>
      <w:b/>
      <w:bCs/>
      <w:sz w:val="28"/>
    </w:rPr>
  </w:style>
  <w:style w:type="paragraph" w:styleId="Nagwek5">
    <w:name w:val="heading 5"/>
    <w:basedOn w:val="Normalny"/>
    <w:next w:val="Normalny"/>
    <w:link w:val="Nagwek5Znak"/>
    <w:uiPriority w:val="9"/>
    <w:qFormat/>
    <w:rsid w:val="0049591C"/>
    <w:pPr>
      <w:keepNext/>
      <w:outlineLvl w:val="4"/>
    </w:pPr>
    <w:rPr>
      <w:sz w:val="28"/>
    </w:rPr>
  </w:style>
  <w:style w:type="paragraph" w:styleId="Nagwek6">
    <w:name w:val="heading 6"/>
    <w:basedOn w:val="Normalny"/>
    <w:next w:val="Normalny"/>
    <w:link w:val="Nagwek6Znak"/>
    <w:uiPriority w:val="9"/>
    <w:qFormat/>
    <w:rsid w:val="0049591C"/>
    <w:pPr>
      <w:keepNex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5664D"/>
    <w:rPr>
      <w:rFonts w:ascii="Calibri Light" w:eastAsia="Times New Roman" w:hAnsi="Calibri Light" w:cs="Times New Roman"/>
      <w:b/>
      <w:bCs/>
      <w:kern w:val="32"/>
      <w:sz w:val="32"/>
      <w:szCs w:val="32"/>
      <w:lang w:eastAsia="ar-SA"/>
    </w:rPr>
  </w:style>
  <w:style w:type="character" w:customStyle="1" w:styleId="Nagwek2Znak">
    <w:name w:val="Nagłówek 2 Znak"/>
    <w:link w:val="Nagwek2"/>
    <w:uiPriority w:val="9"/>
    <w:semiHidden/>
    <w:rsid w:val="0075664D"/>
    <w:rPr>
      <w:rFonts w:ascii="Calibri Light" w:eastAsia="Times New Roman" w:hAnsi="Calibri Light" w:cs="Times New Roman"/>
      <w:b/>
      <w:bCs/>
      <w:i/>
      <w:iCs/>
      <w:sz w:val="28"/>
      <w:szCs w:val="28"/>
      <w:lang w:eastAsia="ar-SA"/>
    </w:rPr>
  </w:style>
  <w:style w:type="character" w:customStyle="1" w:styleId="Nagwek3Znak">
    <w:name w:val="Nagłówek 3 Znak"/>
    <w:link w:val="Nagwek3"/>
    <w:uiPriority w:val="9"/>
    <w:semiHidden/>
    <w:rsid w:val="0075664D"/>
    <w:rPr>
      <w:rFonts w:ascii="Calibri Light" w:eastAsia="Times New Roman" w:hAnsi="Calibri Light" w:cs="Times New Roman"/>
      <w:b/>
      <w:bCs/>
      <w:sz w:val="26"/>
      <w:szCs w:val="26"/>
      <w:lang w:eastAsia="ar-SA"/>
    </w:rPr>
  </w:style>
  <w:style w:type="character" w:customStyle="1" w:styleId="Nagwek4Znak">
    <w:name w:val="Nagłówek 4 Znak"/>
    <w:link w:val="Nagwek4"/>
    <w:uiPriority w:val="9"/>
    <w:semiHidden/>
    <w:rsid w:val="0075664D"/>
    <w:rPr>
      <w:rFonts w:ascii="Calibri" w:eastAsia="Times New Roman" w:hAnsi="Calibri" w:cs="Times New Roman"/>
      <w:b/>
      <w:bCs/>
      <w:sz w:val="28"/>
      <w:szCs w:val="28"/>
      <w:lang w:eastAsia="ar-SA"/>
    </w:rPr>
  </w:style>
  <w:style w:type="character" w:customStyle="1" w:styleId="Nagwek5Znak">
    <w:name w:val="Nagłówek 5 Znak"/>
    <w:link w:val="Nagwek5"/>
    <w:uiPriority w:val="9"/>
    <w:semiHidden/>
    <w:rsid w:val="0075664D"/>
    <w:rPr>
      <w:rFonts w:ascii="Calibri" w:eastAsia="Times New Roman" w:hAnsi="Calibri" w:cs="Times New Roman"/>
      <w:b/>
      <w:bCs/>
      <w:i/>
      <w:iCs/>
      <w:sz w:val="26"/>
      <w:szCs w:val="26"/>
      <w:lang w:eastAsia="ar-SA"/>
    </w:rPr>
  </w:style>
  <w:style w:type="character" w:customStyle="1" w:styleId="Nagwek6Znak">
    <w:name w:val="Nagłówek 6 Znak"/>
    <w:link w:val="Nagwek6"/>
    <w:uiPriority w:val="9"/>
    <w:semiHidden/>
    <w:rsid w:val="0075664D"/>
    <w:rPr>
      <w:rFonts w:ascii="Calibri" w:eastAsia="Times New Roman" w:hAnsi="Calibri" w:cs="Times New Roman"/>
      <w:b/>
      <w:bCs/>
      <w:sz w:val="22"/>
      <w:szCs w:val="22"/>
      <w:lang w:eastAsia="ar-SA"/>
    </w:rPr>
  </w:style>
  <w:style w:type="character" w:customStyle="1" w:styleId="WW8Num2z0">
    <w:name w:val="WW8Num2z0"/>
    <w:rsid w:val="0049591C"/>
    <w:rPr>
      <w:rFonts w:ascii="Arial" w:hAnsi="Arial"/>
    </w:rPr>
  </w:style>
  <w:style w:type="character" w:customStyle="1" w:styleId="WW8Num5z0">
    <w:name w:val="WW8Num5z0"/>
    <w:rsid w:val="0049591C"/>
    <w:rPr>
      <w:rFonts w:ascii="Times New Roman" w:hAnsi="Times New Roman"/>
    </w:rPr>
  </w:style>
  <w:style w:type="character" w:customStyle="1" w:styleId="WW8Num5z2">
    <w:name w:val="WW8Num5z2"/>
    <w:rsid w:val="0049591C"/>
    <w:rPr>
      <w:rFonts w:ascii="Symbol" w:hAnsi="Symbol"/>
    </w:rPr>
  </w:style>
  <w:style w:type="character" w:customStyle="1" w:styleId="WW8Num10z0">
    <w:name w:val="WW8Num10z0"/>
    <w:rsid w:val="0049591C"/>
    <w:rPr>
      <w:rFonts w:ascii="Symbol" w:hAnsi="Symbol"/>
    </w:rPr>
  </w:style>
  <w:style w:type="character" w:customStyle="1" w:styleId="WW8Num24z0">
    <w:name w:val="WW8Num24z0"/>
    <w:rsid w:val="0049591C"/>
    <w:rPr>
      <w:rFonts w:ascii="Symbol" w:hAnsi="Symbol"/>
    </w:rPr>
  </w:style>
  <w:style w:type="character" w:customStyle="1" w:styleId="WW8Num24z1">
    <w:name w:val="WW8Num24z1"/>
    <w:rsid w:val="0049591C"/>
    <w:rPr>
      <w:rFonts w:ascii="OpenSymbol" w:hAnsi="OpenSymbol"/>
    </w:rPr>
  </w:style>
  <w:style w:type="character" w:customStyle="1" w:styleId="WW8Num25z0">
    <w:name w:val="WW8Num25z0"/>
    <w:rsid w:val="0049591C"/>
    <w:rPr>
      <w:rFonts w:ascii="Symbol" w:hAnsi="Symbol"/>
    </w:rPr>
  </w:style>
  <w:style w:type="character" w:customStyle="1" w:styleId="WW8Num25z1">
    <w:name w:val="WW8Num25z1"/>
    <w:rsid w:val="0049591C"/>
    <w:rPr>
      <w:rFonts w:ascii="OpenSymbol" w:hAnsi="OpenSymbol"/>
    </w:rPr>
  </w:style>
  <w:style w:type="character" w:customStyle="1" w:styleId="WW8Num26z0">
    <w:name w:val="WW8Num26z0"/>
    <w:rsid w:val="0049591C"/>
    <w:rPr>
      <w:rFonts w:ascii="Symbol" w:hAnsi="Symbol"/>
    </w:rPr>
  </w:style>
  <w:style w:type="character" w:customStyle="1" w:styleId="WW8Num28z0">
    <w:name w:val="WW8Num28z0"/>
    <w:rsid w:val="0049591C"/>
    <w:rPr>
      <w:rFonts w:ascii="Symbol" w:hAnsi="Symbol"/>
    </w:rPr>
  </w:style>
  <w:style w:type="character" w:customStyle="1" w:styleId="WW8Num29z0">
    <w:name w:val="WW8Num29z0"/>
    <w:rsid w:val="0049591C"/>
    <w:rPr>
      <w:rFonts w:ascii="Symbol" w:hAnsi="Symbol"/>
    </w:rPr>
  </w:style>
  <w:style w:type="character" w:customStyle="1" w:styleId="WW8Num30z0">
    <w:name w:val="WW8Num30z0"/>
    <w:rsid w:val="0049591C"/>
    <w:rPr>
      <w:rFonts w:ascii="Symbol" w:hAnsi="Symbol"/>
    </w:rPr>
  </w:style>
  <w:style w:type="character" w:customStyle="1" w:styleId="WW8Num31z0">
    <w:name w:val="WW8Num31z0"/>
    <w:rsid w:val="0049591C"/>
    <w:rPr>
      <w:rFonts w:ascii="Symbol" w:hAnsi="Symbol"/>
    </w:rPr>
  </w:style>
  <w:style w:type="character" w:customStyle="1" w:styleId="WW8Num32z0">
    <w:name w:val="WW8Num32z0"/>
    <w:rsid w:val="0049591C"/>
    <w:rPr>
      <w:rFonts w:ascii="Symbol" w:hAnsi="Symbol"/>
    </w:rPr>
  </w:style>
  <w:style w:type="character" w:customStyle="1" w:styleId="WW8Num35z0">
    <w:name w:val="WW8Num35z0"/>
    <w:rsid w:val="0049591C"/>
    <w:rPr>
      <w:rFonts w:ascii="Symbol" w:hAnsi="Symbol"/>
    </w:rPr>
  </w:style>
  <w:style w:type="character" w:customStyle="1" w:styleId="WW8Num35z1">
    <w:name w:val="WW8Num35z1"/>
    <w:rsid w:val="0049591C"/>
    <w:rPr>
      <w:rFonts w:ascii="OpenSymbol" w:hAnsi="OpenSymbol"/>
    </w:rPr>
  </w:style>
  <w:style w:type="character" w:customStyle="1" w:styleId="Absatz-Standardschriftart">
    <w:name w:val="Absatz-Standardschriftart"/>
    <w:rsid w:val="0049591C"/>
  </w:style>
  <w:style w:type="character" w:customStyle="1" w:styleId="WW-Absatz-Standardschriftart">
    <w:name w:val="WW-Absatz-Standardschriftart"/>
    <w:rsid w:val="0049591C"/>
  </w:style>
  <w:style w:type="character" w:customStyle="1" w:styleId="WW-Absatz-Standardschriftart1">
    <w:name w:val="WW-Absatz-Standardschriftart1"/>
    <w:rsid w:val="0049591C"/>
  </w:style>
  <w:style w:type="character" w:customStyle="1" w:styleId="WW8Num26z1">
    <w:name w:val="WW8Num26z1"/>
    <w:rsid w:val="0049591C"/>
    <w:rPr>
      <w:rFonts w:ascii="OpenSymbol" w:hAnsi="OpenSymbol"/>
    </w:rPr>
  </w:style>
  <w:style w:type="character" w:customStyle="1" w:styleId="WW8Num27z0">
    <w:name w:val="WW8Num27z0"/>
    <w:rsid w:val="0049591C"/>
    <w:rPr>
      <w:rFonts w:ascii="Symbol" w:hAnsi="Symbol"/>
    </w:rPr>
  </w:style>
  <w:style w:type="character" w:customStyle="1" w:styleId="WW8Num33z0">
    <w:name w:val="WW8Num33z0"/>
    <w:rsid w:val="0049591C"/>
    <w:rPr>
      <w:rFonts w:ascii="Symbol" w:hAnsi="Symbol"/>
    </w:rPr>
  </w:style>
  <w:style w:type="character" w:customStyle="1" w:styleId="WW-Absatz-Standardschriftart11">
    <w:name w:val="WW-Absatz-Standardschriftart11"/>
    <w:rsid w:val="0049591C"/>
  </w:style>
  <w:style w:type="character" w:customStyle="1" w:styleId="WW8Num34z0">
    <w:name w:val="WW8Num34z0"/>
    <w:rsid w:val="0049591C"/>
    <w:rPr>
      <w:rFonts w:ascii="Symbol" w:hAnsi="Symbol"/>
    </w:rPr>
  </w:style>
  <w:style w:type="character" w:customStyle="1" w:styleId="WW8Num36z0">
    <w:name w:val="WW8Num36z0"/>
    <w:rsid w:val="0049591C"/>
    <w:rPr>
      <w:rFonts w:ascii="Symbol" w:hAnsi="Symbol"/>
    </w:rPr>
  </w:style>
  <w:style w:type="character" w:customStyle="1" w:styleId="WW-Absatz-Standardschriftart111">
    <w:name w:val="WW-Absatz-Standardschriftart111"/>
    <w:rsid w:val="0049591C"/>
  </w:style>
  <w:style w:type="character" w:customStyle="1" w:styleId="WW-Absatz-Standardschriftart1111">
    <w:name w:val="WW-Absatz-Standardschriftart1111"/>
    <w:rsid w:val="0049591C"/>
  </w:style>
  <w:style w:type="character" w:customStyle="1" w:styleId="WW-Absatz-Standardschriftart11111">
    <w:name w:val="WW-Absatz-Standardschriftart11111"/>
    <w:rsid w:val="0049591C"/>
  </w:style>
  <w:style w:type="character" w:customStyle="1" w:styleId="WW8Num7z0">
    <w:name w:val="WW8Num7z0"/>
    <w:rsid w:val="0049591C"/>
    <w:rPr>
      <w:rFonts w:ascii="Symbol" w:hAnsi="Symbol"/>
    </w:rPr>
  </w:style>
  <w:style w:type="character" w:customStyle="1" w:styleId="WW8Num11z0">
    <w:name w:val="WW8Num11z0"/>
    <w:rsid w:val="0049591C"/>
    <w:rPr>
      <w:rFonts w:ascii="Symbol" w:hAnsi="Symbol"/>
    </w:rPr>
  </w:style>
  <w:style w:type="character" w:customStyle="1" w:styleId="WW8Num27z1">
    <w:name w:val="WW8Num27z1"/>
    <w:rsid w:val="0049591C"/>
    <w:rPr>
      <w:rFonts w:ascii="OpenSymbol" w:hAnsi="OpenSymbol"/>
    </w:rPr>
  </w:style>
  <w:style w:type="character" w:customStyle="1" w:styleId="WW-Absatz-Standardschriftart111111">
    <w:name w:val="WW-Absatz-Standardschriftart111111"/>
    <w:rsid w:val="0049591C"/>
  </w:style>
  <w:style w:type="character" w:customStyle="1" w:styleId="WW8Num8z0">
    <w:name w:val="WW8Num8z0"/>
    <w:rsid w:val="0049591C"/>
    <w:rPr>
      <w:rFonts w:ascii="Times New Roman" w:hAnsi="Times New Roman"/>
    </w:rPr>
  </w:style>
  <w:style w:type="character" w:customStyle="1" w:styleId="WW8Num12z0">
    <w:name w:val="WW8Num12z0"/>
    <w:rsid w:val="0049591C"/>
    <w:rPr>
      <w:rFonts w:ascii="Arial" w:hAnsi="Arial"/>
      <w:spacing w:val="2"/>
      <w:sz w:val="22"/>
    </w:rPr>
  </w:style>
  <w:style w:type="character" w:customStyle="1" w:styleId="WW8Num28z1">
    <w:name w:val="WW8Num28z1"/>
    <w:rsid w:val="0049591C"/>
    <w:rPr>
      <w:rFonts w:ascii="OpenSymbol" w:hAnsi="OpenSymbol"/>
    </w:rPr>
  </w:style>
  <w:style w:type="character" w:customStyle="1" w:styleId="WW-Absatz-Standardschriftart1111111">
    <w:name w:val="WW-Absatz-Standardschriftart1111111"/>
    <w:rsid w:val="0049591C"/>
  </w:style>
  <w:style w:type="character" w:customStyle="1" w:styleId="WW-Absatz-Standardschriftart11111111">
    <w:name w:val="WW-Absatz-Standardschriftart11111111"/>
    <w:rsid w:val="0049591C"/>
  </w:style>
  <w:style w:type="character" w:customStyle="1" w:styleId="WW-Absatz-Standardschriftart111111111">
    <w:name w:val="WW-Absatz-Standardschriftart111111111"/>
    <w:rsid w:val="0049591C"/>
  </w:style>
  <w:style w:type="character" w:customStyle="1" w:styleId="WW-Absatz-Standardschriftart1111111111">
    <w:name w:val="WW-Absatz-Standardschriftart1111111111"/>
    <w:rsid w:val="0049591C"/>
  </w:style>
  <w:style w:type="character" w:customStyle="1" w:styleId="WW-Absatz-Standardschriftart11111111111">
    <w:name w:val="WW-Absatz-Standardschriftart11111111111"/>
    <w:rsid w:val="0049591C"/>
  </w:style>
  <w:style w:type="character" w:customStyle="1" w:styleId="WW8Num29z1">
    <w:name w:val="WW8Num29z1"/>
    <w:rsid w:val="0049591C"/>
    <w:rPr>
      <w:rFonts w:ascii="OpenSymbol" w:hAnsi="OpenSymbol"/>
    </w:rPr>
  </w:style>
  <w:style w:type="character" w:customStyle="1" w:styleId="WW-Absatz-Standardschriftart111111111111">
    <w:name w:val="WW-Absatz-Standardschriftart111111111111"/>
    <w:rsid w:val="0049591C"/>
  </w:style>
  <w:style w:type="character" w:customStyle="1" w:styleId="WW-Absatz-Standardschriftart1111111111111">
    <w:name w:val="WW-Absatz-Standardschriftart1111111111111"/>
    <w:rsid w:val="0049591C"/>
  </w:style>
  <w:style w:type="character" w:customStyle="1" w:styleId="WW-Absatz-Standardschriftart11111111111111">
    <w:name w:val="WW-Absatz-Standardschriftart11111111111111"/>
    <w:rsid w:val="0049591C"/>
  </w:style>
  <w:style w:type="character" w:customStyle="1" w:styleId="WW-Absatz-Standardschriftart111111111111111">
    <w:name w:val="WW-Absatz-Standardschriftart111111111111111"/>
    <w:rsid w:val="0049591C"/>
  </w:style>
  <w:style w:type="character" w:customStyle="1" w:styleId="WW-Absatz-Standardschriftart1111111111111111">
    <w:name w:val="WW-Absatz-Standardschriftart1111111111111111"/>
    <w:rsid w:val="0049591C"/>
  </w:style>
  <w:style w:type="character" w:customStyle="1" w:styleId="WW-Absatz-Standardschriftart11111111111111111">
    <w:name w:val="WW-Absatz-Standardschriftart11111111111111111"/>
    <w:rsid w:val="0049591C"/>
  </w:style>
  <w:style w:type="character" w:customStyle="1" w:styleId="WW-Absatz-Standardschriftart111111111111111111">
    <w:name w:val="WW-Absatz-Standardschriftart111111111111111111"/>
    <w:rsid w:val="0049591C"/>
  </w:style>
  <w:style w:type="character" w:customStyle="1" w:styleId="WW8Num3z0">
    <w:name w:val="WW8Num3z0"/>
    <w:rsid w:val="0049591C"/>
    <w:rPr>
      <w:rFonts w:ascii="Arial" w:hAnsi="Arial"/>
    </w:rPr>
  </w:style>
  <w:style w:type="character" w:customStyle="1" w:styleId="WW8Num4z0">
    <w:name w:val="WW8Num4z0"/>
    <w:rsid w:val="0049591C"/>
    <w:rPr>
      <w:rFonts w:ascii="Arial" w:hAnsi="Arial"/>
    </w:rPr>
  </w:style>
  <w:style w:type="character" w:customStyle="1" w:styleId="WW8Num8z2">
    <w:name w:val="WW8Num8z2"/>
    <w:rsid w:val="0049591C"/>
    <w:rPr>
      <w:rFonts w:ascii="Symbol" w:hAnsi="Symbol"/>
    </w:rPr>
  </w:style>
  <w:style w:type="character" w:customStyle="1" w:styleId="WW8Num15z0">
    <w:name w:val="WW8Num15z0"/>
    <w:rsid w:val="0049591C"/>
    <w:rPr>
      <w:rFonts w:ascii="Symbol" w:hAnsi="Symbol"/>
    </w:rPr>
  </w:style>
  <w:style w:type="character" w:customStyle="1" w:styleId="WW8Num19z0">
    <w:name w:val="WW8Num19z0"/>
    <w:rsid w:val="0049591C"/>
    <w:rPr>
      <w:rFonts w:ascii="Symbol" w:hAnsi="Symbol"/>
    </w:rPr>
  </w:style>
  <w:style w:type="character" w:customStyle="1" w:styleId="WW8Num32z1">
    <w:name w:val="WW8Num32z1"/>
    <w:rsid w:val="0049591C"/>
    <w:rPr>
      <w:rFonts w:ascii="OpenSymbol" w:hAnsi="OpenSymbol"/>
    </w:rPr>
  </w:style>
  <w:style w:type="character" w:customStyle="1" w:styleId="WW-Absatz-Standardschriftart1111111111111111111">
    <w:name w:val="WW-Absatz-Standardschriftart1111111111111111111"/>
    <w:rsid w:val="0049591C"/>
  </w:style>
  <w:style w:type="character" w:customStyle="1" w:styleId="WW-Absatz-Standardschriftart11111111111111111111">
    <w:name w:val="WW-Absatz-Standardschriftart11111111111111111111"/>
    <w:rsid w:val="0049591C"/>
  </w:style>
  <w:style w:type="character" w:customStyle="1" w:styleId="WW-Absatz-Standardschriftart111111111111111111111">
    <w:name w:val="WW-Absatz-Standardschriftart111111111111111111111"/>
    <w:rsid w:val="0049591C"/>
  </w:style>
  <w:style w:type="character" w:customStyle="1" w:styleId="WW-Absatz-Standardschriftart1111111111111111111111">
    <w:name w:val="WW-Absatz-Standardschriftart1111111111111111111111"/>
    <w:rsid w:val="0049591C"/>
  </w:style>
  <w:style w:type="character" w:customStyle="1" w:styleId="WW-Absatz-Standardschriftart11111111111111111111111">
    <w:name w:val="WW-Absatz-Standardschriftart11111111111111111111111"/>
    <w:rsid w:val="0049591C"/>
  </w:style>
  <w:style w:type="character" w:customStyle="1" w:styleId="WW8Num6z0">
    <w:name w:val="WW8Num6z0"/>
    <w:rsid w:val="0049591C"/>
    <w:rPr>
      <w:rFonts w:ascii="Symbol" w:hAnsi="Symbol"/>
    </w:rPr>
  </w:style>
  <w:style w:type="character" w:customStyle="1" w:styleId="WW8Num6z1">
    <w:name w:val="WW8Num6z1"/>
    <w:rsid w:val="0049591C"/>
    <w:rPr>
      <w:rFonts w:ascii="OpenSymbol" w:hAnsi="OpenSymbol"/>
    </w:rPr>
  </w:style>
  <w:style w:type="character" w:customStyle="1" w:styleId="WW8Num9z0">
    <w:name w:val="WW8Num9z0"/>
    <w:rsid w:val="0049591C"/>
    <w:rPr>
      <w:rFonts w:ascii="Symbol" w:hAnsi="Symbol"/>
    </w:rPr>
  </w:style>
  <w:style w:type="character" w:customStyle="1" w:styleId="WW8Num9z2">
    <w:name w:val="WW8Num9z2"/>
    <w:rsid w:val="0049591C"/>
    <w:rPr>
      <w:rFonts w:ascii="Symbol" w:hAnsi="Symbol"/>
    </w:rPr>
  </w:style>
  <w:style w:type="character" w:customStyle="1" w:styleId="WW8Num16z0">
    <w:name w:val="WW8Num16z0"/>
    <w:rsid w:val="0049591C"/>
    <w:rPr>
      <w:rFonts w:ascii="Symbol" w:hAnsi="Symbol"/>
    </w:rPr>
  </w:style>
  <w:style w:type="character" w:customStyle="1" w:styleId="WW8Num20z0">
    <w:name w:val="WW8Num20z0"/>
    <w:rsid w:val="0049591C"/>
    <w:rPr>
      <w:rFonts w:ascii="Symbol" w:hAnsi="Symbol"/>
    </w:rPr>
  </w:style>
  <w:style w:type="character" w:customStyle="1" w:styleId="WW-Absatz-Standardschriftart111111111111111111111111">
    <w:name w:val="WW-Absatz-Standardschriftart111111111111111111111111"/>
    <w:rsid w:val="0049591C"/>
  </w:style>
  <w:style w:type="character" w:customStyle="1" w:styleId="WW8Num11z1">
    <w:name w:val="WW8Num11z1"/>
    <w:rsid w:val="0049591C"/>
    <w:rPr>
      <w:rFonts w:ascii="Symbol" w:hAnsi="Symbol"/>
    </w:rPr>
  </w:style>
  <w:style w:type="character" w:customStyle="1" w:styleId="WW8Num12z2">
    <w:name w:val="WW8Num12z2"/>
    <w:rsid w:val="0049591C"/>
    <w:rPr>
      <w:rFonts w:ascii="Symbol" w:hAnsi="Symbol"/>
    </w:rPr>
  </w:style>
  <w:style w:type="character" w:customStyle="1" w:styleId="WW8Num14z0">
    <w:name w:val="WW8Num14z0"/>
    <w:rsid w:val="0049591C"/>
    <w:rPr>
      <w:rFonts w:ascii="Symbol" w:hAnsi="Symbol"/>
    </w:rPr>
  </w:style>
  <w:style w:type="character" w:customStyle="1" w:styleId="WW-Absatz-Standardschriftart1111111111111111111111111">
    <w:name w:val="WW-Absatz-Standardschriftart1111111111111111111111111"/>
    <w:rsid w:val="0049591C"/>
  </w:style>
  <w:style w:type="character" w:customStyle="1" w:styleId="WW8Num9z1">
    <w:name w:val="WW8Num9z1"/>
    <w:rsid w:val="0049591C"/>
    <w:rPr>
      <w:rFonts w:ascii="OpenSymbol" w:hAnsi="OpenSymbol"/>
    </w:rPr>
  </w:style>
  <w:style w:type="character" w:customStyle="1" w:styleId="WW-Absatz-Standardschriftart11111111111111111111111111">
    <w:name w:val="WW-Absatz-Standardschriftart11111111111111111111111111"/>
    <w:rsid w:val="0049591C"/>
  </w:style>
  <w:style w:type="character" w:customStyle="1" w:styleId="WW-Absatz-Standardschriftart111111111111111111111111111">
    <w:name w:val="WW-Absatz-Standardschriftart111111111111111111111111111"/>
    <w:rsid w:val="0049591C"/>
  </w:style>
  <w:style w:type="character" w:customStyle="1" w:styleId="WW-Absatz-Standardschriftart1111111111111111111111111111">
    <w:name w:val="WW-Absatz-Standardschriftart1111111111111111111111111111"/>
    <w:rsid w:val="0049591C"/>
  </w:style>
  <w:style w:type="character" w:customStyle="1" w:styleId="WW-Absatz-Standardschriftart11111111111111111111111111111">
    <w:name w:val="WW-Absatz-Standardschriftart11111111111111111111111111111"/>
    <w:rsid w:val="0049591C"/>
  </w:style>
  <w:style w:type="character" w:customStyle="1" w:styleId="WW-Absatz-Standardschriftart111111111111111111111111111111">
    <w:name w:val="WW-Absatz-Standardschriftart111111111111111111111111111111"/>
    <w:rsid w:val="0049591C"/>
  </w:style>
  <w:style w:type="character" w:customStyle="1" w:styleId="WW-Absatz-Standardschriftart1111111111111111111111111111111">
    <w:name w:val="WW-Absatz-Standardschriftart1111111111111111111111111111111"/>
    <w:rsid w:val="0049591C"/>
  </w:style>
  <w:style w:type="character" w:customStyle="1" w:styleId="WW-Absatz-Standardschriftart11111111111111111111111111111111">
    <w:name w:val="WW-Absatz-Standardschriftart11111111111111111111111111111111"/>
    <w:rsid w:val="0049591C"/>
  </w:style>
  <w:style w:type="character" w:customStyle="1" w:styleId="WW-Absatz-Standardschriftart111111111111111111111111111111111">
    <w:name w:val="WW-Absatz-Standardschriftart111111111111111111111111111111111"/>
    <w:rsid w:val="0049591C"/>
  </w:style>
  <w:style w:type="character" w:customStyle="1" w:styleId="WW-Absatz-Standardschriftart1111111111111111111111111111111111">
    <w:name w:val="WW-Absatz-Standardschriftart1111111111111111111111111111111111"/>
    <w:rsid w:val="0049591C"/>
  </w:style>
  <w:style w:type="character" w:customStyle="1" w:styleId="WW-Absatz-Standardschriftart11111111111111111111111111111111111">
    <w:name w:val="WW-Absatz-Standardschriftart11111111111111111111111111111111111"/>
    <w:rsid w:val="0049591C"/>
  </w:style>
  <w:style w:type="character" w:customStyle="1" w:styleId="WW-Absatz-Standardschriftart111111111111111111111111111111111111">
    <w:name w:val="WW-Absatz-Standardschriftart111111111111111111111111111111111111"/>
    <w:rsid w:val="0049591C"/>
  </w:style>
  <w:style w:type="character" w:customStyle="1" w:styleId="WW-Absatz-Standardschriftart1111111111111111111111111111111111111">
    <w:name w:val="WW-Absatz-Standardschriftart1111111111111111111111111111111111111"/>
    <w:rsid w:val="0049591C"/>
  </w:style>
  <w:style w:type="character" w:customStyle="1" w:styleId="WW-Absatz-Standardschriftart11111111111111111111111111111111111111">
    <w:name w:val="WW-Absatz-Standardschriftart11111111111111111111111111111111111111"/>
    <w:rsid w:val="0049591C"/>
  </w:style>
  <w:style w:type="character" w:customStyle="1" w:styleId="Domylnaczcionkaakapitu1">
    <w:name w:val="Domyślna czcionka akapitu1"/>
    <w:rsid w:val="0049591C"/>
  </w:style>
  <w:style w:type="character" w:styleId="Hipercze">
    <w:name w:val="Hyperlink"/>
    <w:uiPriority w:val="99"/>
    <w:rsid w:val="0049591C"/>
    <w:rPr>
      <w:color w:val="0000FF"/>
      <w:u w:val="single"/>
    </w:rPr>
  </w:style>
  <w:style w:type="character" w:styleId="Numerstrony">
    <w:name w:val="page number"/>
    <w:uiPriority w:val="99"/>
    <w:rsid w:val="0049591C"/>
    <w:rPr>
      <w:rFonts w:cs="Times New Roman"/>
    </w:rPr>
  </w:style>
  <w:style w:type="character" w:styleId="Pogrubienie">
    <w:name w:val="Strong"/>
    <w:uiPriority w:val="22"/>
    <w:qFormat/>
    <w:rsid w:val="0049591C"/>
    <w:rPr>
      <w:b/>
    </w:rPr>
  </w:style>
  <w:style w:type="character" w:customStyle="1" w:styleId="Symbolewypunktowania">
    <w:name w:val="Symbole wypunktowania"/>
    <w:rsid w:val="0049591C"/>
    <w:rPr>
      <w:rFonts w:ascii="Symbol" w:eastAsia="Times New Roman" w:hAnsi="Symbol"/>
    </w:rPr>
  </w:style>
  <w:style w:type="character" w:customStyle="1" w:styleId="Znakinumeracji">
    <w:name w:val="Znaki numeracji"/>
    <w:rsid w:val="0049591C"/>
  </w:style>
  <w:style w:type="character" w:customStyle="1" w:styleId="WW8Num17z0">
    <w:name w:val="WW8Num17z0"/>
    <w:rsid w:val="0049591C"/>
    <w:rPr>
      <w:rFonts w:ascii="Arial" w:hAnsi="Arial"/>
      <w:spacing w:val="2"/>
      <w:sz w:val="22"/>
    </w:rPr>
  </w:style>
  <w:style w:type="character" w:customStyle="1" w:styleId="WW8Num18z0">
    <w:name w:val="WW8Num18z0"/>
    <w:rsid w:val="0049591C"/>
    <w:rPr>
      <w:rFonts w:ascii="Arial" w:hAnsi="Arial"/>
      <w:spacing w:val="2"/>
      <w:sz w:val="22"/>
    </w:rPr>
  </w:style>
  <w:style w:type="paragraph" w:customStyle="1" w:styleId="Nagwek10">
    <w:name w:val="Nagłówek1"/>
    <w:basedOn w:val="Normalny"/>
    <w:next w:val="Tekstpodstawowy"/>
    <w:rsid w:val="0049591C"/>
    <w:pPr>
      <w:keepNext/>
      <w:spacing w:before="240" w:after="120"/>
    </w:pPr>
    <w:rPr>
      <w:rFonts w:ascii="Arial" w:eastAsia="Arial Unicode MS" w:hAnsi="Arial" w:cs="Mangal"/>
      <w:sz w:val="28"/>
      <w:szCs w:val="28"/>
    </w:rPr>
  </w:style>
  <w:style w:type="paragraph" w:styleId="Tekstpodstawowy">
    <w:name w:val="Body Text"/>
    <w:basedOn w:val="Normalny"/>
    <w:link w:val="TekstpodstawowyZnak"/>
    <w:uiPriority w:val="99"/>
    <w:rsid w:val="0049591C"/>
    <w:rPr>
      <w:b/>
      <w:bCs/>
    </w:rPr>
  </w:style>
  <w:style w:type="character" w:customStyle="1" w:styleId="TekstpodstawowyZnak">
    <w:name w:val="Tekst podstawowy Znak"/>
    <w:link w:val="Tekstpodstawowy"/>
    <w:uiPriority w:val="99"/>
    <w:semiHidden/>
    <w:rsid w:val="0075664D"/>
    <w:rPr>
      <w:sz w:val="24"/>
      <w:szCs w:val="24"/>
      <w:lang w:eastAsia="ar-SA"/>
    </w:rPr>
  </w:style>
  <w:style w:type="paragraph" w:styleId="Lista">
    <w:name w:val="List"/>
    <w:basedOn w:val="Tekstpodstawowy"/>
    <w:uiPriority w:val="99"/>
    <w:rsid w:val="0049591C"/>
    <w:rPr>
      <w:rFonts w:ascii="Arial" w:hAnsi="Arial" w:cs="Mangal"/>
    </w:rPr>
  </w:style>
  <w:style w:type="paragraph" w:customStyle="1" w:styleId="Podpis1">
    <w:name w:val="Podpis1"/>
    <w:basedOn w:val="Normalny"/>
    <w:rsid w:val="0049591C"/>
    <w:pPr>
      <w:suppressLineNumbers/>
      <w:spacing w:before="120" w:after="120"/>
    </w:pPr>
    <w:rPr>
      <w:rFonts w:ascii="Arial" w:hAnsi="Arial" w:cs="Mangal"/>
      <w:i/>
      <w:iCs/>
    </w:rPr>
  </w:style>
  <w:style w:type="paragraph" w:customStyle="1" w:styleId="Indeks">
    <w:name w:val="Indeks"/>
    <w:basedOn w:val="Normalny"/>
    <w:rsid w:val="0049591C"/>
    <w:pPr>
      <w:suppressLineNumbers/>
    </w:pPr>
    <w:rPr>
      <w:rFonts w:ascii="Arial" w:hAnsi="Arial" w:cs="Mangal"/>
    </w:rPr>
  </w:style>
  <w:style w:type="paragraph" w:styleId="Adresnakopercie">
    <w:name w:val="envelope address"/>
    <w:basedOn w:val="Normalny"/>
    <w:uiPriority w:val="99"/>
    <w:rsid w:val="0049591C"/>
    <w:pPr>
      <w:ind w:left="2880"/>
    </w:pPr>
    <w:rPr>
      <w:rFonts w:ascii="Arial" w:hAnsi="Arial" w:cs="Arial"/>
      <w:b/>
    </w:rPr>
  </w:style>
  <w:style w:type="paragraph" w:customStyle="1" w:styleId="Tekstpodstawowy21">
    <w:name w:val="Tekst podstawowy 21"/>
    <w:basedOn w:val="Normalny"/>
    <w:rsid w:val="0049591C"/>
    <w:rPr>
      <w:b/>
      <w:bCs/>
      <w:sz w:val="18"/>
    </w:rPr>
  </w:style>
  <w:style w:type="paragraph" w:customStyle="1" w:styleId="Tekstpodstawowy31">
    <w:name w:val="Tekst podstawowy 31"/>
    <w:basedOn w:val="Normalny"/>
    <w:rsid w:val="0049591C"/>
    <w:pPr>
      <w:tabs>
        <w:tab w:val="left" w:pos="5220"/>
      </w:tabs>
      <w:jc w:val="both"/>
    </w:pPr>
    <w:rPr>
      <w:sz w:val="26"/>
    </w:rPr>
  </w:style>
  <w:style w:type="paragraph" w:styleId="Tekstpodstawowywcity">
    <w:name w:val="Body Text Indent"/>
    <w:basedOn w:val="Normalny"/>
    <w:link w:val="TekstpodstawowywcityZnak"/>
    <w:uiPriority w:val="99"/>
    <w:rsid w:val="0049591C"/>
    <w:pPr>
      <w:ind w:left="1080"/>
      <w:jc w:val="center"/>
    </w:pPr>
    <w:rPr>
      <w:b/>
      <w:bCs/>
    </w:rPr>
  </w:style>
  <w:style w:type="character" w:customStyle="1" w:styleId="TekstpodstawowywcityZnak">
    <w:name w:val="Tekst podstawowy wcięty Znak"/>
    <w:link w:val="Tekstpodstawowywcity"/>
    <w:uiPriority w:val="99"/>
    <w:semiHidden/>
    <w:rsid w:val="0075664D"/>
    <w:rPr>
      <w:sz w:val="24"/>
      <w:szCs w:val="24"/>
      <w:lang w:eastAsia="ar-SA"/>
    </w:rPr>
  </w:style>
  <w:style w:type="paragraph" w:styleId="Tytu">
    <w:name w:val="Title"/>
    <w:basedOn w:val="Normalny"/>
    <w:next w:val="Podtytu"/>
    <w:link w:val="TytuZnak"/>
    <w:uiPriority w:val="10"/>
    <w:qFormat/>
    <w:rsid w:val="0049591C"/>
    <w:pPr>
      <w:jc w:val="center"/>
    </w:pPr>
    <w:rPr>
      <w:rFonts w:ascii="Arial" w:hAnsi="Arial"/>
      <w:b/>
      <w:sz w:val="32"/>
      <w:szCs w:val="20"/>
      <w:u w:val="single"/>
    </w:rPr>
  </w:style>
  <w:style w:type="character" w:customStyle="1" w:styleId="TytuZnak">
    <w:name w:val="Tytuł Znak"/>
    <w:link w:val="Tytu"/>
    <w:uiPriority w:val="10"/>
    <w:rsid w:val="0075664D"/>
    <w:rPr>
      <w:rFonts w:ascii="Calibri Light" w:eastAsia="Times New Roman" w:hAnsi="Calibri Light" w:cs="Times New Roman"/>
      <w:b/>
      <w:bCs/>
      <w:kern w:val="28"/>
      <w:sz w:val="32"/>
      <w:szCs w:val="32"/>
      <w:lang w:eastAsia="ar-SA"/>
    </w:rPr>
  </w:style>
  <w:style w:type="paragraph" w:styleId="Podtytu">
    <w:name w:val="Subtitle"/>
    <w:basedOn w:val="Nagwek10"/>
    <w:next w:val="Tekstpodstawowy"/>
    <w:link w:val="PodtytuZnak"/>
    <w:uiPriority w:val="11"/>
    <w:qFormat/>
    <w:rsid w:val="0049591C"/>
    <w:pPr>
      <w:jc w:val="center"/>
    </w:pPr>
    <w:rPr>
      <w:i/>
      <w:iCs/>
    </w:rPr>
  </w:style>
  <w:style w:type="character" w:customStyle="1" w:styleId="PodtytuZnak">
    <w:name w:val="Podtytuł Znak"/>
    <w:link w:val="Podtytu"/>
    <w:uiPriority w:val="11"/>
    <w:rsid w:val="0075664D"/>
    <w:rPr>
      <w:rFonts w:ascii="Calibri Light" w:eastAsia="Times New Roman" w:hAnsi="Calibri Light" w:cs="Times New Roman"/>
      <w:sz w:val="24"/>
      <w:szCs w:val="24"/>
      <w:lang w:eastAsia="ar-SA"/>
    </w:rPr>
  </w:style>
  <w:style w:type="paragraph" w:customStyle="1" w:styleId="Texte1xx">
    <w:name w:val="Texte 1.xx"/>
    <w:basedOn w:val="Normalny"/>
    <w:rsid w:val="0049591C"/>
    <w:pPr>
      <w:spacing w:before="120" w:after="120"/>
      <w:ind w:left="1418"/>
      <w:jc w:val="both"/>
    </w:pPr>
    <w:rPr>
      <w:rFonts w:ascii="Arial" w:hAnsi="Arial" w:cs="Arial"/>
      <w:sz w:val="22"/>
      <w:szCs w:val="22"/>
    </w:rPr>
  </w:style>
  <w:style w:type="paragraph" w:styleId="Nagwek">
    <w:name w:val="header"/>
    <w:basedOn w:val="Normalny"/>
    <w:link w:val="NagwekZnak"/>
    <w:uiPriority w:val="99"/>
    <w:rsid w:val="0049591C"/>
    <w:pPr>
      <w:tabs>
        <w:tab w:val="center" w:pos="4536"/>
        <w:tab w:val="right" w:pos="9072"/>
      </w:tabs>
    </w:pPr>
  </w:style>
  <w:style w:type="character" w:customStyle="1" w:styleId="NagwekZnak">
    <w:name w:val="Nagłówek Znak"/>
    <w:link w:val="Nagwek"/>
    <w:uiPriority w:val="99"/>
    <w:semiHidden/>
    <w:rsid w:val="0075664D"/>
    <w:rPr>
      <w:sz w:val="24"/>
      <w:szCs w:val="24"/>
      <w:lang w:eastAsia="ar-SA"/>
    </w:rPr>
  </w:style>
  <w:style w:type="paragraph" w:styleId="Stopka">
    <w:name w:val="footer"/>
    <w:basedOn w:val="Normalny"/>
    <w:link w:val="StopkaZnak"/>
    <w:uiPriority w:val="99"/>
    <w:rsid w:val="0049591C"/>
    <w:pPr>
      <w:tabs>
        <w:tab w:val="center" w:pos="4536"/>
        <w:tab w:val="right" w:pos="9072"/>
      </w:tabs>
    </w:pPr>
  </w:style>
  <w:style w:type="character" w:customStyle="1" w:styleId="StopkaZnak">
    <w:name w:val="Stopka Znak"/>
    <w:link w:val="Stopka"/>
    <w:uiPriority w:val="99"/>
    <w:semiHidden/>
    <w:rsid w:val="0075664D"/>
    <w:rPr>
      <w:sz w:val="24"/>
      <w:szCs w:val="24"/>
      <w:lang w:eastAsia="ar-SA"/>
    </w:rPr>
  </w:style>
  <w:style w:type="paragraph" w:customStyle="1" w:styleId="NormalnyCzarny">
    <w:name w:val="Normalny + Czarny"/>
    <w:basedOn w:val="Normalny"/>
    <w:rsid w:val="0049591C"/>
    <w:pPr>
      <w:numPr>
        <w:numId w:val="2"/>
      </w:numPr>
      <w:shd w:val="clear" w:color="auto" w:fill="FFFFFF"/>
      <w:tabs>
        <w:tab w:val="left" w:pos="202"/>
      </w:tabs>
      <w:spacing w:line="283" w:lineRule="exact"/>
      <w:jc w:val="both"/>
    </w:pPr>
    <w:rPr>
      <w:color w:val="000000"/>
      <w:spacing w:val="-6"/>
      <w:szCs w:val="17"/>
    </w:rPr>
  </w:style>
  <w:style w:type="paragraph" w:styleId="NormalnyWeb">
    <w:name w:val="Normal (Web)"/>
    <w:basedOn w:val="Normalny"/>
    <w:uiPriority w:val="99"/>
    <w:rsid w:val="0049591C"/>
    <w:pPr>
      <w:widowControl w:val="0"/>
      <w:autoSpaceDE w:val="0"/>
      <w:spacing w:before="100" w:after="100"/>
    </w:pPr>
    <w:rPr>
      <w:rFonts w:ascii="Arial" w:hAnsi="Arial" w:cs="Arial"/>
      <w:sz w:val="21"/>
      <w:szCs w:val="21"/>
      <w:lang w:val="en-US"/>
    </w:rPr>
  </w:style>
  <w:style w:type="paragraph" w:styleId="Tekstdymka">
    <w:name w:val="Balloon Text"/>
    <w:basedOn w:val="Normalny"/>
    <w:link w:val="TekstdymkaZnak"/>
    <w:uiPriority w:val="99"/>
    <w:rsid w:val="0049591C"/>
    <w:rPr>
      <w:rFonts w:ascii="Tahoma" w:hAnsi="Tahoma" w:cs="Tahoma"/>
      <w:sz w:val="16"/>
      <w:szCs w:val="16"/>
    </w:rPr>
  </w:style>
  <w:style w:type="character" w:customStyle="1" w:styleId="TekstdymkaZnak">
    <w:name w:val="Tekst dymka Znak"/>
    <w:link w:val="Tekstdymka"/>
    <w:uiPriority w:val="99"/>
    <w:semiHidden/>
    <w:rsid w:val="0075664D"/>
    <w:rPr>
      <w:rFonts w:ascii="Segoe UI" w:hAnsi="Segoe UI" w:cs="Segoe UI"/>
      <w:sz w:val="18"/>
      <w:szCs w:val="18"/>
      <w:lang w:eastAsia="ar-SA"/>
    </w:rPr>
  </w:style>
  <w:style w:type="paragraph" w:customStyle="1" w:styleId="Zawartotabeli">
    <w:name w:val="Zawartość tabeli"/>
    <w:basedOn w:val="Normalny"/>
    <w:rsid w:val="0049591C"/>
    <w:pPr>
      <w:suppressLineNumbers/>
    </w:pPr>
  </w:style>
  <w:style w:type="paragraph" w:customStyle="1" w:styleId="Nagwektabeli">
    <w:name w:val="Nagłówek tabeli"/>
    <w:basedOn w:val="Zawartotabeli"/>
    <w:rsid w:val="0049591C"/>
    <w:pPr>
      <w:jc w:val="center"/>
    </w:pPr>
    <w:rPr>
      <w:b/>
      <w:bCs/>
    </w:rPr>
  </w:style>
  <w:style w:type="paragraph" w:styleId="Akapitzlist">
    <w:name w:val="List Paragraph"/>
    <w:basedOn w:val="Normalny"/>
    <w:uiPriority w:val="34"/>
    <w:qFormat/>
    <w:rsid w:val="0049591C"/>
    <w:pPr>
      <w:widowControl w:val="0"/>
      <w:autoSpaceDE w:val="0"/>
      <w:ind w:left="720"/>
    </w:pPr>
    <w:rPr>
      <w:sz w:val="20"/>
      <w:szCs w:val="20"/>
    </w:rPr>
  </w:style>
  <w:style w:type="paragraph" w:styleId="Tekstprzypisukocowego">
    <w:name w:val="endnote text"/>
    <w:basedOn w:val="Normalny"/>
    <w:link w:val="TekstprzypisukocowegoZnak"/>
    <w:uiPriority w:val="99"/>
    <w:semiHidden/>
    <w:unhideWhenUsed/>
    <w:rsid w:val="00CF7E37"/>
    <w:rPr>
      <w:sz w:val="20"/>
      <w:szCs w:val="20"/>
    </w:rPr>
  </w:style>
  <w:style w:type="character" w:customStyle="1" w:styleId="TekstprzypisukocowegoZnak">
    <w:name w:val="Tekst przypisu końcowego Znak"/>
    <w:link w:val="Tekstprzypisukocowego"/>
    <w:uiPriority w:val="99"/>
    <w:semiHidden/>
    <w:locked/>
    <w:rsid w:val="00CF7E37"/>
    <w:rPr>
      <w:lang w:eastAsia="ar-SA" w:bidi="ar-SA"/>
    </w:rPr>
  </w:style>
  <w:style w:type="character" w:styleId="Odwoanieprzypisukocowego">
    <w:name w:val="endnote reference"/>
    <w:uiPriority w:val="99"/>
    <w:semiHidden/>
    <w:unhideWhenUsed/>
    <w:rsid w:val="00CF7E37"/>
    <w:rPr>
      <w:vertAlign w:val="superscript"/>
    </w:rPr>
  </w:style>
  <w:style w:type="table" w:customStyle="1" w:styleId="Tabela-Siatka1">
    <w:name w:val="Tabela - Siatka1"/>
    <w:basedOn w:val="Standardowy"/>
    <w:uiPriority w:val="59"/>
    <w:rsid w:val="002F1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078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223163">
      <w:marLeft w:val="0"/>
      <w:marRight w:val="0"/>
      <w:marTop w:val="0"/>
      <w:marBottom w:val="0"/>
      <w:divBdr>
        <w:top w:val="none" w:sz="0" w:space="0" w:color="auto"/>
        <w:left w:val="none" w:sz="0" w:space="0" w:color="auto"/>
        <w:bottom w:val="none" w:sz="0" w:space="0" w:color="auto"/>
        <w:right w:val="none" w:sz="0" w:space="0" w:color="auto"/>
      </w:divBdr>
    </w:div>
    <w:div w:id="15492231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podarka.komunalna@pieniezno.pl" TargetMode="External"/><Relationship Id="rId13" Type="http://schemas.openxmlformats.org/officeDocument/2006/relationships/hyperlink" Target="http://bip.pieniezno.pl/contents/content/380/3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pieniezno.pl/contents/content/380/366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pieniezn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rzad@pieniezno.pl" TargetMode="External"/><Relationship Id="rId4" Type="http://schemas.openxmlformats.org/officeDocument/2006/relationships/settings" Target="settings.xml"/><Relationship Id="rId9" Type="http://schemas.openxmlformats.org/officeDocument/2006/relationships/hyperlink" Target="mailto:gospodarka.komunalna@pieniezno.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74625-817D-42E2-8510-CCD2DD2D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8391</Words>
  <Characters>50351</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58625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Gałczyńska </dc:creator>
  <cp:keywords/>
  <dc:description/>
  <cp:lastModifiedBy>Zofia Gałczyńska </cp:lastModifiedBy>
  <cp:revision>2</cp:revision>
  <cp:lastPrinted>2017-11-17T13:03:00Z</cp:lastPrinted>
  <dcterms:created xsi:type="dcterms:W3CDTF">2017-11-20T13:56:00Z</dcterms:created>
  <dcterms:modified xsi:type="dcterms:W3CDTF">2017-11-20T13:56:00Z</dcterms:modified>
</cp:coreProperties>
</file>