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62" w:rsidRDefault="009A4A62" w:rsidP="003440B7">
      <w:pPr>
        <w:ind w:firstLine="5954"/>
        <w:jc w:val="right"/>
        <w:rPr>
          <w:sz w:val="18"/>
          <w:szCs w:val="18"/>
        </w:rPr>
      </w:pPr>
      <w:r>
        <w:rPr>
          <w:sz w:val="18"/>
          <w:szCs w:val="18"/>
        </w:rPr>
        <w:t>Załącznik do uchwały Nr VII/40/19</w:t>
      </w:r>
    </w:p>
    <w:p w:rsidR="009A4A62" w:rsidRDefault="009A4A62" w:rsidP="003440B7">
      <w:pPr>
        <w:ind w:firstLine="5954"/>
        <w:jc w:val="right"/>
        <w:rPr>
          <w:sz w:val="18"/>
          <w:szCs w:val="18"/>
        </w:rPr>
      </w:pPr>
      <w:r>
        <w:rPr>
          <w:sz w:val="18"/>
          <w:szCs w:val="18"/>
        </w:rPr>
        <w:t xml:space="preserve"> Rady Miejskiej w Pieniężnie</w:t>
      </w:r>
    </w:p>
    <w:p w:rsidR="009A4A62" w:rsidRDefault="009A4A62" w:rsidP="003440B7">
      <w:pPr>
        <w:ind w:firstLine="5954"/>
        <w:jc w:val="right"/>
        <w:rPr>
          <w:sz w:val="18"/>
          <w:szCs w:val="18"/>
        </w:rPr>
      </w:pPr>
      <w:r>
        <w:rPr>
          <w:sz w:val="18"/>
          <w:szCs w:val="18"/>
        </w:rPr>
        <w:t xml:space="preserve">z dnia 25 kwietnia 2019 r. </w:t>
      </w:r>
    </w:p>
    <w:p w:rsidR="009A4A62" w:rsidRDefault="009A4A62">
      <w:pPr>
        <w:rPr>
          <w:sz w:val="18"/>
          <w:szCs w:val="18"/>
        </w:rPr>
      </w:pPr>
    </w:p>
    <w:p w:rsidR="009A4A62" w:rsidRDefault="009A4A62">
      <w:pPr>
        <w:rPr>
          <w:sz w:val="18"/>
          <w:szCs w:val="18"/>
        </w:rPr>
      </w:pPr>
    </w:p>
    <w:p w:rsidR="009A4A62" w:rsidRDefault="009A4A62">
      <w:pPr>
        <w:rPr>
          <w:sz w:val="18"/>
          <w:szCs w:val="18"/>
        </w:rPr>
      </w:pPr>
    </w:p>
    <w:p w:rsidR="009A4A62" w:rsidRDefault="009A4A62">
      <w:pPr>
        <w:rPr>
          <w:sz w:val="18"/>
          <w:szCs w:val="18"/>
        </w:rPr>
      </w:pPr>
    </w:p>
    <w:p w:rsidR="009A4A62" w:rsidRPr="00DF6DB4" w:rsidRDefault="009A4A62">
      <w:pPr>
        <w:jc w:val="center"/>
        <w:rPr>
          <w:b/>
          <w:szCs w:val="24"/>
        </w:rPr>
      </w:pPr>
      <w:r w:rsidRPr="00DF6DB4">
        <w:rPr>
          <w:b/>
          <w:szCs w:val="24"/>
        </w:rPr>
        <w:t>REGULAMIN</w:t>
      </w:r>
    </w:p>
    <w:p w:rsidR="009A4A62" w:rsidRDefault="009A4A62">
      <w:pPr>
        <w:jc w:val="both"/>
        <w:rPr>
          <w:szCs w:val="24"/>
        </w:rPr>
      </w:pPr>
    </w:p>
    <w:p w:rsidR="009A4A62" w:rsidRDefault="009A4A62">
      <w:pPr>
        <w:jc w:val="both"/>
        <w:rPr>
          <w:szCs w:val="24"/>
        </w:rPr>
      </w:pPr>
      <w:r>
        <w:rPr>
          <w:szCs w:val="24"/>
        </w:rPr>
        <w:t>określający wysokość oraz szczegółowe warunki przyznawania nauczycielom dodatków: motywacyjnego, funkcyjnego, za warunki pracy oraz niektóre składniki wynagrodzenia</w:t>
      </w:r>
    </w:p>
    <w:p w:rsidR="009A4A62" w:rsidRDefault="009A4A62">
      <w:pPr>
        <w:jc w:val="both"/>
        <w:rPr>
          <w:szCs w:val="24"/>
        </w:rPr>
      </w:pPr>
    </w:p>
    <w:p w:rsidR="009A4A62" w:rsidRDefault="009A4A62">
      <w:pPr>
        <w:jc w:val="both"/>
        <w:rPr>
          <w:b/>
          <w:bCs/>
          <w:szCs w:val="24"/>
        </w:rPr>
      </w:pPr>
      <w:r>
        <w:rPr>
          <w:b/>
          <w:bCs/>
          <w:szCs w:val="24"/>
        </w:rPr>
        <w:t>Rozdział I. Postanowienia wstępne</w:t>
      </w:r>
    </w:p>
    <w:p w:rsidR="009A4A62" w:rsidRDefault="009A4A62">
      <w:pPr>
        <w:jc w:val="both"/>
        <w:rPr>
          <w:szCs w:val="24"/>
        </w:rPr>
      </w:pPr>
    </w:p>
    <w:p w:rsidR="009A4A62" w:rsidRPr="00990B82" w:rsidRDefault="009A4A62">
      <w:pPr>
        <w:jc w:val="center"/>
        <w:rPr>
          <w:b/>
          <w:szCs w:val="24"/>
        </w:rPr>
      </w:pPr>
      <w:r w:rsidRPr="00990B82">
        <w:rPr>
          <w:b/>
          <w:szCs w:val="24"/>
        </w:rPr>
        <w:t>§ 1</w:t>
      </w:r>
    </w:p>
    <w:p w:rsidR="009A4A62" w:rsidRDefault="009A4A62">
      <w:pPr>
        <w:jc w:val="center"/>
        <w:rPr>
          <w:szCs w:val="24"/>
        </w:rPr>
      </w:pPr>
    </w:p>
    <w:p w:rsidR="009A4A62" w:rsidRDefault="009A4A62">
      <w:pPr>
        <w:jc w:val="both"/>
        <w:rPr>
          <w:szCs w:val="24"/>
        </w:rPr>
      </w:pPr>
      <w:r>
        <w:rPr>
          <w:szCs w:val="24"/>
        </w:rPr>
        <w:t>Regulamin określający wysokość oraz szczegółowe warunki przyznawania nauczycielom dodatków: motywacyjnego, funkcyjnego, za warunki pracy oraz niektóre inne składniki wynagrodzenia, zwany dalej regulaminem określa:</w:t>
      </w:r>
    </w:p>
    <w:p w:rsidR="009A4A62" w:rsidRDefault="009A4A62">
      <w:pPr>
        <w:jc w:val="both"/>
        <w:rPr>
          <w:szCs w:val="24"/>
        </w:rPr>
      </w:pPr>
    </w:p>
    <w:p w:rsidR="009A4A62" w:rsidRDefault="009A4A62" w:rsidP="00A26DDF">
      <w:pPr>
        <w:numPr>
          <w:ilvl w:val="0"/>
          <w:numId w:val="1"/>
        </w:numPr>
        <w:jc w:val="both"/>
        <w:rPr>
          <w:szCs w:val="24"/>
        </w:rPr>
      </w:pPr>
      <w:r w:rsidRPr="00A26DDF">
        <w:rPr>
          <w:szCs w:val="24"/>
        </w:rPr>
        <w:t>wysokość stawek dodatków: motywacyjnego, funkcyjnego, za warunki pracy oraz szczegółowe zasady przyznawania tych dodatków,</w:t>
      </w:r>
    </w:p>
    <w:p w:rsidR="009A4A62" w:rsidRDefault="009A4A62" w:rsidP="00A26DDF">
      <w:pPr>
        <w:ind w:left="283"/>
        <w:jc w:val="both"/>
        <w:rPr>
          <w:szCs w:val="24"/>
        </w:rPr>
      </w:pPr>
    </w:p>
    <w:p w:rsidR="009A4A62" w:rsidRDefault="009A4A62" w:rsidP="00A26DDF">
      <w:pPr>
        <w:numPr>
          <w:ilvl w:val="0"/>
          <w:numId w:val="1"/>
        </w:numPr>
        <w:jc w:val="both"/>
        <w:rPr>
          <w:szCs w:val="24"/>
        </w:rPr>
      </w:pPr>
      <w:r w:rsidRPr="00A26DDF">
        <w:rPr>
          <w:szCs w:val="24"/>
        </w:rPr>
        <w:t>tygodniowego  pensum dla nauczycieli, w tym realizujących etaty łączone</w:t>
      </w:r>
      <w:r>
        <w:rPr>
          <w:szCs w:val="24"/>
        </w:rPr>
        <w:t>,</w:t>
      </w:r>
    </w:p>
    <w:p w:rsidR="009A4A62" w:rsidRPr="00A26DDF" w:rsidRDefault="009A4A62" w:rsidP="00A26DDF">
      <w:pPr>
        <w:ind w:left="283"/>
        <w:jc w:val="both"/>
        <w:rPr>
          <w:szCs w:val="24"/>
        </w:rPr>
      </w:pPr>
    </w:p>
    <w:p w:rsidR="009A4A62" w:rsidRDefault="009A4A62">
      <w:pPr>
        <w:numPr>
          <w:ilvl w:val="0"/>
          <w:numId w:val="1"/>
        </w:numPr>
        <w:jc w:val="both"/>
        <w:rPr>
          <w:szCs w:val="24"/>
        </w:rPr>
      </w:pPr>
      <w:r>
        <w:rPr>
          <w:szCs w:val="24"/>
        </w:rPr>
        <w:t>szczegółowy sposób obliczania wynagrodzenia za godziny ponadwymiarowe oraz za godziny doraźnych zastępstw,</w:t>
      </w:r>
    </w:p>
    <w:p w:rsidR="009A4A62" w:rsidRDefault="009A4A62" w:rsidP="00A26DDF">
      <w:pPr>
        <w:pStyle w:val="ListParagraph"/>
        <w:ind w:left="0"/>
        <w:rPr>
          <w:szCs w:val="24"/>
        </w:rPr>
      </w:pPr>
    </w:p>
    <w:p w:rsidR="009A4A62" w:rsidRPr="002A1DBD" w:rsidRDefault="009A4A62">
      <w:pPr>
        <w:numPr>
          <w:ilvl w:val="0"/>
          <w:numId w:val="1"/>
        </w:numPr>
        <w:jc w:val="both"/>
        <w:rPr>
          <w:szCs w:val="24"/>
        </w:rPr>
      </w:pPr>
      <w:r>
        <w:rPr>
          <w:szCs w:val="24"/>
        </w:rPr>
        <w:t>zasady wypłacania dodatku specjalnego i nagrody ze specjalnego funduszu nagród</w:t>
      </w:r>
      <w:r w:rsidRPr="002A1DBD">
        <w:rPr>
          <w:szCs w:val="24"/>
        </w:rPr>
        <w:t xml:space="preserve">. </w:t>
      </w:r>
    </w:p>
    <w:p w:rsidR="009A4A62" w:rsidRDefault="009A4A62">
      <w:pPr>
        <w:jc w:val="both"/>
        <w:rPr>
          <w:szCs w:val="24"/>
        </w:rPr>
      </w:pPr>
    </w:p>
    <w:p w:rsidR="009A4A62" w:rsidRPr="00990B82" w:rsidRDefault="009A4A62">
      <w:pPr>
        <w:jc w:val="both"/>
        <w:rPr>
          <w:b/>
          <w:szCs w:val="24"/>
        </w:rPr>
      </w:pPr>
    </w:p>
    <w:p w:rsidR="009A4A62" w:rsidRPr="00990B82" w:rsidRDefault="009A4A62">
      <w:pPr>
        <w:jc w:val="center"/>
        <w:rPr>
          <w:b/>
          <w:szCs w:val="24"/>
        </w:rPr>
      </w:pPr>
      <w:r w:rsidRPr="00990B82">
        <w:rPr>
          <w:b/>
          <w:szCs w:val="24"/>
        </w:rPr>
        <w:t>§ 2</w:t>
      </w:r>
    </w:p>
    <w:p w:rsidR="009A4A62" w:rsidRDefault="009A4A62">
      <w:pPr>
        <w:jc w:val="center"/>
        <w:rPr>
          <w:szCs w:val="24"/>
        </w:rPr>
      </w:pPr>
    </w:p>
    <w:p w:rsidR="009A4A62" w:rsidRDefault="009A4A62">
      <w:pPr>
        <w:numPr>
          <w:ilvl w:val="0"/>
          <w:numId w:val="2"/>
        </w:numPr>
        <w:jc w:val="both"/>
        <w:rPr>
          <w:szCs w:val="24"/>
        </w:rPr>
      </w:pPr>
      <w:r>
        <w:rPr>
          <w:szCs w:val="24"/>
        </w:rPr>
        <w:t>Regulamin ma zastosowanie do ustalenia wymienionych w § 1 składników wynagrodzenia nauczycieli zatrudnionych w szkołach i przedszkolach prowadzonych przez Gminę Pieniężno.</w:t>
      </w:r>
    </w:p>
    <w:p w:rsidR="009A4A62" w:rsidRDefault="009A4A62" w:rsidP="004673BD">
      <w:pPr>
        <w:jc w:val="both"/>
        <w:rPr>
          <w:szCs w:val="24"/>
        </w:rPr>
      </w:pPr>
    </w:p>
    <w:p w:rsidR="009A4A62" w:rsidRDefault="009A4A62">
      <w:pPr>
        <w:numPr>
          <w:ilvl w:val="0"/>
          <w:numId w:val="2"/>
        </w:numPr>
        <w:jc w:val="both"/>
        <w:rPr>
          <w:szCs w:val="24"/>
        </w:rPr>
      </w:pPr>
      <w:r>
        <w:rPr>
          <w:szCs w:val="24"/>
        </w:rPr>
        <w:t>Regulaminu nie stosuje się do pracowników szkół i przedszkoli nie będących nauczycielami.</w:t>
      </w:r>
    </w:p>
    <w:p w:rsidR="009A4A62" w:rsidRDefault="009A4A62">
      <w:pPr>
        <w:jc w:val="both"/>
        <w:rPr>
          <w:szCs w:val="24"/>
        </w:rPr>
      </w:pPr>
    </w:p>
    <w:p w:rsidR="009A4A62" w:rsidRDefault="009A4A62">
      <w:pPr>
        <w:jc w:val="both"/>
        <w:rPr>
          <w:szCs w:val="24"/>
        </w:rPr>
      </w:pPr>
    </w:p>
    <w:p w:rsidR="009A4A62" w:rsidRPr="00990B82" w:rsidRDefault="009A4A62">
      <w:pPr>
        <w:jc w:val="center"/>
        <w:rPr>
          <w:b/>
          <w:szCs w:val="24"/>
        </w:rPr>
      </w:pPr>
      <w:r w:rsidRPr="00990B82">
        <w:rPr>
          <w:b/>
          <w:szCs w:val="24"/>
        </w:rPr>
        <w:t>§ 3</w:t>
      </w:r>
    </w:p>
    <w:p w:rsidR="009A4A62" w:rsidRDefault="009A4A62">
      <w:pPr>
        <w:jc w:val="center"/>
        <w:rPr>
          <w:szCs w:val="24"/>
        </w:rPr>
      </w:pPr>
    </w:p>
    <w:p w:rsidR="009A4A62" w:rsidRDefault="009A4A62" w:rsidP="00FC527E">
      <w:pPr>
        <w:numPr>
          <w:ilvl w:val="1"/>
          <w:numId w:val="3"/>
        </w:numPr>
        <w:tabs>
          <w:tab w:val="clear" w:pos="567"/>
          <w:tab w:val="num" w:pos="284"/>
        </w:tabs>
        <w:ind w:left="284"/>
        <w:jc w:val="both"/>
        <w:rPr>
          <w:szCs w:val="24"/>
        </w:rPr>
      </w:pPr>
      <w:r>
        <w:rPr>
          <w:szCs w:val="24"/>
        </w:rPr>
        <w:t>Ilekroć w regulaminie jest mowa o:</w:t>
      </w:r>
    </w:p>
    <w:p w:rsidR="009A4A62" w:rsidRDefault="009A4A62" w:rsidP="00FC527E">
      <w:pPr>
        <w:numPr>
          <w:ilvl w:val="0"/>
          <w:numId w:val="22"/>
        </w:numPr>
        <w:tabs>
          <w:tab w:val="clear" w:pos="283"/>
          <w:tab w:val="num" w:pos="567"/>
        </w:tabs>
        <w:ind w:left="709"/>
        <w:jc w:val="both"/>
        <w:rPr>
          <w:szCs w:val="24"/>
        </w:rPr>
      </w:pPr>
      <w:r>
        <w:rPr>
          <w:szCs w:val="24"/>
        </w:rPr>
        <w:t>szkole – należy przez to rozumieć szkołę, przedszkole lub inną placówkę oświatową prowadzoną przez Gminę Pieniężno,</w:t>
      </w:r>
    </w:p>
    <w:p w:rsidR="009A4A62" w:rsidRDefault="009A4A62" w:rsidP="00FC527E">
      <w:pPr>
        <w:tabs>
          <w:tab w:val="num" w:pos="567"/>
        </w:tabs>
        <w:ind w:left="709"/>
        <w:jc w:val="both"/>
        <w:rPr>
          <w:szCs w:val="24"/>
        </w:rPr>
      </w:pPr>
    </w:p>
    <w:p w:rsidR="009A4A62" w:rsidRDefault="009A4A62" w:rsidP="00FC527E">
      <w:pPr>
        <w:numPr>
          <w:ilvl w:val="0"/>
          <w:numId w:val="22"/>
        </w:numPr>
        <w:tabs>
          <w:tab w:val="clear" w:pos="283"/>
          <w:tab w:val="num" w:pos="567"/>
        </w:tabs>
        <w:ind w:left="709"/>
        <w:jc w:val="both"/>
        <w:rPr>
          <w:szCs w:val="24"/>
        </w:rPr>
      </w:pPr>
      <w:r>
        <w:rPr>
          <w:szCs w:val="24"/>
        </w:rPr>
        <w:t>nauczycielu – należy przez to rozumieć nauczyciela, wychowawcę, nauczyciela bibliotekarza, pedagoga i innego pracownika pedagogicznego zatrudnionego w jednostce, o której mowa w pkt. 1,</w:t>
      </w:r>
    </w:p>
    <w:p w:rsidR="009A4A62" w:rsidRDefault="009A4A62" w:rsidP="00FC527E">
      <w:pPr>
        <w:tabs>
          <w:tab w:val="num" w:pos="567"/>
        </w:tabs>
        <w:ind w:left="709"/>
        <w:jc w:val="both"/>
        <w:rPr>
          <w:szCs w:val="24"/>
        </w:rPr>
      </w:pPr>
    </w:p>
    <w:p w:rsidR="009A4A62" w:rsidRDefault="009A4A62" w:rsidP="00FC527E">
      <w:pPr>
        <w:numPr>
          <w:ilvl w:val="0"/>
          <w:numId w:val="22"/>
        </w:numPr>
        <w:tabs>
          <w:tab w:val="clear" w:pos="283"/>
          <w:tab w:val="num" w:pos="567"/>
        </w:tabs>
        <w:ind w:left="709"/>
        <w:jc w:val="both"/>
        <w:rPr>
          <w:szCs w:val="24"/>
        </w:rPr>
      </w:pPr>
      <w:r w:rsidRPr="001E624D">
        <w:rPr>
          <w:szCs w:val="24"/>
        </w:rPr>
        <w:t xml:space="preserve">dyrektorze – należy przez to rozumieć także wicedyrektora lub pełniącego obowiązki dyrektora jednostki, o której mowa w </w:t>
      </w:r>
      <w:r>
        <w:rPr>
          <w:szCs w:val="24"/>
        </w:rPr>
        <w:t>pkt. 1,</w:t>
      </w:r>
    </w:p>
    <w:p w:rsidR="009A4A62" w:rsidRDefault="009A4A62" w:rsidP="00D275D2">
      <w:pPr>
        <w:tabs>
          <w:tab w:val="num" w:pos="567"/>
        </w:tabs>
        <w:jc w:val="both"/>
        <w:rPr>
          <w:szCs w:val="24"/>
        </w:rPr>
      </w:pPr>
    </w:p>
    <w:p w:rsidR="009A4A62" w:rsidRPr="009E7FFB" w:rsidRDefault="009A4A62" w:rsidP="00FC527E">
      <w:pPr>
        <w:numPr>
          <w:ilvl w:val="0"/>
          <w:numId w:val="22"/>
        </w:numPr>
        <w:tabs>
          <w:tab w:val="clear" w:pos="283"/>
          <w:tab w:val="num" w:pos="567"/>
        </w:tabs>
        <w:ind w:left="709"/>
        <w:jc w:val="both"/>
        <w:rPr>
          <w:szCs w:val="24"/>
        </w:rPr>
      </w:pPr>
      <w:r w:rsidRPr="009E7FFB">
        <w:rPr>
          <w:szCs w:val="24"/>
        </w:rPr>
        <w:t>rozporządzeniu – należy przez to rozumieć Rozporządzenie Ministra Edukacji Narodowej z dnia 31 stycznia 2005 r. w sprawie wysokości minimalnych stawek wynagrodzenia zasadniczego nauczycieli, sposobu obliczania wysokości stawki wynagrodzenia zasadniczego za jedną godzinę przeliczeniową, ogólnych warunków przyznawania dodatków do wynagrodzenia zasadniczego oraz wynagradzania za pracę w dniu wolnym od pracy (Dz. U. z 2014 r. poz. 416),</w:t>
      </w:r>
    </w:p>
    <w:p w:rsidR="009A4A62" w:rsidRPr="009E7FFB" w:rsidRDefault="009A4A62" w:rsidP="00FC527E">
      <w:pPr>
        <w:tabs>
          <w:tab w:val="num" w:pos="567"/>
        </w:tabs>
        <w:ind w:left="709"/>
        <w:jc w:val="both"/>
        <w:rPr>
          <w:szCs w:val="24"/>
        </w:rPr>
      </w:pPr>
    </w:p>
    <w:p w:rsidR="009A4A62" w:rsidRPr="002A1DBD" w:rsidRDefault="009A4A62" w:rsidP="00FC527E">
      <w:pPr>
        <w:numPr>
          <w:ilvl w:val="0"/>
          <w:numId w:val="22"/>
        </w:numPr>
        <w:tabs>
          <w:tab w:val="clear" w:pos="283"/>
          <w:tab w:val="num" w:pos="567"/>
        </w:tabs>
        <w:ind w:left="709"/>
        <w:jc w:val="both"/>
        <w:rPr>
          <w:szCs w:val="24"/>
        </w:rPr>
      </w:pPr>
      <w:r w:rsidRPr="002A1DBD">
        <w:rPr>
          <w:szCs w:val="24"/>
        </w:rPr>
        <w:t>tygodniowym obowiązkowym wymiarze godzin – należy przez to rozumieć tygodniowy obowiązkowy wymiar godzin, o którym mowa w § 1 ust. 1 rozporządzenia,</w:t>
      </w:r>
    </w:p>
    <w:p w:rsidR="009A4A62" w:rsidRPr="002A1DBD" w:rsidRDefault="009A4A62" w:rsidP="00FC527E">
      <w:pPr>
        <w:tabs>
          <w:tab w:val="num" w:pos="567"/>
        </w:tabs>
        <w:ind w:left="709"/>
        <w:jc w:val="both"/>
        <w:rPr>
          <w:szCs w:val="24"/>
        </w:rPr>
      </w:pPr>
    </w:p>
    <w:p w:rsidR="009A4A62" w:rsidRDefault="009A4A62" w:rsidP="00FC527E">
      <w:pPr>
        <w:numPr>
          <w:ilvl w:val="0"/>
          <w:numId w:val="22"/>
        </w:numPr>
        <w:tabs>
          <w:tab w:val="clear" w:pos="283"/>
          <w:tab w:val="num" w:pos="567"/>
        </w:tabs>
        <w:ind w:left="709"/>
        <w:jc w:val="both"/>
        <w:rPr>
          <w:szCs w:val="24"/>
        </w:rPr>
      </w:pPr>
      <w:r>
        <w:rPr>
          <w:szCs w:val="24"/>
        </w:rPr>
        <w:t>ustawie – należy przez to rozumieć ustawę z dnia 26 stycznia 1982 r. - Karta Nauczyciela         (Dz. U. z 2018 r. poz. 967).</w:t>
      </w:r>
    </w:p>
    <w:p w:rsidR="009A4A62" w:rsidRDefault="009A4A62" w:rsidP="00FC527E">
      <w:pPr>
        <w:pStyle w:val="ListParagraph"/>
        <w:rPr>
          <w:szCs w:val="24"/>
        </w:rPr>
      </w:pPr>
    </w:p>
    <w:p w:rsidR="009A4A62" w:rsidRDefault="009A4A62">
      <w:pPr>
        <w:jc w:val="both"/>
        <w:rPr>
          <w:b/>
          <w:bCs/>
          <w:szCs w:val="24"/>
        </w:rPr>
      </w:pPr>
    </w:p>
    <w:p w:rsidR="009A4A62" w:rsidRDefault="009A4A62">
      <w:pPr>
        <w:jc w:val="both"/>
        <w:rPr>
          <w:b/>
          <w:bCs/>
          <w:szCs w:val="24"/>
        </w:rPr>
      </w:pPr>
      <w:r>
        <w:rPr>
          <w:b/>
          <w:bCs/>
          <w:szCs w:val="24"/>
        </w:rPr>
        <w:t>Rozdział II. Dodatki</w:t>
      </w:r>
    </w:p>
    <w:p w:rsidR="009A4A62" w:rsidRDefault="009A4A62">
      <w:pPr>
        <w:jc w:val="both"/>
        <w:rPr>
          <w:szCs w:val="24"/>
        </w:rPr>
      </w:pPr>
    </w:p>
    <w:p w:rsidR="009A4A62" w:rsidRDefault="009A4A62">
      <w:pPr>
        <w:jc w:val="center"/>
        <w:rPr>
          <w:szCs w:val="24"/>
        </w:rPr>
      </w:pPr>
    </w:p>
    <w:p w:rsidR="009A4A62" w:rsidRPr="00990B82" w:rsidRDefault="009A4A62">
      <w:pPr>
        <w:jc w:val="center"/>
        <w:rPr>
          <w:b/>
          <w:szCs w:val="24"/>
        </w:rPr>
      </w:pPr>
      <w:r w:rsidRPr="00990B82">
        <w:rPr>
          <w:b/>
          <w:szCs w:val="24"/>
        </w:rPr>
        <w:t>§ 4</w:t>
      </w:r>
    </w:p>
    <w:p w:rsidR="009A4A62" w:rsidRPr="00797EE4" w:rsidRDefault="009A4A62">
      <w:pPr>
        <w:jc w:val="center"/>
        <w:rPr>
          <w:b/>
          <w:szCs w:val="24"/>
        </w:rPr>
      </w:pPr>
    </w:p>
    <w:p w:rsidR="009A4A62" w:rsidRPr="00797EE4" w:rsidRDefault="009A4A62">
      <w:pPr>
        <w:jc w:val="center"/>
        <w:rPr>
          <w:b/>
          <w:szCs w:val="24"/>
        </w:rPr>
      </w:pPr>
      <w:r w:rsidRPr="00797EE4">
        <w:rPr>
          <w:b/>
          <w:szCs w:val="24"/>
        </w:rPr>
        <w:t>Dodatek motywacyjny</w:t>
      </w:r>
    </w:p>
    <w:p w:rsidR="009A4A62" w:rsidRDefault="009A4A62">
      <w:pPr>
        <w:jc w:val="center"/>
        <w:rPr>
          <w:szCs w:val="24"/>
        </w:rPr>
      </w:pPr>
    </w:p>
    <w:p w:rsidR="009A4A62" w:rsidRDefault="009A4A62">
      <w:pPr>
        <w:numPr>
          <w:ilvl w:val="0"/>
          <w:numId w:val="4"/>
        </w:numPr>
        <w:jc w:val="both"/>
        <w:rPr>
          <w:szCs w:val="24"/>
        </w:rPr>
      </w:pPr>
      <w:r>
        <w:rPr>
          <w:szCs w:val="24"/>
        </w:rPr>
        <w:t>Ogólne warunki przyznawania nauczycielom dodatku motywacyjnego określa § 6 rozporządzenia.</w:t>
      </w:r>
    </w:p>
    <w:p w:rsidR="009A4A62" w:rsidRDefault="009A4A62" w:rsidP="00F44286">
      <w:pPr>
        <w:jc w:val="both"/>
        <w:rPr>
          <w:szCs w:val="24"/>
        </w:rPr>
      </w:pPr>
    </w:p>
    <w:p w:rsidR="009A4A62" w:rsidRDefault="009A4A62">
      <w:pPr>
        <w:numPr>
          <w:ilvl w:val="0"/>
          <w:numId w:val="4"/>
        </w:numPr>
        <w:jc w:val="both"/>
        <w:rPr>
          <w:szCs w:val="24"/>
        </w:rPr>
      </w:pPr>
      <w:r>
        <w:rPr>
          <w:szCs w:val="24"/>
        </w:rPr>
        <w:t>Warunkiem przyznania dodatku motywacyjnego dla nauczyciela oraz jego wysokość uzależniona jest od oceny spełniania przez niego poniższych kryteriów:</w:t>
      </w:r>
    </w:p>
    <w:p w:rsidR="009A4A62" w:rsidRDefault="009A4A62" w:rsidP="00103DFF">
      <w:pPr>
        <w:ind w:left="283"/>
        <w:jc w:val="both"/>
        <w:rPr>
          <w:szCs w:val="24"/>
        </w:rPr>
      </w:pPr>
    </w:p>
    <w:p w:rsidR="009A4A62" w:rsidRDefault="009A4A62" w:rsidP="00E16B8C">
      <w:pPr>
        <w:numPr>
          <w:ilvl w:val="1"/>
          <w:numId w:val="4"/>
        </w:numPr>
        <w:jc w:val="both"/>
        <w:rPr>
          <w:szCs w:val="24"/>
        </w:rPr>
      </w:pPr>
      <w:r>
        <w:rPr>
          <w:szCs w:val="24"/>
        </w:rPr>
        <w:t>Uzyskiwanie szczególnych osiągnięć dydaktycznych, wychowawczych i opiekuńczych tj.:</w:t>
      </w:r>
    </w:p>
    <w:p w:rsidR="009A4A62" w:rsidRDefault="009A4A62" w:rsidP="00D35573">
      <w:pPr>
        <w:jc w:val="both"/>
        <w:rPr>
          <w:szCs w:val="24"/>
        </w:rPr>
      </w:pPr>
    </w:p>
    <w:p w:rsidR="009A4A62" w:rsidRDefault="009A4A62" w:rsidP="00B84B1A">
      <w:pPr>
        <w:numPr>
          <w:ilvl w:val="2"/>
          <w:numId w:val="4"/>
        </w:numPr>
        <w:jc w:val="both"/>
        <w:rPr>
          <w:szCs w:val="24"/>
        </w:rPr>
      </w:pPr>
      <w:r>
        <w:rPr>
          <w:szCs w:val="24"/>
        </w:rPr>
        <w:t>uzyskiwanie przez uczniów z uwzględnieniem ich możliwości oraz warunków pracy nauczyciela, dobrych osiągnięć dydaktyczno–wychowawczych potwierdzanych wynikami klasyfikacji lub promocji, efektami egzaminów albo sukcesami w konkursach, zawodach, olimpiadach, itp.</w:t>
      </w:r>
    </w:p>
    <w:p w:rsidR="009A4A62" w:rsidRDefault="009A4A62" w:rsidP="00714E92">
      <w:pPr>
        <w:ind w:left="567"/>
        <w:jc w:val="both"/>
        <w:rPr>
          <w:szCs w:val="24"/>
        </w:rPr>
      </w:pPr>
    </w:p>
    <w:p w:rsidR="009A4A62" w:rsidRDefault="009A4A62" w:rsidP="00B84B1A">
      <w:pPr>
        <w:numPr>
          <w:ilvl w:val="2"/>
          <w:numId w:val="4"/>
        </w:numPr>
        <w:jc w:val="both"/>
        <w:rPr>
          <w:szCs w:val="24"/>
        </w:rPr>
      </w:pPr>
      <w:r>
        <w:rPr>
          <w:szCs w:val="24"/>
        </w:rPr>
        <w:t xml:space="preserve"> umiejętne rozwiązywanie problemów wychowawczych uczniów we współpracy z rodzicami,</w:t>
      </w:r>
    </w:p>
    <w:p w:rsidR="009A4A62" w:rsidRDefault="009A4A62" w:rsidP="00714E92">
      <w:pPr>
        <w:ind w:left="567"/>
        <w:jc w:val="both"/>
        <w:rPr>
          <w:szCs w:val="24"/>
        </w:rPr>
      </w:pPr>
    </w:p>
    <w:p w:rsidR="009A4A62" w:rsidRDefault="009A4A62" w:rsidP="00B84B1A">
      <w:pPr>
        <w:numPr>
          <w:ilvl w:val="2"/>
          <w:numId w:val="4"/>
        </w:numPr>
        <w:jc w:val="both"/>
        <w:rPr>
          <w:szCs w:val="24"/>
        </w:rPr>
      </w:pPr>
      <w:r>
        <w:rPr>
          <w:szCs w:val="24"/>
        </w:rPr>
        <w:t xml:space="preserve"> pełne rozpoznanie środowiska wychowawczego uczniów, efektywne i aktywne działanie na rzecz uczniów potrzebujących szczególnej opieki</w:t>
      </w:r>
    </w:p>
    <w:p w:rsidR="009A4A62" w:rsidRDefault="009A4A62" w:rsidP="00747A60">
      <w:pPr>
        <w:pStyle w:val="ListParagraph"/>
        <w:rPr>
          <w:szCs w:val="24"/>
        </w:rPr>
      </w:pPr>
    </w:p>
    <w:p w:rsidR="009A4A62" w:rsidRDefault="009A4A62" w:rsidP="00B84B1A">
      <w:pPr>
        <w:numPr>
          <w:ilvl w:val="2"/>
          <w:numId w:val="4"/>
        </w:numPr>
        <w:jc w:val="both"/>
        <w:rPr>
          <w:szCs w:val="24"/>
        </w:rPr>
      </w:pPr>
      <w:r>
        <w:rPr>
          <w:szCs w:val="24"/>
        </w:rPr>
        <w:t>Prowadzenie działalności mającej na celu zapobieganie i zwalczanie patologii społecznej.</w:t>
      </w:r>
    </w:p>
    <w:p w:rsidR="009A4A62" w:rsidRDefault="009A4A62" w:rsidP="00714E92">
      <w:pPr>
        <w:jc w:val="both"/>
        <w:rPr>
          <w:szCs w:val="24"/>
        </w:rPr>
      </w:pPr>
    </w:p>
    <w:p w:rsidR="009A4A62" w:rsidRDefault="009A4A62">
      <w:pPr>
        <w:numPr>
          <w:ilvl w:val="1"/>
          <w:numId w:val="4"/>
        </w:numPr>
        <w:jc w:val="both"/>
        <w:rPr>
          <w:szCs w:val="24"/>
        </w:rPr>
      </w:pPr>
      <w:r>
        <w:rPr>
          <w:szCs w:val="24"/>
        </w:rPr>
        <w:t>Jakość świadczonej pracy, w tym związanej z powierzonym stanowiskiem kierowniczym, dodatkowym zajęciem lub zadaniem, a w szczególności:</w:t>
      </w:r>
    </w:p>
    <w:p w:rsidR="009A4A62" w:rsidRDefault="009A4A62" w:rsidP="00714E92">
      <w:pPr>
        <w:ind w:left="284"/>
        <w:jc w:val="both"/>
        <w:rPr>
          <w:szCs w:val="24"/>
        </w:rPr>
      </w:pPr>
    </w:p>
    <w:p w:rsidR="009A4A62" w:rsidRDefault="009A4A62">
      <w:pPr>
        <w:numPr>
          <w:ilvl w:val="2"/>
          <w:numId w:val="4"/>
        </w:numPr>
        <w:jc w:val="both"/>
        <w:rPr>
          <w:szCs w:val="24"/>
        </w:rPr>
      </w:pPr>
      <w:r>
        <w:rPr>
          <w:szCs w:val="24"/>
        </w:rPr>
        <w:t>systematyczne i efektywne przygotowywanie się do przydzielonych obowiązków,</w:t>
      </w:r>
    </w:p>
    <w:p w:rsidR="009A4A62" w:rsidRDefault="009A4A62" w:rsidP="00714E92">
      <w:pPr>
        <w:ind w:left="567"/>
        <w:jc w:val="both"/>
        <w:rPr>
          <w:szCs w:val="24"/>
        </w:rPr>
      </w:pPr>
    </w:p>
    <w:p w:rsidR="009A4A62" w:rsidRDefault="009A4A62">
      <w:pPr>
        <w:numPr>
          <w:ilvl w:val="2"/>
          <w:numId w:val="4"/>
        </w:numPr>
        <w:jc w:val="both"/>
        <w:rPr>
          <w:szCs w:val="24"/>
        </w:rPr>
      </w:pPr>
      <w:r>
        <w:rPr>
          <w:szCs w:val="24"/>
        </w:rPr>
        <w:t>podnoszenie umiejętności zawodowych,</w:t>
      </w:r>
    </w:p>
    <w:p w:rsidR="009A4A62" w:rsidRDefault="009A4A62" w:rsidP="00714E92">
      <w:pPr>
        <w:ind w:left="567"/>
        <w:jc w:val="both"/>
        <w:rPr>
          <w:szCs w:val="24"/>
        </w:rPr>
      </w:pPr>
    </w:p>
    <w:p w:rsidR="009A4A62" w:rsidRDefault="009A4A62">
      <w:pPr>
        <w:numPr>
          <w:ilvl w:val="2"/>
          <w:numId w:val="4"/>
        </w:numPr>
        <w:jc w:val="both"/>
        <w:rPr>
          <w:szCs w:val="24"/>
        </w:rPr>
      </w:pPr>
      <w:r>
        <w:rPr>
          <w:szCs w:val="24"/>
        </w:rPr>
        <w:t>wzbogacanie własnego warsztatu pracy,</w:t>
      </w:r>
    </w:p>
    <w:p w:rsidR="009A4A62" w:rsidRDefault="009A4A62" w:rsidP="00714E92">
      <w:pPr>
        <w:ind w:left="567"/>
        <w:jc w:val="both"/>
        <w:rPr>
          <w:szCs w:val="24"/>
        </w:rPr>
      </w:pPr>
    </w:p>
    <w:p w:rsidR="009A4A62" w:rsidRDefault="009A4A62">
      <w:pPr>
        <w:numPr>
          <w:ilvl w:val="2"/>
          <w:numId w:val="4"/>
        </w:numPr>
        <w:jc w:val="both"/>
        <w:rPr>
          <w:szCs w:val="24"/>
        </w:rPr>
      </w:pPr>
      <w:r>
        <w:rPr>
          <w:szCs w:val="24"/>
        </w:rPr>
        <w:t>dbałość o estetykę i sprawność powierzonych pomieszczeń, pomocy dydaktycznych lub innych urządzeń szkolnych,</w:t>
      </w:r>
    </w:p>
    <w:p w:rsidR="009A4A62" w:rsidRDefault="009A4A62">
      <w:pPr>
        <w:numPr>
          <w:ilvl w:val="2"/>
          <w:numId w:val="4"/>
        </w:numPr>
        <w:jc w:val="both"/>
        <w:rPr>
          <w:szCs w:val="24"/>
        </w:rPr>
      </w:pPr>
      <w:r>
        <w:rPr>
          <w:szCs w:val="24"/>
        </w:rPr>
        <w:t>prawidłowe prowadzenie dokumentacji szkolnej, w tym pedagogicznej,</w:t>
      </w:r>
    </w:p>
    <w:p w:rsidR="009A4A62" w:rsidRDefault="009A4A62" w:rsidP="00432F93">
      <w:pPr>
        <w:ind w:left="567"/>
        <w:jc w:val="both"/>
        <w:rPr>
          <w:szCs w:val="24"/>
        </w:rPr>
      </w:pPr>
    </w:p>
    <w:p w:rsidR="009A4A62" w:rsidRDefault="009A4A62">
      <w:pPr>
        <w:numPr>
          <w:ilvl w:val="2"/>
          <w:numId w:val="4"/>
        </w:numPr>
        <w:jc w:val="both"/>
        <w:rPr>
          <w:szCs w:val="24"/>
        </w:rPr>
      </w:pPr>
      <w:r>
        <w:rPr>
          <w:szCs w:val="24"/>
        </w:rPr>
        <w:t>rzetelne i terminowe wywiązywanie się z poleceń służbowych,</w:t>
      </w:r>
    </w:p>
    <w:p w:rsidR="009A4A62" w:rsidRDefault="009A4A62" w:rsidP="00432F93">
      <w:pPr>
        <w:ind w:left="567"/>
        <w:jc w:val="both"/>
        <w:rPr>
          <w:szCs w:val="24"/>
        </w:rPr>
      </w:pPr>
    </w:p>
    <w:p w:rsidR="009A4A62" w:rsidRDefault="009A4A62">
      <w:pPr>
        <w:numPr>
          <w:ilvl w:val="2"/>
          <w:numId w:val="4"/>
        </w:numPr>
        <w:jc w:val="both"/>
        <w:rPr>
          <w:szCs w:val="24"/>
        </w:rPr>
      </w:pPr>
      <w:r>
        <w:rPr>
          <w:szCs w:val="24"/>
        </w:rPr>
        <w:t>przestrzeganie dyscypliny pracy w szczególności czasu zajęć</w:t>
      </w:r>
    </w:p>
    <w:p w:rsidR="009A4A62" w:rsidRDefault="009A4A62" w:rsidP="0011760F">
      <w:pPr>
        <w:pStyle w:val="ListParagraph"/>
        <w:rPr>
          <w:szCs w:val="24"/>
        </w:rPr>
      </w:pPr>
    </w:p>
    <w:p w:rsidR="009A4A62" w:rsidRDefault="009A4A62">
      <w:pPr>
        <w:numPr>
          <w:ilvl w:val="2"/>
          <w:numId w:val="4"/>
        </w:numPr>
        <w:jc w:val="both"/>
        <w:rPr>
          <w:szCs w:val="24"/>
        </w:rPr>
      </w:pPr>
      <w:r>
        <w:rPr>
          <w:szCs w:val="24"/>
        </w:rPr>
        <w:t>co najmniej dobry wynik oceny pracy nauczyciela.</w:t>
      </w:r>
    </w:p>
    <w:p w:rsidR="009A4A62" w:rsidRDefault="009A4A62" w:rsidP="00432F93">
      <w:pPr>
        <w:ind w:left="567"/>
        <w:jc w:val="both"/>
        <w:rPr>
          <w:szCs w:val="24"/>
        </w:rPr>
      </w:pPr>
    </w:p>
    <w:p w:rsidR="009A4A62" w:rsidRDefault="009A4A62">
      <w:pPr>
        <w:numPr>
          <w:ilvl w:val="1"/>
          <w:numId w:val="4"/>
        </w:numPr>
        <w:jc w:val="both"/>
        <w:rPr>
          <w:szCs w:val="24"/>
        </w:rPr>
      </w:pPr>
      <w:r>
        <w:rPr>
          <w:szCs w:val="24"/>
        </w:rPr>
        <w:t>Zaangażowanie w realizację czynności i zajęć, o których mowa w art. 42 ust. 2 pkt. 2 i 3 ustawy, a w szczególności:</w:t>
      </w:r>
    </w:p>
    <w:p w:rsidR="009A4A62" w:rsidRDefault="009A4A62" w:rsidP="00432F93">
      <w:pPr>
        <w:ind w:left="284"/>
        <w:jc w:val="both"/>
        <w:rPr>
          <w:szCs w:val="24"/>
        </w:rPr>
      </w:pPr>
    </w:p>
    <w:p w:rsidR="009A4A62" w:rsidRDefault="009A4A62">
      <w:pPr>
        <w:numPr>
          <w:ilvl w:val="2"/>
          <w:numId w:val="4"/>
        </w:numPr>
        <w:jc w:val="both"/>
        <w:rPr>
          <w:szCs w:val="24"/>
        </w:rPr>
      </w:pPr>
      <w:r>
        <w:rPr>
          <w:szCs w:val="24"/>
        </w:rPr>
        <w:t>udział w organizowaniu imprez, konkursów, zawodów sportowych, uroczystości szkolnych i środowiskowych,</w:t>
      </w:r>
    </w:p>
    <w:p w:rsidR="009A4A62" w:rsidRDefault="009A4A62" w:rsidP="00432F93">
      <w:pPr>
        <w:ind w:left="567"/>
        <w:jc w:val="both"/>
        <w:rPr>
          <w:szCs w:val="24"/>
        </w:rPr>
      </w:pPr>
    </w:p>
    <w:p w:rsidR="009A4A62" w:rsidRDefault="009A4A62">
      <w:pPr>
        <w:numPr>
          <w:ilvl w:val="2"/>
          <w:numId w:val="4"/>
        </w:numPr>
        <w:jc w:val="both"/>
        <w:rPr>
          <w:szCs w:val="24"/>
        </w:rPr>
      </w:pPr>
      <w:r>
        <w:rPr>
          <w:szCs w:val="24"/>
        </w:rPr>
        <w:t>udział w pracach komisji i zespołów przedmiotowych, problemowych, doraźnych i innych powołanych przez dyrektora szkoły,</w:t>
      </w:r>
    </w:p>
    <w:p w:rsidR="009A4A62" w:rsidRDefault="009A4A62" w:rsidP="00432F93">
      <w:pPr>
        <w:ind w:left="567"/>
        <w:jc w:val="both"/>
        <w:rPr>
          <w:szCs w:val="24"/>
        </w:rPr>
      </w:pPr>
    </w:p>
    <w:p w:rsidR="009A4A62" w:rsidRDefault="009A4A62">
      <w:pPr>
        <w:numPr>
          <w:ilvl w:val="2"/>
          <w:numId w:val="4"/>
        </w:numPr>
        <w:jc w:val="both"/>
        <w:rPr>
          <w:szCs w:val="24"/>
        </w:rPr>
      </w:pPr>
      <w:r>
        <w:rPr>
          <w:szCs w:val="24"/>
        </w:rPr>
        <w:t>opiekowanie się samorządem uczniowskim lub innymi organizacjami uczniowskimi działającymi na terenie szkoły lub na rzecz szkoły,</w:t>
      </w:r>
    </w:p>
    <w:p w:rsidR="009A4A62" w:rsidRDefault="009A4A62" w:rsidP="00432F93">
      <w:pPr>
        <w:ind w:left="567"/>
        <w:jc w:val="both"/>
        <w:rPr>
          <w:szCs w:val="24"/>
        </w:rPr>
      </w:pPr>
    </w:p>
    <w:p w:rsidR="009A4A62" w:rsidRDefault="009A4A62">
      <w:pPr>
        <w:numPr>
          <w:ilvl w:val="2"/>
          <w:numId w:val="4"/>
        </w:numPr>
        <w:jc w:val="both"/>
        <w:rPr>
          <w:szCs w:val="24"/>
        </w:rPr>
      </w:pPr>
      <w:r>
        <w:rPr>
          <w:szCs w:val="24"/>
        </w:rPr>
        <w:t>prowadzenie lekcji koleżeńskich i otwartych oraz przejawianie innych form aktywności w ramach wewnątrzszkolnego doskonalenia zawodowego nauczycieli,</w:t>
      </w:r>
    </w:p>
    <w:p w:rsidR="009A4A62" w:rsidRDefault="009A4A62" w:rsidP="00432F93">
      <w:pPr>
        <w:ind w:left="567"/>
        <w:jc w:val="both"/>
        <w:rPr>
          <w:szCs w:val="24"/>
        </w:rPr>
      </w:pPr>
    </w:p>
    <w:p w:rsidR="009A4A62" w:rsidRDefault="009A4A62">
      <w:pPr>
        <w:numPr>
          <w:ilvl w:val="2"/>
          <w:numId w:val="4"/>
        </w:numPr>
        <w:jc w:val="both"/>
        <w:rPr>
          <w:szCs w:val="24"/>
        </w:rPr>
      </w:pPr>
      <w:r>
        <w:rPr>
          <w:szCs w:val="24"/>
        </w:rPr>
        <w:t>aktywny udział w realizowaniu innych zadań statutowych szkoły</w:t>
      </w:r>
    </w:p>
    <w:p w:rsidR="009A4A62" w:rsidRDefault="009A4A62" w:rsidP="00F513CA">
      <w:pPr>
        <w:pStyle w:val="ListParagraph"/>
        <w:rPr>
          <w:szCs w:val="24"/>
        </w:rPr>
      </w:pPr>
    </w:p>
    <w:p w:rsidR="009A4A62" w:rsidRDefault="009A4A62">
      <w:pPr>
        <w:numPr>
          <w:ilvl w:val="2"/>
          <w:numId w:val="4"/>
        </w:numPr>
        <w:jc w:val="both"/>
        <w:rPr>
          <w:szCs w:val="24"/>
        </w:rPr>
      </w:pPr>
      <w:r>
        <w:rPr>
          <w:szCs w:val="24"/>
        </w:rPr>
        <w:t>pełnienie funkcji lidera zespołu.</w:t>
      </w:r>
    </w:p>
    <w:p w:rsidR="009A4A62" w:rsidRDefault="009A4A62" w:rsidP="00432F93">
      <w:pPr>
        <w:ind w:left="567"/>
        <w:jc w:val="both"/>
        <w:rPr>
          <w:szCs w:val="24"/>
        </w:rPr>
      </w:pPr>
    </w:p>
    <w:p w:rsidR="009A4A62" w:rsidRPr="00747A60" w:rsidRDefault="009A4A62" w:rsidP="00432F93">
      <w:pPr>
        <w:numPr>
          <w:ilvl w:val="1"/>
          <w:numId w:val="4"/>
        </w:numPr>
        <w:ind w:left="284"/>
        <w:jc w:val="both"/>
        <w:rPr>
          <w:szCs w:val="24"/>
        </w:rPr>
      </w:pPr>
      <w:r w:rsidRPr="00747A60">
        <w:rPr>
          <w:szCs w:val="24"/>
        </w:rPr>
        <w:t xml:space="preserve">Warunkiem przyznania dodatku motywacyjnego dyrektorowi oraz jego wysokości jest, poza w/w kryteriami,  spełnianie kryteriów dodatkowych tj.: </w:t>
      </w:r>
    </w:p>
    <w:p w:rsidR="009A4A62" w:rsidRDefault="009A4A62">
      <w:pPr>
        <w:numPr>
          <w:ilvl w:val="2"/>
          <w:numId w:val="4"/>
        </w:numPr>
        <w:jc w:val="both"/>
        <w:rPr>
          <w:szCs w:val="24"/>
        </w:rPr>
      </w:pPr>
      <w:r>
        <w:rPr>
          <w:szCs w:val="24"/>
        </w:rPr>
        <w:t>tworzenie warunków do realizacji zadań dydaktycznych, wychowawczych i opiekuńczych szkoły w tym: opracowanie arkusza organizacyjnego, wyposażenie w środki dydaktyczne, sprzęt, organizowanie działalności administracyjnej, gospodarczej, kancelarii szkolnej, zapewnienie i czuwanie nad odpowiednimi warunkami bhp i ppoż,</w:t>
      </w:r>
    </w:p>
    <w:p w:rsidR="009A4A62" w:rsidRPr="00A243DE" w:rsidRDefault="009A4A62" w:rsidP="00A243DE">
      <w:pPr>
        <w:numPr>
          <w:ilvl w:val="2"/>
          <w:numId w:val="4"/>
        </w:numPr>
        <w:jc w:val="both"/>
        <w:rPr>
          <w:szCs w:val="24"/>
        </w:rPr>
      </w:pPr>
      <w:r>
        <w:rPr>
          <w:szCs w:val="24"/>
        </w:rPr>
        <w:t>opracowanie i realizacja planu finansowego szkoły w tym również pozyskiwanie środków pozabudżetowych,</w:t>
      </w:r>
    </w:p>
    <w:p w:rsidR="009A4A62" w:rsidRDefault="009A4A62">
      <w:pPr>
        <w:numPr>
          <w:ilvl w:val="2"/>
          <w:numId w:val="4"/>
        </w:numPr>
        <w:jc w:val="both"/>
        <w:rPr>
          <w:szCs w:val="24"/>
        </w:rPr>
      </w:pPr>
      <w:r>
        <w:rPr>
          <w:szCs w:val="24"/>
        </w:rPr>
        <w:t>dbałość o mienie w tym: organizowanie przeglądów technicznych, prac konserwacyjno-remontowych, czystość i estetykę szkoły,</w:t>
      </w:r>
    </w:p>
    <w:p w:rsidR="009A4A62" w:rsidRDefault="009A4A62" w:rsidP="00432F93">
      <w:pPr>
        <w:ind w:left="567"/>
        <w:jc w:val="both"/>
        <w:rPr>
          <w:szCs w:val="24"/>
        </w:rPr>
      </w:pPr>
    </w:p>
    <w:p w:rsidR="009A4A62" w:rsidRDefault="009A4A62">
      <w:pPr>
        <w:numPr>
          <w:ilvl w:val="2"/>
          <w:numId w:val="4"/>
        </w:numPr>
        <w:jc w:val="both"/>
        <w:rPr>
          <w:szCs w:val="24"/>
        </w:rPr>
      </w:pPr>
      <w:r>
        <w:rPr>
          <w:szCs w:val="24"/>
        </w:rPr>
        <w:t>prowadzenie akt osobowych pracowników, dysponowanie funduszem świadczeń socjalnych, prowadzenie spraw osobowych w tym: zatrudnienie zgodne z kwalifikacjami, dyscyplina pracy,</w:t>
      </w:r>
    </w:p>
    <w:p w:rsidR="009A4A62" w:rsidRDefault="009A4A62" w:rsidP="00432F93">
      <w:pPr>
        <w:ind w:left="567"/>
        <w:jc w:val="both"/>
        <w:rPr>
          <w:szCs w:val="24"/>
        </w:rPr>
      </w:pPr>
    </w:p>
    <w:p w:rsidR="009A4A62" w:rsidRDefault="009A4A62">
      <w:pPr>
        <w:numPr>
          <w:ilvl w:val="2"/>
          <w:numId w:val="4"/>
        </w:numPr>
        <w:jc w:val="both"/>
        <w:rPr>
          <w:szCs w:val="24"/>
        </w:rPr>
      </w:pPr>
      <w:r>
        <w:rPr>
          <w:szCs w:val="24"/>
        </w:rPr>
        <w:t>sprawowanie nadzoru pedagogicznego w tym: realizacja podstawy programowej, ocena pracy nauczycieli, opieka nad nauczycielami rozpoczynającymi pracę w szkole, zachęcanie do innowacji i eksperymentów, motywowanie do doskonalenia zawodowego, realizacja wniosków i zaleceń organów nadzoru pedagogicznego,</w:t>
      </w:r>
    </w:p>
    <w:p w:rsidR="009A4A62" w:rsidRDefault="009A4A62" w:rsidP="00432F93">
      <w:pPr>
        <w:ind w:left="567"/>
        <w:jc w:val="both"/>
        <w:rPr>
          <w:szCs w:val="24"/>
        </w:rPr>
      </w:pPr>
    </w:p>
    <w:p w:rsidR="009A4A62" w:rsidRDefault="009A4A62">
      <w:pPr>
        <w:numPr>
          <w:ilvl w:val="2"/>
          <w:numId w:val="4"/>
        </w:numPr>
        <w:jc w:val="both"/>
        <w:rPr>
          <w:szCs w:val="24"/>
        </w:rPr>
      </w:pPr>
      <w:r>
        <w:rPr>
          <w:szCs w:val="24"/>
        </w:rPr>
        <w:t>współdziałanie z organem prowadzącym w zakresie realizacji zadań edukacyjno-wychowawczych oraz realizacji zaleceń i wniosków organu prowadzącego,</w:t>
      </w:r>
    </w:p>
    <w:p w:rsidR="009A4A62" w:rsidRDefault="009A4A62" w:rsidP="00432F93">
      <w:pPr>
        <w:ind w:left="567"/>
        <w:jc w:val="both"/>
        <w:rPr>
          <w:szCs w:val="24"/>
        </w:rPr>
      </w:pPr>
    </w:p>
    <w:p w:rsidR="009A4A62" w:rsidRDefault="009A4A62">
      <w:pPr>
        <w:numPr>
          <w:ilvl w:val="2"/>
          <w:numId w:val="4"/>
        </w:numPr>
        <w:jc w:val="both"/>
        <w:rPr>
          <w:szCs w:val="24"/>
        </w:rPr>
      </w:pPr>
      <w:r>
        <w:rPr>
          <w:szCs w:val="24"/>
        </w:rPr>
        <w:t>kształtowanie atmosfery w szkole służącej realizacji statutowych zadań przez podległych pracowników,</w:t>
      </w:r>
    </w:p>
    <w:p w:rsidR="009A4A62" w:rsidRDefault="009A4A62" w:rsidP="00432F93">
      <w:pPr>
        <w:ind w:left="567"/>
        <w:jc w:val="both"/>
        <w:rPr>
          <w:szCs w:val="24"/>
        </w:rPr>
      </w:pPr>
    </w:p>
    <w:p w:rsidR="009A4A62" w:rsidRDefault="009A4A62">
      <w:pPr>
        <w:numPr>
          <w:ilvl w:val="2"/>
          <w:numId w:val="4"/>
        </w:numPr>
        <w:jc w:val="both"/>
        <w:rPr>
          <w:szCs w:val="24"/>
        </w:rPr>
      </w:pPr>
      <w:r>
        <w:rPr>
          <w:szCs w:val="24"/>
        </w:rPr>
        <w:t>współpraca z organami szkoły i związkami zawodowymi,</w:t>
      </w:r>
    </w:p>
    <w:p w:rsidR="009A4A62" w:rsidRDefault="009A4A62" w:rsidP="00CE3E7C">
      <w:pPr>
        <w:pStyle w:val="ListParagraph"/>
        <w:rPr>
          <w:szCs w:val="24"/>
        </w:rPr>
      </w:pPr>
    </w:p>
    <w:p w:rsidR="009A4A62" w:rsidRDefault="009A4A62">
      <w:pPr>
        <w:numPr>
          <w:ilvl w:val="2"/>
          <w:numId w:val="4"/>
        </w:numPr>
        <w:jc w:val="both"/>
        <w:rPr>
          <w:szCs w:val="24"/>
        </w:rPr>
      </w:pPr>
      <w:r>
        <w:rPr>
          <w:szCs w:val="24"/>
        </w:rPr>
        <w:t>pozostałe obowiązki:</w:t>
      </w:r>
    </w:p>
    <w:p w:rsidR="009A4A62" w:rsidRDefault="009A4A62" w:rsidP="00CE3E7C">
      <w:pPr>
        <w:pStyle w:val="ListParagraph"/>
        <w:rPr>
          <w:szCs w:val="24"/>
        </w:rPr>
      </w:pPr>
    </w:p>
    <w:p w:rsidR="009A4A62" w:rsidRDefault="009A4A62" w:rsidP="00CE3E7C">
      <w:pPr>
        <w:ind w:left="850"/>
        <w:jc w:val="both"/>
        <w:rPr>
          <w:szCs w:val="24"/>
        </w:rPr>
      </w:pPr>
      <w:r>
        <w:rPr>
          <w:szCs w:val="24"/>
        </w:rPr>
        <w:t>- przestrzeganie regulaminu pracy</w:t>
      </w:r>
    </w:p>
    <w:p w:rsidR="009A4A62" w:rsidRDefault="009A4A62" w:rsidP="00CE3E7C">
      <w:pPr>
        <w:ind w:left="850"/>
        <w:jc w:val="both"/>
        <w:rPr>
          <w:szCs w:val="24"/>
        </w:rPr>
      </w:pPr>
      <w:r>
        <w:rPr>
          <w:szCs w:val="24"/>
        </w:rPr>
        <w:t>- samodzielność i inicjatywa w rozwiazywaniu problemów</w:t>
      </w:r>
    </w:p>
    <w:p w:rsidR="009A4A62" w:rsidRDefault="009A4A62" w:rsidP="00CE3E7C">
      <w:pPr>
        <w:ind w:left="850"/>
        <w:jc w:val="both"/>
        <w:rPr>
          <w:szCs w:val="24"/>
        </w:rPr>
      </w:pPr>
      <w:r>
        <w:rPr>
          <w:szCs w:val="24"/>
        </w:rPr>
        <w:t>- inspirowanie nauczycieli do podejmowania zadań dodatkowych (konkursy, olimpiady, wycieczki itp.).</w:t>
      </w:r>
    </w:p>
    <w:p w:rsidR="009A4A62" w:rsidRPr="00432F93" w:rsidRDefault="009A4A62" w:rsidP="00432F93">
      <w:pPr>
        <w:ind w:left="567"/>
        <w:jc w:val="both"/>
        <w:rPr>
          <w:szCs w:val="24"/>
        </w:rPr>
      </w:pPr>
    </w:p>
    <w:p w:rsidR="009A4A62" w:rsidRDefault="009A4A62" w:rsidP="00010D43">
      <w:pPr>
        <w:numPr>
          <w:ilvl w:val="0"/>
          <w:numId w:val="4"/>
        </w:numPr>
        <w:jc w:val="both"/>
        <w:rPr>
          <w:szCs w:val="24"/>
        </w:rPr>
      </w:pPr>
      <w:r w:rsidRPr="009C49C7">
        <w:rPr>
          <w:szCs w:val="24"/>
        </w:rPr>
        <w:t xml:space="preserve">W każdej szkole, dla której organem prowadzącym jest Gmina Pieniężno, tworzy się fundusz na dodatki motywacyjne w </w:t>
      </w:r>
      <w:r w:rsidRPr="002A1DBD">
        <w:rPr>
          <w:szCs w:val="24"/>
        </w:rPr>
        <w:t xml:space="preserve">wysokości </w:t>
      </w:r>
      <w:r>
        <w:rPr>
          <w:szCs w:val="24"/>
        </w:rPr>
        <w:t xml:space="preserve">4 % </w:t>
      </w:r>
      <w:r w:rsidRPr="009C49C7">
        <w:rPr>
          <w:szCs w:val="24"/>
        </w:rPr>
        <w:t xml:space="preserve">planowanych środków na wynagrodzenia zasadnicze </w:t>
      </w:r>
      <w:r>
        <w:rPr>
          <w:szCs w:val="24"/>
        </w:rPr>
        <w:t>nauczycieli w roku budżetowym.</w:t>
      </w:r>
    </w:p>
    <w:p w:rsidR="009A4A62" w:rsidRPr="009C49C7" w:rsidRDefault="009A4A62" w:rsidP="00103DFF">
      <w:pPr>
        <w:ind w:left="283"/>
        <w:jc w:val="both"/>
        <w:rPr>
          <w:szCs w:val="24"/>
        </w:rPr>
      </w:pPr>
    </w:p>
    <w:p w:rsidR="009A4A62" w:rsidRDefault="009A4A62" w:rsidP="00DC632F">
      <w:pPr>
        <w:numPr>
          <w:ilvl w:val="0"/>
          <w:numId w:val="4"/>
        </w:numPr>
        <w:jc w:val="both"/>
        <w:rPr>
          <w:szCs w:val="24"/>
        </w:rPr>
      </w:pPr>
      <w:r>
        <w:rPr>
          <w:szCs w:val="24"/>
        </w:rPr>
        <w:t xml:space="preserve">Dodatek motywacyjny przyznaje się na czas określony, nie krótszy niż </w:t>
      </w:r>
      <w:r w:rsidRPr="00E47FA4">
        <w:rPr>
          <w:szCs w:val="24"/>
        </w:rPr>
        <w:t>2</w:t>
      </w:r>
      <w:r>
        <w:rPr>
          <w:szCs w:val="24"/>
        </w:rPr>
        <w:t xml:space="preserve"> miesiące i nie dłuższy niż </w:t>
      </w:r>
      <w:r w:rsidRPr="00E47FA4">
        <w:rPr>
          <w:szCs w:val="24"/>
        </w:rPr>
        <w:t>6 miesięcy</w:t>
      </w:r>
      <w:r>
        <w:rPr>
          <w:szCs w:val="24"/>
        </w:rPr>
        <w:t xml:space="preserve">, </w:t>
      </w:r>
      <w:r w:rsidRPr="00010D43">
        <w:rPr>
          <w:szCs w:val="24"/>
        </w:rPr>
        <w:t>z krótkim pisemnym uzasadnieniem</w:t>
      </w:r>
      <w:r>
        <w:rPr>
          <w:szCs w:val="24"/>
        </w:rPr>
        <w:t>.</w:t>
      </w:r>
    </w:p>
    <w:p w:rsidR="009A4A62" w:rsidRPr="00DC632F" w:rsidRDefault="009A4A62" w:rsidP="00010D43">
      <w:pPr>
        <w:jc w:val="both"/>
        <w:rPr>
          <w:szCs w:val="24"/>
        </w:rPr>
      </w:pPr>
    </w:p>
    <w:p w:rsidR="009A4A62" w:rsidRDefault="009A4A62" w:rsidP="003F47B3">
      <w:pPr>
        <w:numPr>
          <w:ilvl w:val="0"/>
          <w:numId w:val="4"/>
        </w:numPr>
        <w:jc w:val="both"/>
        <w:rPr>
          <w:szCs w:val="24"/>
        </w:rPr>
      </w:pPr>
      <w:r>
        <w:rPr>
          <w:szCs w:val="24"/>
        </w:rPr>
        <w:t>Wysokość dodatku motywacyjnego dla nauczycieli oraz okres jego przyznania ustala po uwzględnieniu poziomu spełniania warunków, o których mowa w ust. 2 – dyrektor, a w stosunku do dyrektora – Burmistrz Pieniężna. Nauczycielom uzupełniającym etat w innej szkole dodatek motywacyjny przyznaje dyrektor szkoły macierzystej.</w:t>
      </w:r>
    </w:p>
    <w:p w:rsidR="009A4A62" w:rsidRDefault="009A4A62" w:rsidP="002220CB">
      <w:pPr>
        <w:pStyle w:val="ListParagraph"/>
        <w:rPr>
          <w:szCs w:val="24"/>
        </w:rPr>
      </w:pPr>
    </w:p>
    <w:p w:rsidR="009A4A62" w:rsidRDefault="009A4A62" w:rsidP="003F47B3">
      <w:pPr>
        <w:numPr>
          <w:ilvl w:val="0"/>
          <w:numId w:val="4"/>
        </w:numPr>
        <w:jc w:val="both"/>
        <w:rPr>
          <w:szCs w:val="24"/>
        </w:rPr>
      </w:pPr>
      <w:r>
        <w:rPr>
          <w:szCs w:val="24"/>
        </w:rPr>
        <w:t>Decyzję o przyznaniu dodatku motywacyjnego nauczycielowi czy dyrektorowi szkoły przekazuje się w formie pisemnej.</w:t>
      </w:r>
    </w:p>
    <w:p w:rsidR="009A4A62" w:rsidRDefault="009A4A62" w:rsidP="00010D43">
      <w:pPr>
        <w:jc w:val="both"/>
        <w:rPr>
          <w:szCs w:val="24"/>
        </w:rPr>
      </w:pPr>
    </w:p>
    <w:p w:rsidR="009A4A62" w:rsidRPr="00164B3C" w:rsidRDefault="009A4A62" w:rsidP="003F47B3">
      <w:pPr>
        <w:numPr>
          <w:ilvl w:val="0"/>
          <w:numId w:val="4"/>
        </w:numPr>
        <w:jc w:val="both"/>
        <w:rPr>
          <w:szCs w:val="24"/>
        </w:rPr>
      </w:pPr>
      <w:r>
        <w:rPr>
          <w:szCs w:val="24"/>
        </w:rPr>
        <w:t xml:space="preserve">Dla nauczycieli rozpoczynających pracę w szkole przyznanie dodatku motywacyjnego może nastąpić po upływie okresu </w:t>
      </w:r>
      <w:r w:rsidRPr="00010D43">
        <w:rPr>
          <w:szCs w:val="24"/>
        </w:rPr>
        <w:t>6 miesięcy</w:t>
      </w:r>
      <w:r>
        <w:rPr>
          <w:b/>
          <w:szCs w:val="24"/>
        </w:rPr>
        <w:t>.</w:t>
      </w:r>
    </w:p>
    <w:p w:rsidR="009A4A62" w:rsidRDefault="009A4A62" w:rsidP="00164B3C">
      <w:pPr>
        <w:pStyle w:val="ListParagraph"/>
        <w:rPr>
          <w:szCs w:val="24"/>
        </w:rPr>
      </w:pPr>
    </w:p>
    <w:p w:rsidR="009A4A62" w:rsidRPr="00010D43" w:rsidRDefault="009A4A62" w:rsidP="003F47B3">
      <w:pPr>
        <w:numPr>
          <w:ilvl w:val="0"/>
          <w:numId w:val="4"/>
        </w:numPr>
        <w:jc w:val="both"/>
        <w:rPr>
          <w:szCs w:val="24"/>
        </w:rPr>
      </w:pPr>
      <w:r>
        <w:rPr>
          <w:szCs w:val="24"/>
        </w:rPr>
        <w:t>Wypłata dodatków motywacyjnych następuje w ramach przyznanych szkole środków w budżecie szkoły.</w:t>
      </w:r>
    </w:p>
    <w:p w:rsidR="009A4A62" w:rsidRDefault="009A4A62" w:rsidP="00010D43">
      <w:pPr>
        <w:jc w:val="both"/>
        <w:rPr>
          <w:szCs w:val="24"/>
        </w:rPr>
      </w:pPr>
    </w:p>
    <w:p w:rsidR="009A4A62" w:rsidRDefault="009A4A62" w:rsidP="008A08B3">
      <w:pPr>
        <w:numPr>
          <w:ilvl w:val="0"/>
          <w:numId w:val="4"/>
        </w:numPr>
        <w:jc w:val="both"/>
        <w:rPr>
          <w:szCs w:val="24"/>
        </w:rPr>
      </w:pPr>
      <w:r>
        <w:rPr>
          <w:szCs w:val="24"/>
        </w:rPr>
        <w:t>Dodatek motywacyjny wypłaca się z góry w terminie wypłaty wynagrodzenia.</w:t>
      </w:r>
    </w:p>
    <w:p w:rsidR="009A4A62" w:rsidRDefault="009A4A62" w:rsidP="00BA0142">
      <w:pPr>
        <w:ind w:left="283"/>
        <w:jc w:val="both"/>
        <w:rPr>
          <w:szCs w:val="24"/>
        </w:rPr>
      </w:pPr>
    </w:p>
    <w:p w:rsidR="009A4A62" w:rsidRDefault="009A4A62" w:rsidP="009E7FFB">
      <w:pPr>
        <w:numPr>
          <w:ilvl w:val="0"/>
          <w:numId w:val="4"/>
        </w:numPr>
        <w:tabs>
          <w:tab w:val="clear" w:pos="283"/>
          <w:tab w:val="num" w:pos="0"/>
        </w:tabs>
        <w:jc w:val="both"/>
        <w:rPr>
          <w:szCs w:val="24"/>
        </w:rPr>
      </w:pPr>
      <w:r>
        <w:rPr>
          <w:szCs w:val="24"/>
        </w:rPr>
        <w:t>Podstawę naliczania dodatku stanowi wynagrodzenie zasadnicze nauczyciela:</w:t>
      </w:r>
    </w:p>
    <w:p w:rsidR="009A4A62" w:rsidRDefault="009A4A62" w:rsidP="009E7FFB">
      <w:pPr>
        <w:tabs>
          <w:tab w:val="num" w:pos="142"/>
        </w:tabs>
        <w:jc w:val="both"/>
        <w:rPr>
          <w:szCs w:val="24"/>
        </w:rPr>
      </w:pPr>
    </w:p>
    <w:p w:rsidR="009A4A62" w:rsidRDefault="009A4A62" w:rsidP="009E7FFB">
      <w:pPr>
        <w:numPr>
          <w:ilvl w:val="1"/>
          <w:numId w:val="4"/>
        </w:numPr>
        <w:tabs>
          <w:tab w:val="clear" w:pos="567"/>
          <w:tab w:val="num" w:pos="142"/>
          <w:tab w:val="num" w:pos="851"/>
        </w:tabs>
        <w:ind w:left="851"/>
        <w:jc w:val="both"/>
        <w:rPr>
          <w:szCs w:val="24"/>
        </w:rPr>
      </w:pPr>
      <w:r>
        <w:rPr>
          <w:szCs w:val="24"/>
        </w:rPr>
        <w:t>stawkę dodatku motywacyjnego ustala się w wysokości od 8 % do 20 % podstawy,</w:t>
      </w:r>
    </w:p>
    <w:p w:rsidR="009A4A62" w:rsidRDefault="009A4A62" w:rsidP="009E7FFB">
      <w:pPr>
        <w:tabs>
          <w:tab w:val="num" w:pos="142"/>
          <w:tab w:val="num" w:pos="851"/>
        </w:tabs>
        <w:ind w:left="851"/>
        <w:jc w:val="both"/>
        <w:rPr>
          <w:szCs w:val="24"/>
        </w:rPr>
      </w:pPr>
    </w:p>
    <w:p w:rsidR="009A4A62" w:rsidRDefault="009A4A62" w:rsidP="009E7FFB">
      <w:pPr>
        <w:numPr>
          <w:ilvl w:val="1"/>
          <w:numId w:val="4"/>
        </w:numPr>
        <w:tabs>
          <w:tab w:val="clear" w:pos="567"/>
          <w:tab w:val="num" w:pos="142"/>
          <w:tab w:val="num" w:pos="851"/>
        </w:tabs>
        <w:ind w:left="851"/>
        <w:jc w:val="both"/>
        <w:rPr>
          <w:szCs w:val="24"/>
        </w:rPr>
      </w:pPr>
      <w:r>
        <w:rPr>
          <w:szCs w:val="24"/>
        </w:rPr>
        <w:t>w indywidualnych przypadkach dyrektor może podwyższyć dodatek do 30 % w stosunku do nauczycieli, a burmistrz do 40% w stosunku do dyrektorów.</w:t>
      </w:r>
    </w:p>
    <w:p w:rsidR="009A4A62" w:rsidRDefault="009A4A62" w:rsidP="00010D43">
      <w:pPr>
        <w:ind w:left="284"/>
        <w:jc w:val="both"/>
        <w:rPr>
          <w:szCs w:val="24"/>
        </w:rPr>
      </w:pPr>
    </w:p>
    <w:p w:rsidR="009A4A62" w:rsidRPr="00103DFF" w:rsidRDefault="009A4A62" w:rsidP="000828F4">
      <w:pPr>
        <w:numPr>
          <w:ilvl w:val="0"/>
          <w:numId w:val="4"/>
        </w:numPr>
        <w:tabs>
          <w:tab w:val="clear" w:pos="283"/>
          <w:tab w:val="num" w:pos="709"/>
        </w:tabs>
        <w:ind w:hanging="142"/>
        <w:jc w:val="both"/>
        <w:rPr>
          <w:szCs w:val="24"/>
        </w:rPr>
      </w:pPr>
      <w:r w:rsidRPr="00103DFF">
        <w:rPr>
          <w:szCs w:val="24"/>
        </w:rPr>
        <w:t>Dodatek motywacyjny nie przysługuje w okresie przebywania nauczyciela na urlopie dla poratowania zdrowia, macierzyńskim, wychowawczym, przebywania w stanie nieczynnym oraz tym którzy otrzymali kary przewidziane Kartą Nauczyciela lub Kodeksem Pracy przez okres 12 miesięcy od udzielenia kary.</w:t>
      </w:r>
    </w:p>
    <w:p w:rsidR="009A4A62" w:rsidRDefault="009A4A62" w:rsidP="00797EE4">
      <w:pPr>
        <w:jc w:val="both"/>
        <w:rPr>
          <w:szCs w:val="24"/>
        </w:rPr>
      </w:pPr>
    </w:p>
    <w:p w:rsidR="009A4A62" w:rsidRPr="00990B82" w:rsidRDefault="009A4A62" w:rsidP="00797EE4">
      <w:pPr>
        <w:jc w:val="center"/>
        <w:rPr>
          <w:b/>
          <w:szCs w:val="24"/>
        </w:rPr>
      </w:pPr>
      <w:r w:rsidRPr="00990B82">
        <w:rPr>
          <w:b/>
          <w:szCs w:val="24"/>
        </w:rPr>
        <w:t>§ 5</w:t>
      </w:r>
    </w:p>
    <w:p w:rsidR="009A4A62" w:rsidRDefault="009A4A62" w:rsidP="00797EE4">
      <w:pPr>
        <w:jc w:val="center"/>
        <w:rPr>
          <w:szCs w:val="24"/>
        </w:rPr>
      </w:pPr>
    </w:p>
    <w:p w:rsidR="009A4A62" w:rsidRDefault="009A4A62" w:rsidP="00797EE4">
      <w:pPr>
        <w:jc w:val="center"/>
        <w:rPr>
          <w:szCs w:val="24"/>
        </w:rPr>
      </w:pPr>
    </w:p>
    <w:p w:rsidR="009A4A62" w:rsidRDefault="009A4A62" w:rsidP="00797EE4">
      <w:pPr>
        <w:jc w:val="center"/>
        <w:rPr>
          <w:b/>
          <w:szCs w:val="24"/>
        </w:rPr>
      </w:pPr>
      <w:r w:rsidRPr="00105D2D">
        <w:rPr>
          <w:b/>
          <w:szCs w:val="24"/>
        </w:rPr>
        <w:t>Dodatek funkcyjny</w:t>
      </w:r>
    </w:p>
    <w:p w:rsidR="009A4A62" w:rsidRDefault="009A4A62" w:rsidP="00797EE4">
      <w:pPr>
        <w:jc w:val="center"/>
        <w:rPr>
          <w:szCs w:val="24"/>
        </w:rPr>
      </w:pPr>
    </w:p>
    <w:p w:rsidR="009A4A62" w:rsidRDefault="009A4A62" w:rsidP="00E47FA4">
      <w:pPr>
        <w:numPr>
          <w:ilvl w:val="0"/>
          <w:numId w:val="23"/>
        </w:numPr>
        <w:ind w:left="426"/>
        <w:jc w:val="both"/>
        <w:rPr>
          <w:szCs w:val="24"/>
        </w:rPr>
      </w:pPr>
      <w:r>
        <w:rPr>
          <w:szCs w:val="24"/>
        </w:rPr>
        <w:t>Wykaz stanowisk i funkcji, których zajmowanie lub pełnienie uprawnia do dodatku funkcyjnego określa § 5 rozporządzenia.</w:t>
      </w:r>
    </w:p>
    <w:p w:rsidR="009A4A62" w:rsidRDefault="009A4A62" w:rsidP="000C0765">
      <w:pPr>
        <w:tabs>
          <w:tab w:val="left" w:pos="284"/>
        </w:tabs>
        <w:jc w:val="both"/>
        <w:rPr>
          <w:szCs w:val="24"/>
        </w:rPr>
      </w:pPr>
    </w:p>
    <w:p w:rsidR="009A4A62" w:rsidRDefault="009A4A62" w:rsidP="00DF0A25">
      <w:pPr>
        <w:numPr>
          <w:ilvl w:val="1"/>
          <w:numId w:val="3"/>
        </w:numPr>
        <w:tabs>
          <w:tab w:val="clear" w:pos="567"/>
          <w:tab w:val="left" w:pos="284"/>
        </w:tabs>
        <w:ind w:left="284" w:hanging="284"/>
        <w:jc w:val="both"/>
        <w:rPr>
          <w:szCs w:val="24"/>
        </w:rPr>
      </w:pPr>
      <w:r>
        <w:rPr>
          <w:szCs w:val="24"/>
        </w:rPr>
        <w:t>Dodatek funkcyjny dla dyrektorów przyznaje Burmistrz, a wicedyrektorom i nauczycielom uprawnionym do dodatku – dyrektor szkoły.</w:t>
      </w:r>
    </w:p>
    <w:p w:rsidR="009A4A62" w:rsidRDefault="009A4A62" w:rsidP="000C0765">
      <w:pPr>
        <w:tabs>
          <w:tab w:val="left" w:pos="284"/>
        </w:tabs>
        <w:jc w:val="both"/>
        <w:rPr>
          <w:szCs w:val="24"/>
        </w:rPr>
      </w:pPr>
    </w:p>
    <w:p w:rsidR="009A4A62" w:rsidRDefault="009A4A62" w:rsidP="00DF0A25">
      <w:pPr>
        <w:numPr>
          <w:ilvl w:val="1"/>
          <w:numId w:val="3"/>
        </w:numPr>
        <w:tabs>
          <w:tab w:val="clear" w:pos="567"/>
          <w:tab w:val="left" w:pos="284"/>
        </w:tabs>
        <w:ind w:left="284" w:hanging="284"/>
        <w:jc w:val="both"/>
        <w:rPr>
          <w:szCs w:val="24"/>
        </w:rPr>
      </w:pPr>
      <w:r>
        <w:rPr>
          <w:szCs w:val="24"/>
        </w:rPr>
        <w:t>Dodatek w stawce ustalonej dla dyrektora szkoły przysługuje osobie zastępującej od pierwszego dnia miesiąca kalendarzowego po 1 miesiącu zastępstwa, a wicedyrektorowi po 2 miesiącach zastępstwa.</w:t>
      </w:r>
    </w:p>
    <w:p w:rsidR="009A4A62" w:rsidRDefault="009A4A62" w:rsidP="000C0765">
      <w:pPr>
        <w:tabs>
          <w:tab w:val="left" w:pos="284"/>
        </w:tabs>
        <w:jc w:val="both"/>
        <w:rPr>
          <w:szCs w:val="24"/>
        </w:rPr>
      </w:pPr>
    </w:p>
    <w:p w:rsidR="009A4A62" w:rsidRDefault="009A4A62" w:rsidP="00DF0A25">
      <w:pPr>
        <w:numPr>
          <w:ilvl w:val="1"/>
          <w:numId w:val="3"/>
        </w:numPr>
        <w:tabs>
          <w:tab w:val="clear" w:pos="567"/>
          <w:tab w:val="left" w:pos="284"/>
        </w:tabs>
        <w:ind w:left="284" w:hanging="284"/>
        <w:jc w:val="both"/>
        <w:rPr>
          <w:szCs w:val="24"/>
        </w:rPr>
      </w:pPr>
      <w:r>
        <w:rPr>
          <w:szCs w:val="24"/>
        </w:rPr>
        <w:t>Prawo do dodatku traci się od pierwszego dnia miesiąca po miesiącu, w którym nauczyciel zaprzestał pełnienia obowiązków, do których przypisany jest ten dodatek, a jeżeli odwołanie nastąpiło pierwszego dnia miesiąca – od tego dnia.</w:t>
      </w:r>
    </w:p>
    <w:p w:rsidR="009A4A62" w:rsidRDefault="009A4A62" w:rsidP="000C0765">
      <w:pPr>
        <w:tabs>
          <w:tab w:val="left" w:pos="284"/>
        </w:tabs>
        <w:jc w:val="both"/>
        <w:rPr>
          <w:szCs w:val="24"/>
        </w:rPr>
      </w:pPr>
    </w:p>
    <w:p w:rsidR="009A4A62" w:rsidRDefault="009A4A62" w:rsidP="00DF0A25">
      <w:pPr>
        <w:numPr>
          <w:ilvl w:val="1"/>
          <w:numId w:val="3"/>
        </w:numPr>
        <w:tabs>
          <w:tab w:val="clear" w:pos="567"/>
          <w:tab w:val="left" w:pos="284"/>
        </w:tabs>
        <w:ind w:left="284" w:hanging="284"/>
        <w:jc w:val="both"/>
        <w:rPr>
          <w:szCs w:val="24"/>
        </w:rPr>
      </w:pPr>
      <w:r>
        <w:rPr>
          <w:szCs w:val="24"/>
        </w:rPr>
        <w:t>Nauczyciel, któremu powierzono stanowisko kierownicze na czas określony traci prawo do dodatku funkcyjnego z upływem tego okresu, a w razie wcześniejszego odwołania z końcem miesiąca, w którym nastąpiło odwołanie, a jeżeli odwołanie nastąpiło pierwszego dnia miesiąca – od tego dnia.</w:t>
      </w:r>
    </w:p>
    <w:p w:rsidR="009A4A62" w:rsidRDefault="009A4A62" w:rsidP="000C0765">
      <w:pPr>
        <w:tabs>
          <w:tab w:val="left" w:pos="284"/>
        </w:tabs>
        <w:jc w:val="both"/>
        <w:rPr>
          <w:szCs w:val="24"/>
        </w:rPr>
      </w:pPr>
    </w:p>
    <w:p w:rsidR="009A4A62" w:rsidRDefault="009A4A62" w:rsidP="00DF0A25">
      <w:pPr>
        <w:numPr>
          <w:ilvl w:val="1"/>
          <w:numId w:val="3"/>
        </w:numPr>
        <w:tabs>
          <w:tab w:val="clear" w:pos="567"/>
          <w:tab w:val="left" w:pos="284"/>
        </w:tabs>
        <w:ind w:left="284" w:hanging="284"/>
        <w:jc w:val="both"/>
        <w:rPr>
          <w:szCs w:val="24"/>
        </w:rPr>
      </w:pPr>
      <w:r>
        <w:rPr>
          <w:szCs w:val="24"/>
        </w:rPr>
        <w:t>Dodatki funkcyjne nie przysługują w okresie nieusprawiedliwionej nieobecności w pracy, w okresie urlopu dla poratowania zdrowia i przebywania w stanie nieczynnym.</w:t>
      </w:r>
    </w:p>
    <w:p w:rsidR="009A4A62" w:rsidRDefault="009A4A62" w:rsidP="000C0765">
      <w:pPr>
        <w:tabs>
          <w:tab w:val="left" w:pos="284"/>
        </w:tabs>
        <w:jc w:val="both"/>
        <w:rPr>
          <w:szCs w:val="24"/>
        </w:rPr>
      </w:pPr>
    </w:p>
    <w:p w:rsidR="009A4A62" w:rsidRDefault="009A4A62" w:rsidP="00F62D3D">
      <w:pPr>
        <w:numPr>
          <w:ilvl w:val="1"/>
          <w:numId w:val="3"/>
        </w:numPr>
        <w:tabs>
          <w:tab w:val="clear" w:pos="567"/>
          <w:tab w:val="left" w:pos="284"/>
        </w:tabs>
        <w:ind w:left="284" w:hanging="284"/>
        <w:jc w:val="both"/>
        <w:rPr>
          <w:szCs w:val="24"/>
        </w:rPr>
      </w:pPr>
      <w:r w:rsidRPr="00D275D2">
        <w:rPr>
          <w:szCs w:val="24"/>
        </w:rPr>
        <w:t>Dodatek funkcyjny wypłaca się z góry w terminie wypłaty wynagrodzenia.</w:t>
      </w:r>
    </w:p>
    <w:p w:rsidR="009A4A62" w:rsidRDefault="009A4A62" w:rsidP="00D275D2">
      <w:pPr>
        <w:pStyle w:val="ListParagraph"/>
        <w:rPr>
          <w:szCs w:val="24"/>
        </w:rPr>
      </w:pPr>
    </w:p>
    <w:p w:rsidR="009A4A62" w:rsidRPr="00D275D2" w:rsidRDefault="009A4A62" w:rsidP="00F62D3D">
      <w:pPr>
        <w:numPr>
          <w:ilvl w:val="1"/>
          <w:numId w:val="3"/>
        </w:numPr>
        <w:tabs>
          <w:tab w:val="clear" w:pos="567"/>
          <w:tab w:val="left" w:pos="284"/>
        </w:tabs>
        <w:ind w:left="284" w:hanging="284"/>
        <w:jc w:val="both"/>
        <w:rPr>
          <w:szCs w:val="24"/>
        </w:rPr>
      </w:pPr>
      <w:r w:rsidRPr="00D275D2">
        <w:rPr>
          <w:szCs w:val="24"/>
        </w:rPr>
        <w:t>Dodatek funkcyjny dyrektora uzależniony jest od złożoności zadań szkoły ocenianych w skali punktowej zgodnie z tabelą:</w:t>
      </w:r>
    </w:p>
    <w:p w:rsidR="009A4A62" w:rsidRDefault="009A4A62" w:rsidP="0052245D">
      <w:pPr>
        <w:jc w:val="both"/>
        <w:rPr>
          <w:szCs w:val="24"/>
        </w:rPr>
      </w:pPr>
    </w:p>
    <w:p w:rsidR="009A4A62" w:rsidRDefault="009A4A62" w:rsidP="0052245D">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662"/>
        <w:gridCol w:w="2298"/>
      </w:tblGrid>
      <w:tr w:rsidR="009A4A62" w:rsidRPr="00F92472" w:rsidTr="00F92472">
        <w:tc>
          <w:tcPr>
            <w:tcW w:w="817" w:type="dxa"/>
          </w:tcPr>
          <w:p w:rsidR="009A4A62" w:rsidRPr="00F92472" w:rsidRDefault="009A4A62" w:rsidP="00F92472">
            <w:pPr>
              <w:jc w:val="both"/>
              <w:rPr>
                <w:rFonts w:cs="Tahoma"/>
                <w:b/>
                <w:szCs w:val="24"/>
              </w:rPr>
            </w:pPr>
            <w:r w:rsidRPr="00F92472">
              <w:rPr>
                <w:rFonts w:cs="Tahoma"/>
                <w:b/>
                <w:szCs w:val="24"/>
              </w:rPr>
              <w:t>Lp.</w:t>
            </w:r>
          </w:p>
        </w:tc>
        <w:tc>
          <w:tcPr>
            <w:tcW w:w="6662" w:type="dxa"/>
          </w:tcPr>
          <w:p w:rsidR="009A4A62" w:rsidRPr="00F92472" w:rsidRDefault="009A4A62" w:rsidP="00F92472">
            <w:pPr>
              <w:jc w:val="center"/>
              <w:rPr>
                <w:rFonts w:cs="Tahoma"/>
                <w:b/>
                <w:szCs w:val="24"/>
              </w:rPr>
            </w:pPr>
            <w:r w:rsidRPr="00F92472">
              <w:rPr>
                <w:rFonts w:cs="Tahoma"/>
                <w:b/>
                <w:szCs w:val="24"/>
              </w:rPr>
              <w:t>Zadania</w:t>
            </w:r>
          </w:p>
        </w:tc>
        <w:tc>
          <w:tcPr>
            <w:tcW w:w="2298" w:type="dxa"/>
          </w:tcPr>
          <w:p w:rsidR="009A4A62" w:rsidRPr="00F92472" w:rsidRDefault="009A4A62" w:rsidP="00F92472">
            <w:pPr>
              <w:jc w:val="center"/>
              <w:rPr>
                <w:rFonts w:cs="Tahoma"/>
                <w:b/>
                <w:szCs w:val="24"/>
              </w:rPr>
            </w:pPr>
            <w:r w:rsidRPr="00F92472">
              <w:rPr>
                <w:rFonts w:cs="Tahoma"/>
                <w:b/>
                <w:szCs w:val="24"/>
              </w:rPr>
              <w:t>Punkty</w:t>
            </w:r>
          </w:p>
          <w:p w:rsidR="009A4A62" w:rsidRPr="00F92472" w:rsidRDefault="009A4A62" w:rsidP="00F92472">
            <w:pPr>
              <w:jc w:val="center"/>
              <w:rPr>
                <w:rFonts w:cs="Tahoma"/>
                <w:b/>
                <w:szCs w:val="24"/>
              </w:rPr>
            </w:pPr>
          </w:p>
        </w:tc>
      </w:tr>
      <w:tr w:rsidR="009A4A62" w:rsidRPr="00F92472" w:rsidTr="00F92472">
        <w:tc>
          <w:tcPr>
            <w:tcW w:w="817" w:type="dxa"/>
          </w:tcPr>
          <w:p w:rsidR="009A4A62" w:rsidRPr="00F92472" w:rsidRDefault="009A4A62" w:rsidP="00F92472">
            <w:pPr>
              <w:jc w:val="both"/>
              <w:rPr>
                <w:rFonts w:cs="Tahoma"/>
                <w:szCs w:val="24"/>
              </w:rPr>
            </w:pPr>
            <w:r w:rsidRPr="00F92472">
              <w:rPr>
                <w:rFonts w:cs="Tahoma"/>
                <w:szCs w:val="24"/>
              </w:rPr>
              <w:t>1.</w:t>
            </w:r>
          </w:p>
        </w:tc>
        <w:tc>
          <w:tcPr>
            <w:tcW w:w="6662" w:type="dxa"/>
          </w:tcPr>
          <w:p w:rsidR="009A4A62" w:rsidRPr="00DD1602" w:rsidRDefault="009A4A62" w:rsidP="00F92472">
            <w:pPr>
              <w:jc w:val="both"/>
              <w:rPr>
                <w:rFonts w:cs="Tahoma"/>
                <w:szCs w:val="24"/>
              </w:rPr>
            </w:pPr>
            <w:r w:rsidRPr="00DD1602">
              <w:rPr>
                <w:rFonts w:cs="Tahoma"/>
                <w:szCs w:val="24"/>
              </w:rPr>
              <w:t>Liczba oddziałów w szkołach i placówkach opiekuńczo- wychowawczych:</w:t>
            </w:r>
          </w:p>
          <w:p w:rsidR="009A4A62" w:rsidRPr="00DD1602" w:rsidRDefault="009A4A62" w:rsidP="00F92472">
            <w:pPr>
              <w:numPr>
                <w:ilvl w:val="2"/>
                <w:numId w:val="4"/>
              </w:numPr>
              <w:jc w:val="both"/>
              <w:rPr>
                <w:rFonts w:cs="Tahoma"/>
                <w:szCs w:val="24"/>
              </w:rPr>
            </w:pPr>
            <w:r w:rsidRPr="00DD1602">
              <w:rPr>
                <w:rFonts w:cs="Tahoma"/>
                <w:szCs w:val="24"/>
              </w:rPr>
              <w:t>do 9 oddziałów</w:t>
            </w:r>
          </w:p>
          <w:p w:rsidR="009A4A62" w:rsidRPr="00DD1602" w:rsidRDefault="009A4A62" w:rsidP="00F92472">
            <w:pPr>
              <w:numPr>
                <w:ilvl w:val="2"/>
                <w:numId w:val="4"/>
              </w:numPr>
              <w:jc w:val="both"/>
              <w:rPr>
                <w:rFonts w:cs="Tahoma"/>
                <w:szCs w:val="24"/>
              </w:rPr>
            </w:pPr>
            <w:r w:rsidRPr="00DD1602">
              <w:rPr>
                <w:rFonts w:cs="Tahoma"/>
                <w:szCs w:val="24"/>
              </w:rPr>
              <w:t>od 10 do 16 oddziałów</w:t>
            </w:r>
          </w:p>
          <w:p w:rsidR="009A4A62" w:rsidRPr="00DD1602" w:rsidRDefault="009A4A62" w:rsidP="00F92472">
            <w:pPr>
              <w:numPr>
                <w:ilvl w:val="2"/>
                <w:numId w:val="4"/>
              </w:numPr>
              <w:jc w:val="both"/>
              <w:rPr>
                <w:rFonts w:cs="Tahoma"/>
                <w:szCs w:val="24"/>
              </w:rPr>
            </w:pPr>
            <w:r w:rsidRPr="00DD1602">
              <w:rPr>
                <w:rFonts w:cs="Tahoma"/>
                <w:szCs w:val="24"/>
              </w:rPr>
              <w:t>powyżej 16 oddziałów</w:t>
            </w:r>
          </w:p>
        </w:tc>
        <w:tc>
          <w:tcPr>
            <w:tcW w:w="2298" w:type="dxa"/>
          </w:tcPr>
          <w:p w:rsidR="009A4A62" w:rsidRPr="00DD1602" w:rsidRDefault="009A4A62" w:rsidP="00F92472">
            <w:pPr>
              <w:jc w:val="both"/>
              <w:rPr>
                <w:rFonts w:cs="Tahoma"/>
                <w:szCs w:val="24"/>
              </w:rPr>
            </w:pPr>
          </w:p>
          <w:p w:rsidR="009A4A62" w:rsidRPr="00DD1602" w:rsidRDefault="009A4A62" w:rsidP="00F92472">
            <w:pPr>
              <w:jc w:val="both"/>
              <w:rPr>
                <w:rFonts w:cs="Tahoma"/>
                <w:szCs w:val="24"/>
              </w:rPr>
            </w:pPr>
          </w:p>
          <w:p w:rsidR="009A4A62" w:rsidRPr="00DD1602" w:rsidRDefault="009A4A62" w:rsidP="00F92472">
            <w:pPr>
              <w:jc w:val="center"/>
              <w:rPr>
                <w:rFonts w:cs="Tahoma"/>
                <w:szCs w:val="24"/>
              </w:rPr>
            </w:pPr>
            <w:r w:rsidRPr="00DD1602">
              <w:rPr>
                <w:rFonts w:cs="Tahoma"/>
                <w:szCs w:val="24"/>
              </w:rPr>
              <w:t>1</w:t>
            </w:r>
          </w:p>
          <w:p w:rsidR="009A4A62" w:rsidRPr="00DD1602" w:rsidRDefault="009A4A62" w:rsidP="00F92472">
            <w:pPr>
              <w:jc w:val="center"/>
              <w:rPr>
                <w:rFonts w:cs="Tahoma"/>
                <w:szCs w:val="24"/>
              </w:rPr>
            </w:pPr>
            <w:r w:rsidRPr="00DD1602">
              <w:rPr>
                <w:rFonts w:cs="Tahoma"/>
                <w:szCs w:val="24"/>
              </w:rPr>
              <w:t>2</w:t>
            </w:r>
          </w:p>
          <w:p w:rsidR="009A4A62" w:rsidRPr="00DD1602" w:rsidRDefault="009A4A62" w:rsidP="00F92472">
            <w:pPr>
              <w:jc w:val="center"/>
              <w:rPr>
                <w:rFonts w:cs="Tahoma"/>
                <w:szCs w:val="24"/>
              </w:rPr>
            </w:pPr>
            <w:r w:rsidRPr="00DD1602">
              <w:rPr>
                <w:rFonts w:cs="Tahoma"/>
                <w:szCs w:val="24"/>
              </w:rPr>
              <w:t xml:space="preserve">3 </w:t>
            </w:r>
          </w:p>
          <w:p w:rsidR="009A4A62" w:rsidRPr="00DD1602" w:rsidRDefault="009A4A62" w:rsidP="00F92472">
            <w:pPr>
              <w:jc w:val="center"/>
              <w:rPr>
                <w:rFonts w:cs="Tahoma"/>
                <w:szCs w:val="24"/>
              </w:rPr>
            </w:pPr>
          </w:p>
        </w:tc>
      </w:tr>
      <w:tr w:rsidR="009A4A62" w:rsidRPr="00F92472" w:rsidTr="00F92472">
        <w:tc>
          <w:tcPr>
            <w:tcW w:w="817" w:type="dxa"/>
          </w:tcPr>
          <w:p w:rsidR="009A4A62" w:rsidRPr="00F92472" w:rsidRDefault="009A4A62" w:rsidP="00F92472">
            <w:pPr>
              <w:jc w:val="both"/>
              <w:rPr>
                <w:rFonts w:cs="Tahoma"/>
                <w:szCs w:val="24"/>
              </w:rPr>
            </w:pPr>
            <w:r w:rsidRPr="00F92472">
              <w:rPr>
                <w:rFonts w:cs="Tahoma"/>
                <w:szCs w:val="24"/>
              </w:rPr>
              <w:t>2.</w:t>
            </w:r>
          </w:p>
        </w:tc>
        <w:tc>
          <w:tcPr>
            <w:tcW w:w="6662" w:type="dxa"/>
          </w:tcPr>
          <w:p w:rsidR="009A4A62" w:rsidRPr="00DD1602" w:rsidRDefault="009A4A62" w:rsidP="00F92472">
            <w:pPr>
              <w:jc w:val="both"/>
              <w:rPr>
                <w:rFonts w:cs="Tahoma"/>
                <w:szCs w:val="24"/>
              </w:rPr>
            </w:pPr>
            <w:r w:rsidRPr="00DD1602">
              <w:rPr>
                <w:rFonts w:cs="Tahoma"/>
                <w:szCs w:val="24"/>
              </w:rPr>
              <w:t>Średnia liczebność oddziałów w szkole:</w:t>
            </w:r>
          </w:p>
          <w:p w:rsidR="009A4A62" w:rsidRPr="00DD1602" w:rsidRDefault="009A4A62" w:rsidP="00F92472">
            <w:pPr>
              <w:numPr>
                <w:ilvl w:val="0"/>
                <w:numId w:val="6"/>
              </w:numPr>
              <w:jc w:val="both"/>
              <w:rPr>
                <w:rFonts w:cs="Tahoma"/>
                <w:szCs w:val="24"/>
              </w:rPr>
            </w:pPr>
            <w:r w:rsidRPr="00DD1602">
              <w:rPr>
                <w:rFonts w:cs="Tahoma"/>
                <w:szCs w:val="24"/>
              </w:rPr>
              <w:t xml:space="preserve">do 15 uczniów </w:t>
            </w:r>
          </w:p>
          <w:p w:rsidR="009A4A62" w:rsidRPr="00DD1602" w:rsidRDefault="009A4A62" w:rsidP="00F92472">
            <w:pPr>
              <w:numPr>
                <w:ilvl w:val="0"/>
                <w:numId w:val="6"/>
              </w:numPr>
              <w:jc w:val="both"/>
              <w:rPr>
                <w:rFonts w:cs="Tahoma"/>
                <w:szCs w:val="24"/>
              </w:rPr>
            </w:pPr>
            <w:r w:rsidRPr="00DD1602">
              <w:rPr>
                <w:rFonts w:cs="Tahoma"/>
                <w:szCs w:val="24"/>
              </w:rPr>
              <w:t>od 15 do 25 uczniów</w:t>
            </w:r>
          </w:p>
          <w:p w:rsidR="009A4A62" w:rsidRPr="00DD1602" w:rsidRDefault="009A4A62" w:rsidP="00F92472">
            <w:pPr>
              <w:numPr>
                <w:ilvl w:val="0"/>
                <w:numId w:val="6"/>
              </w:numPr>
              <w:jc w:val="both"/>
              <w:rPr>
                <w:rFonts w:cs="Tahoma"/>
                <w:szCs w:val="24"/>
              </w:rPr>
            </w:pPr>
            <w:r w:rsidRPr="00DD1602">
              <w:rPr>
                <w:rFonts w:cs="Tahoma"/>
                <w:szCs w:val="24"/>
              </w:rPr>
              <w:t>powyżej 25 uczniów</w:t>
            </w:r>
          </w:p>
        </w:tc>
        <w:tc>
          <w:tcPr>
            <w:tcW w:w="2298" w:type="dxa"/>
          </w:tcPr>
          <w:p w:rsidR="009A4A62" w:rsidRPr="00DD1602" w:rsidRDefault="009A4A62" w:rsidP="00F92472">
            <w:pPr>
              <w:jc w:val="both"/>
              <w:rPr>
                <w:rFonts w:cs="Tahoma"/>
                <w:szCs w:val="24"/>
              </w:rPr>
            </w:pPr>
          </w:p>
          <w:p w:rsidR="009A4A62" w:rsidRPr="00DD1602" w:rsidRDefault="009A4A62" w:rsidP="00F92472">
            <w:pPr>
              <w:jc w:val="center"/>
              <w:rPr>
                <w:rFonts w:cs="Tahoma"/>
                <w:szCs w:val="24"/>
              </w:rPr>
            </w:pPr>
            <w:r w:rsidRPr="00DD1602">
              <w:rPr>
                <w:rFonts w:cs="Tahoma"/>
                <w:szCs w:val="24"/>
              </w:rPr>
              <w:t>0</w:t>
            </w:r>
          </w:p>
          <w:p w:rsidR="009A4A62" w:rsidRPr="00DD1602" w:rsidRDefault="009A4A62" w:rsidP="00F92472">
            <w:pPr>
              <w:jc w:val="center"/>
              <w:rPr>
                <w:rFonts w:cs="Tahoma"/>
                <w:szCs w:val="24"/>
              </w:rPr>
            </w:pPr>
            <w:r w:rsidRPr="00DD1602">
              <w:rPr>
                <w:rFonts w:cs="Tahoma"/>
                <w:szCs w:val="24"/>
              </w:rPr>
              <w:t>1</w:t>
            </w:r>
          </w:p>
          <w:p w:rsidR="009A4A62" w:rsidRPr="00DD1602" w:rsidRDefault="009A4A62" w:rsidP="00F92472">
            <w:pPr>
              <w:jc w:val="center"/>
              <w:rPr>
                <w:rFonts w:cs="Tahoma"/>
                <w:szCs w:val="24"/>
              </w:rPr>
            </w:pPr>
            <w:r w:rsidRPr="00DD1602">
              <w:rPr>
                <w:rFonts w:cs="Tahoma"/>
                <w:szCs w:val="24"/>
              </w:rPr>
              <w:t>2</w:t>
            </w:r>
          </w:p>
          <w:p w:rsidR="009A4A62" w:rsidRPr="00DD1602" w:rsidRDefault="009A4A62" w:rsidP="00F92472">
            <w:pPr>
              <w:jc w:val="center"/>
              <w:rPr>
                <w:rFonts w:cs="Tahoma"/>
                <w:szCs w:val="24"/>
              </w:rPr>
            </w:pPr>
          </w:p>
        </w:tc>
      </w:tr>
      <w:tr w:rsidR="009A4A62" w:rsidRPr="00F92472" w:rsidTr="00F92472">
        <w:tc>
          <w:tcPr>
            <w:tcW w:w="817" w:type="dxa"/>
          </w:tcPr>
          <w:p w:rsidR="009A4A62" w:rsidRPr="00F92472" w:rsidRDefault="009A4A62" w:rsidP="00F92472">
            <w:pPr>
              <w:jc w:val="both"/>
              <w:rPr>
                <w:rFonts w:cs="Tahoma"/>
                <w:szCs w:val="24"/>
              </w:rPr>
            </w:pPr>
            <w:r>
              <w:rPr>
                <w:rFonts w:cs="Tahoma"/>
                <w:szCs w:val="24"/>
              </w:rPr>
              <w:t>3</w:t>
            </w:r>
            <w:r w:rsidRPr="00F92472">
              <w:rPr>
                <w:rFonts w:cs="Tahoma"/>
                <w:szCs w:val="24"/>
              </w:rPr>
              <w:t>.</w:t>
            </w:r>
          </w:p>
        </w:tc>
        <w:tc>
          <w:tcPr>
            <w:tcW w:w="6662" w:type="dxa"/>
          </w:tcPr>
          <w:p w:rsidR="009A4A62" w:rsidRPr="00F92472" w:rsidRDefault="009A4A62" w:rsidP="00F92472">
            <w:pPr>
              <w:jc w:val="both"/>
              <w:rPr>
                <w:rFonts w:cs="Tahoma"/>
                <w:szCs w:val="24"/>
              </w:rPr>
            </w:pPr>
            <w:r w:rsidRPr="00F92472">
              <w:rPr>
                <w:rFonts w:cs="Tahoma"/>
                <w:szCs w:val="24"/>
              </w:rPr>
              <w:t>Ilość kadry pedagogicznej</w:t>
            </w:r>
            <w:r>
              <w:rPr>
                <w:rFonts w:cs="Tahoma"/>
                <w:szCs w:val="24"/>
              </w:rPr>
              <w:t xml:space="preserve"> zatrudnionej w szkole, zespole</w:t>
            </w:r>
            <w:r w:rsidRPr="00F92472">
              <w:rPr>
                <w:rFonts w:cs="Tahoma"/>
                <w:szCs w:val="24"/>
              </w:rPr>
              <w:t>:</w:t>
            </w:r>
          </w:p>
          <w:p w:rsidR="009A4A62" w:rsidRPr="00F92472" w:rsidRDefault="009A4A62" w:rsidP="00F92472">
            <w:pPr>
              <w:numPr>
                <w:ilvl w:val="0"/>
                <w:numId w:val="8"/>
              </w:numPr>
              <w:jc w:val="both"/>
              <w:rPr>
                <w:rFonts w:cs="Tahoma"/>
                <w:szCs w:val="24"/>
              </w:rPr>
            </w:pPr>
            <w:r w:rsidRPr="00F92472">
              <w:rPr>
                <w:rFonts w:cs="Tahoma"/>
                <w:szCs w:val="24"/>
              </w:rPr>
              <w:t>do 10 osób</w:t>
            </w:r>
          </w:p>
          <w:p w:rsidR="009A4A62" w:rsidRPr="00F92472" w:rsidRDefault="009A4A62" w:rsidP="00F92472">
            <w:pPr>
              <w:numPr>
                <w:ilvl w:val="0"/>
                <w:numId w:val="8"/>
              </w:numPr>
              <w:jc w:val="both"/>
              <w:rPr>
                <w:rFonts w:cs="Tahoma"/>
                <w:szCs w:val="24"/>
              </w:rPr>
            </w:pPr>
            <w:r w:rsidRPr="00F92472">
              <w:rPr>
                <w:rFonts w:cs="Tahoma"/>
                <w:szCs w:val="24"/>
              </w:rPr>
              <w:t>od 11 do 20 osób</w:t>
            </w:r>
          </w:p>
          <w:p w:rsidR="009A4A62" w:rsidRPr="00F92472" w:rsidRDefault="009A4A62" w:rsidP="00F92472">
            <w:pPr>
              <w:numPr>
                <w:ilvl w:val="0"/>
                <w:numId w:val="8"/>
              </w:numPr>
              <w:jc w:val="both"/>
              <w:rPr>
                <w:rFonts w:cs="Tahoma"/>
                <w:szCs w:val="24"/>
              </w:rPr>
            </w:pPr>
            <w:r w:rsidRPr="00F92472">
              <w:rPr>
                <w:rFonts w:cs="Tahoma"/>
                <w:szCs w:val="24"/>
              </w:rPr>
              <w:t>powyżej 20 osób</w:t>
            </w:r>
          </w:p>
        </w:tc>
        <w:tc>
          <w:tcPr>
            <w:tcW w:w="2298" w:type="dxa"/>
          </w:tcPr>
          <w:p w:rsidR="009A4A62" w:rsidRPr="00F92472" w:rsidRDefault="009A4A62" w:rsidP="00F92472">
            <w:pPr>
              <w:jc w:val="both"/>
              <w:rPr>
                <w:rFonts w:cs="Tahoma"/>
                <w:szCs w:val="24"/>
              </w:rPr>
            </w:pPr>
          </w:p>
          <w:p w:rsidR="009A4A62" w:rsidRPr="00F92472" w:rsidRDefault="009A4A62" w:rsidP="00F92472">
            <w:pPr>
              <w:jc w:val="center"/>
              <w:rPr>
                <w:rFonts w:cs="Tahoma"/>
                <w:szCs w:val="24"/>
              </w:rPr>
            </w:pPr>
            <w:r w:rsidRPr="00F92472">
              <w:rPr>
                <w:rFonts w:cs="Tahoma"/>
                <w:szCs w:val="24"/>
              </w:rPr>
              <w:t>1</w:t>
            </w:r>
          </w:p>
          <w:p w:rsidR="009A4A62" w:rsidRPr="00F92472" w:rsidRDefault="009A4A62" w:rsidP="00F92472">
            <w:pPr>
              <w:jc w:val="center"/>
              <w:rPr>
                <w:rFonts w:cs="Tahoma"/>
                <w:szCs w:val="24"/>
              </w:rPr>
            </w:pPr>
            <w:r w:rsidRPr="00F92472">
              <w:rPr>
                <w:rFonts w:cs="Tahoma"/>
                <w:szCs w:val="24"/>
              </w:rPr>
              <w:t>2</w:t>
            </w:r>
          </w:p>
          <w:p w:rsidR="009A4A62" w:rsidRPr="00F92472" w:rsidRDefault="009A4A62" w:rsidP="00F92472">
            <w:pPr>
              <w:jc w:val="center"/>
              <w:rPr>
                <w:rFonts w:cs="Tahoma"/>
                <w:szCs w:val="24"/>
              </w:rPr>
            </w:pPr>
            <w:r w:rsidRPr="00F92472">
              <w:rPr>
                <w:rFonts w:cs="Tahoma"/>
                <w:szCs w:val="24"/>
              </w:rPr>
              <w:t>3</w:t>
            </w:r>
          </w:p>
          <w:p w:rsidR="009A4A62" w:rsidRPr="00F92472" w:rsidRDefault="009A4A62" w:rsidP="00F92472">
            <w:pPr>
              <w:jc w:val="center"/>
              <w:rPr>
                <w:rFonts w:cs="Tahoma"/>
                <w:szCs w:val="24"/>
              </w:rPr>
            </w:pPr>
          </w:p>
        </w:tc>
      </w:tr>
      <w:tr w:rsidR="009A4A62" w:rsidRPr="00F92472" w:rsidTr="00F92472">
        <w:tc>
          <w:tcPr>
            <w:tcW w:w="817" w:type="dxa"/>
          </w:tcPr>
          <w:p w:rsidR="009A4A62" w:rsidRPr="00F92472" w:rsidRDefault="009A4A62" w:rsidP="00F92472">
            <w:pPr>
              <w:jc w:val="both"/>
              <w:rPr>
                <w:rFonts w:cs="Tahoma"/>
                <w:szCs w:val="24"/>
              </w:rPr>
            </w:pPr>
            <w:r>
              <w:rPr>
                <w:rFonts w:cs="Tahoma"/>
                <w:szCs w:val="24"/>
              </w:rPr>
              <w:t>4</w:t>
            </w:r>
            <w:r w:rsidRPr="00F92472">
              <w:rPr>
                <w:rFonts w:cs="Tahoma"/>
                <w:szCs w:val="24"/>
              </w:rPr>
              <w:t>.</w:t>
            </w:r>
          </w:p>
        </w:tc>
        <w:tc>
          <w:tcPr>
            <w:tcW w:w="6662" w:type="dxa"/>
          </w:tcPr>
          <w:p w:rsidR="009A4A62" w:rsidRPr="00F92472" w:rsidRDefault="009A4A62" w:rsidP="00F92472">
            <w:pPr>
              <w:jc w:val="both"/>
              <w:rPr>
                <w:rFonts w:cs="Tahoma"/>
                <w:szCs w:val="24"/>
              </w:rPr>
            </w:pPr>
            <w:r w:rsidRPr="00F92472">
              <w:rPr>
                <w:rFonts w:cs="Tahoma"/>
                <w:szCs w:val="24"/>
              </w:rPr>
              <w:t>Ilość obiektów, w których funkcjonuje szkoła</w:t>
            </w:r>
            <w:r>
              <w:rPr>
                <w:rFonts w:cs="Tahoma"/>
                <w:szCs w:val="24"/>
              </w:rPr>
              <w:t>, zespół</w:t>
            </w:r>
            <w:r w:rsidRPr="00F92472">
              <w:rPr>
                <w:rFonts w:cs="Tahoma"/>
                <w:szCs w:val="24"/>
              </w:rPr>
              <w:t>:</w:t>
            </w:r>
          </w:p>
          <w:p w:rsidR="009A4A62" w:rsidRPr="00F92472" w:rsidRDefault="009A4A62" w:rsidP="00F92472">
            <w:pPr>
              <w:numPr>
                <w:ilvl w:val="0"/>
                <w:numId w:val="9"/>
              </w:numPr>
              <w:jc w:val="both"/>
              <w:rPr>
                <w:rFonts w:cs="Tahoma"/>
                <w:szCs w:val="24"/>
              </w:rPr>
            </w:pPr>
            <w:r w:rsidRPr="00F92472">
              <w:rPr>
                <w:rFonts w:cs="Tahoma"/>
                <w:szCs w:val="24"/>
              </w:rPr>
              <w:t>jeden obiekt</w:t>
            </w:r>
          </w:p>
          <w:p w:rsidR="009A4A62" w:rsidRPr="00F92472" w:rsidRDefault="009A4A62" w:rsidP="00F92472">
            <w:pPr>
              <w:numPr>
                <w:ilvl w:val="0"/>
                <w:numId w:val="9"/>
              </w:numPr>
              <w:jc w:val="both"/>
              <w:rPr>
                <w:rFonts w:cs="Tahoma"/>
                <w:szCs w:val="24"/>
              </w:rPr>
            </w:pPr>
            <w:r w:rsidRPr="00F92472">
              <w:rPr>
                <w:rFonts w:cs="Tahoma"/>
                <w:szCs w:val="24"/>
              </w:rPr>
              <w:t>dwa obiekty</w:t>
            </w:r>
          </w:p>
          <w:p w:rsidR="009A4A62" w:rsidRPr="00F92472" w:rsidRDefault="009A4A62" w:rsidP="00F92472">
            <w:pPr>
              <w:numPr>
                <w:ilvl w:val="0"/>
                <w:numId w:val="9"/>
              </w:numPr>
              <w:jc w:val="both"/>
              <w:rPr>
                <w:rFonts w:cs="Tahoma"/>
                <w:szCs w:val="24"/>
              </w:rPr>
            </w:pPr>
            <w:r w:rsidRPr="00F92472">
              <w:rPr>
                <w:rFonts w:cs="Tahoma"/>
                <w:szCs w:val="24"/>
              </w:rPr>
              <w:t>trzy obiekty i więcej</w:t>
            </w:r>
          </w:p>
        </w:tc>
        <w:tc>
          <w:tcPr>
            <w:tcW w:w="2298" w:type="dxa"/>
          </w:tcPr>
          <w:p w:rsidR="009A4A62" w:rsidRPr="00F92472" w:rsidRDefault="009A4A62" w:rsidP="00F92472">
            <w:pPr>
              <w:jc w:val="both"/>
              <w:rPr>
                <w:rFonts w:cs="Tahoma"/>
                <w:szCs w:val="24"/>
              </w:rPr>
            </w:pPr>
          </w:p>
          <w:p w:rsidR="009A4A62" w:rsidRPr="00F92472" w:rsidRDefault="009A4A62" w:rsidP="00F92472">
            <w:pPr>
              <w:jc w:val="center"/>
              <w:rPr>
                <w:rFonts w:cs="Tahoma"/>
                <w:szCs w:val="24"/>
              </w:rPr>
            </w:pPr>
            <w:r w:rsidRPr="00F92472">
              <w:rPr>
                <w:rFonts w:cs="Tahoma"/>
                <w:szCs w:val="24"/>
              </w:rPr>
              <w:t>0</w:t>
            </w:r>
          </w:p>
          <w:p w:rsidR="009A4A62" w:rsidRPr="00F92472" w:rsidRDefault="009A4A62" w:rsidP="00F92472">
            <w:pPr>
              <w:jc w:val="center"/>
              <w:rPr>
                <w:rFonts w:cs="Tahoma"/>
                <w:szCs w:val="24"/>
              </w:rPr>
            </w:pPr>
            <w:r w:rsidRPr="00F92472">
              <w:rPr>
                <w:rFonts w:cs="Tahoma"/>
                <w:szCs w:val="24"/>
              </w:rPr>
              <w:t>1</w:t>
            </w:r>
          </w:p>
          <w:p w:rsidR="009A4A62" w:rsidRPr="00F92472" w:rsidRDefault="009A4A62" w:rsidP="00F92472">
            <w:pPr>
              <w:jc w:val="center"/>
              <w:rPr>
                <w:rFonts w:cs="Tahoma"/>
                <w:szCs w:val="24"/>
              </w:rPr>
            </w:pPr>
            <w:r w:rsidRPr="00F92472">
              <w:rPr>
                <w:rFonts w:cs="Tahoma"/>
                <w:szCs w:val="24"/>
              </w:rPr>
              <w:t>2</w:t>
            </w:r>
          </w:p>
          <w:p w:rsidR="009A4A62" w:rsidRPr="00F92472" w:rsidRDefault="009A4A62" w:rsidP="00F92472">
            <w:pPr>
              <w:jc w:val="center"/>
              <w:rPr>
                <w:rFonts w:cs="Tahoma"/>
                <w:szCs w:val="24"/>
              </w:rPr>
            </w:pPr>
          </w:p>
        </w:tc>
      </w:tr>
      <w:tr w:rsidR="009A4A62" w:rsidRPr="00F92472" w:rsidTr="00F92472">
        <w:tc>
          <w:tcPr>
            <w:tcW w:w="817" w:type="dxa"/>
          </w:tcPr>
          <w:p w:rsidR="009A4A62" w:rsidRPr="00F92472" w:rsidRDefault="009A4A62" w:rsidP="00F92472">
            <w:pPr>
              <w:jc w:val="both"/>
              <w:rPr>
                <w:rFonts w:cs="Tahoma"/>
                <w:szCs w:val="24"/>
              </w:rPr>
            </w:pPr>
            <w:r>
              <w:rPr>
                <w:rFonts w:cs="Tahoma"/>
                <w:szCs w:val="24"/>
              </w:rPr>
              <w:t>5</w:t>
            </w:r>
            <w:r w:rsidRPr="00F92472">
              <w:rPr>
                <w:rFonts w:cs="Tahoma"/>
                <w:szCs w:val="24"/>
              </w:rPr>
              <w:t>.</w:t>
            </w:r>
          </w:p>
        </w:tc>
        <w:tc>
          <w:tcPr>
            <w:tcW w:w="6662" w:type="dxa"/>
          </w:tcPr>
          <w:p w:rsidR="009A4A62" w:rsidRPr="00F92472" w:rsidRDefault="009A4A62" w:rsidP="00F92472">
            <w:pPr>
              <w:jc w:val="both"/>
              <w:rPr>
                <w:rFonts w:cs="Tahoma"/>
                <w:szCs w:val="24"/>
              </w:rPr>
            </w:pPr>
            <w:r w:rsidRPr="00F92472">
              <w:rPr>
                <w:rFonts w:cs="Tahoma"/>
                <w:szCs w:val="24"/>
              </w:rPr>
              <w:t>Inne utrudnienia wynikające z zadań statutowych szkoły ( np. brak obsługi administracyjnej)</w:t>
            </w:r>
          </w:p>
        </w:tc>
        <w:tc>
          <w:tcPr>
            <w:tcW w:w="2298" w:type="dxa"/>
          </w:tcPr>
          <w:p w:rsidR="009A4A62" w:rsidRPr="00F92472" w:rsidRDefault="009A4A62" w:rsidP="00D275D2">
            <w:pPr>
              <w:numPr>
                <w:ilvl w:val="0"/>
                <w:numId w:val="43"/>
              </w:numPr>
              <w:jc w:val="center"/>
              <w:rPr>
                <w:rFonts w:cs="Tahoma"/>
                <w:szCs w:val="24"/>
              </w:rPr>
            </w:pPr>
            <w:r w:rsidRPr="00F92472">
              <w:rPr>
                <w:rFonts w:cs="Tahoma"/>
                <w:szCs w:val="24"/>
              </w:rPr>
              <w:t>– 2</w:t>
            </w:r>
          </w:p>
          <w:p w:rsidR="009A4A62" w:rsidRPr="00F92472" w:rsidRDefault="009A4A62" w:rsidP="00F92472">
            <w:pPr>
              <w:jc w:val="center"/>
              <w:rPr>
                <w:rFonts w:cs="Tahoma"/>
                <w:szCs w:val="24"/>
              </w:rPr>
            </w:pPr>
          </w:p>
          <w:p w:rsidR="009A4A62" w:rsidRPr="00F92472" w:rsidRDefault="009A4A62" w:rsidP="00F92472">
            <w:pPr>
              <w:jc w:val="center"/>
              <w:rPr>
                <w:rFonts w:cs="Tahoma"/>
                <w:szCs w:val="24"/>
              </w:rPr>
            </w:pPr>
          </w:p>
        </w:tc>
      </w:tr>
    </w:tbl>
    <w:p w:rsidR="009A4A62" w:rsidRDefault="009A4A62" w:rsidP="00D275D2">
      <w:pPr>
        <w:jc w:val="both"/>
        <w:rPr>
          <w:szCs w:val="24"/>
        </w:rPr>
      </w:pPr>
    </w:p>
    <w:p w:rsidR="009A4A62" w:rsidRDefault="009A4A62" w:rsidP="00D275D2">
      <w:pPr>
        <w:numPr>
          <w:ilvl w:val="1"/>
          <w:numId w:val="3"/>
        </w:numPr>
        <w:tabs>
          <w:tab w:val="clear" w:pos="567"/>
          <w:tab w:val="num" w:pos="-142"/>
        </w:tabs>
        <w:ind w:left="284"/>
        <w:jc w:val="both"/>
        <w:rPr>
          <w:szCs w:val="24"/>
        </w:rPr>
      </w:pPr>
      <w:r>
        <w:rPr>
          <w:szCs w:val="24"/>
        </w:rPr>
        <w:t>Wysokość dodatku funkcyjnego dyrektora obliczana jest procentowo w zależności od liczby uzyskanych punktów. Podstawę do wyliczenia stawki stanowi minimalne wynagrodzenie zasadnicze nauczyciela dyplomowanego z tytułem zawodowym magisterskim z przygotowaniem pedagogicznym ustalone w złączniku do rozporządzenia i wynosi;</w:t>
      </w:r>
    </w:p>
    <w:p w:rsidR="009A4A62" w:rsidRDefault="009A4A62" w:rsidP="00D275D2">
      <w:pPr>
        <w:tabs>
          <w:tab w:val="num" w:pos="-142"/>
        </w:tabs>
        <w:ind w:left="284"/>
        <w:jc w:val="both"/>
        <w:rPr>
          <w:szCs w:val="24"/>
        </w:rPr>
      </w:pPr>
    </w:p>
    <w:p w:rsidR="009A4A62" w:rsidRDefault="009A4A62" w:rsidP="001D3D06">
      <w:pPr>
        <w:numPr>
          <w:ilvl w:val="0"/>
          <w:numId w:val="12"/>
        </w:numPr>
        <w:tabs>
          <w:tab w:val="clear" w:pos="1069"/>
          <w:tab w:val="num" w:pos="567"/>
        </w:tabs>
        <w:spacing w:line="360" w:lineRule="auto"/>
        <w:ind w:left="567" w:hanging="283"/>
        <w:jc w:val="both"/>
        <w:rPr>
          <w:szCs w:val="24"/>
        </w:rPr>
      </w:pPr>
      <w:r>
        <w:rPr>
          <w:szCs w:val="24"/>
        </w:rPr>
        <w:t>do 6 punktów jest to 30 – 50 % stawki,</w:t>
      </w:r>
    </w:p>
    <w:p w:rsidR="009A4A62" w:rsidRDefault="009A4A62" w:rsidP="001D3D06">
      <w:pPr>
        <w:numPr>
          <w:ilvl w:val="0"/>
          <w:numId w:val="12"/>
        </w:numPr>
        <w:tabs>
          <w:tab w:val="clear" w:pos="1069"/>
          <w:tab w:val="num" w:pos="567"/>
        </w:tabs>
        <w:spacing w:line="360" w:lineRule="auto"/>
        <w:ind w:left="567" w:hanging="283"/>
        <w:jc w:val="both"/>
        <w:rPr>
          <w:szCs w:val="24"/>
        </w:rPr>
      </w:pPr>
      <w:r>
        <w:rPr>
          <w:szCs w:val="24"/>
        </w:rPr>
        <w:t>od 7 do 12 punktów jest to 40 – 60 % stawki,</w:t>
      </w:r>
    </w:p>
    <w:p w:rsidR="009A4A62" w:rsidRDefault="009A4A62" w:rsidP="002419BE">
      <w:pPr>
        <w:ind w:left="360"/>
        <w:jc w:val="both"/>
        <w:rPr>
          <w:szCs w:val="24"/>
        </w:rPr>
      </w:pPr>
    </w:p>
    <w:p w:rsidR="009A4A62" w:rsidRDefault="009A4A62" w:rsidP="00D275D2">
      <w:pPr>
        <w:numPr>
          <w:ilvl w:val="1"/>
          <w:numId w:val="3"/>
        </w:numPr>
        <w:tabs>
          <w:tab w:val="clear" w:pos="567"/>
          <w:tab w:val="num" w:pos="0"/>
        </w:tabs>
        <w:ind w:left="284"/>
        <w:jc w:val="both"/>
        <w:rPr>
          <w:szCs w:val="24"/>
        </w:rPr>
      </w:pPr>
      <w:r>
        <w:rPr>
          <w:szCs w:val="24"/>
        </w:rPr>
        <w:t>Wicedyrektorzy otrzymują dodatek w wysokości do 80 % dodatku przysługującego dyrektorowi.</w:t>
      </w:r>
    </w:p>
    <w:p w:rsidR="009A4A62" w:rsidRDefault="009A4A62" w:rsidP="00D275D2">
      <w:pPr>
        <w:tabs>
          <w:tab w:val="num" w:pos="0"/>
        </w:tabs>
        <w:ind w:left="284"/>
        <w:jc w:val="both"/>
        <w:rPr>
          <w:szCs w:val="24"/>
        </w:rPr>
      </w:pPr>
    </w:p>
    <w:p w:rsidR="009A4A62" w:rsidRPr="00FD5872" w:rsidRDefault="009A4A62" w:rsidP="00D275D2">
      <w:pPr>
        <w:numPr>
          <w:ilvl w:val="1"/>
          <w:numId w:val="3"/>
        </w:numPr>
        <w:tabs>
          <w:tab w:val="clear" w:pos="567"/>
          <w:tab w:val="num" w:pos="0"/>
        </w:tabs>
        <w:ind w:left="284"/>
        <w:jc w:val="both"/>
        <w:rPr>
          <w:szCs w:val="24"/>
        </w:rPr>
      </w:pPr>
      <w:r w:rsidRPr="00FD5872">
        <w:rPr>
          <w:szCs w:val="24"/>
        </w:rPr>
        <w:t xml:space="preserve">Dodatek za wychowawstwo określa się w wysokości od </w:t>
      </w:r>
      <w:r>
        <w:rPr>
          <w:b/>
          <w:szCs w:val="24"/>
        </w:rPr>
        <w:t>2</w:t>
      </w:r>
      <w:r w:rsidRPr="00FD5872">
        <w:rPr>
          <w:b/>
          <w:szCs w:val="24"/>
        </w:rPr>
        <w:t xml:space="preserve">% </w:t>
      </w:r>
      <w:r w:rsidRPr="00FD5872">
        <w:rPr>
          <w:szCs w:val="24"/>
        </w:rPr>
        <w:t xml:space="preserve">do </w:t>
      </w:r>
      <w:r>
        <w:rPr>
          <w:b/>
          <w:szCs w:val="24"/>
        </w:rPr>
        <w:t>9</w:t>
      </w:r>
      <w:r w:rsidRPr="00FD5872">
        <w:rPr>
          <w:b/>
          <w:szCs w:val="24"/>
        </w:rPr>
        <w:t>%</w:t>
      </w:r>
      <w:r w:rsidRPr="00FD5872">
        <w:rPr>
          <w:szCs w:val="24"/>
        </w:rPr>
        <w:t xml:space="preserve"> minimalnego wynagrodzenia zasadniczego nauczyciela stażysty z tytułem magisterskim z przygotowaniem pedagogicznym określonego w załączniku do rozporządzenia, w następujący sposób:</w:t>
      </w:r>
    </w:p>
    <w:p w:rsidR="009A4A62" w:rsidRPr="00FD5872" w:rsidRDefault="009A4A62" w:rsidP="00EE689F">
      <w:pPr>
        <w:ind w:left="360" w:hanging="360"/>
        <w:jc w:val="both"/>
        <w:rPr>
          <w:szCs w:val="24"/>
        </w:rPr>
      </w:pPr>
    </w:p>
    <w:p w:rsidR="009A4A62" w:rsidRPr="00FD5872" w:rsidRDefault="009A4A62" w:rsidP="003076CE">
      <w:pPr>
        <w:widowControl/>
        <w:numPr>
          <w:ilvl w:val="0"/>
          <w:numId w:val="21"/>
        </w:numPr>
        <w:suppressAutoHyphens w:val="0"/>
        <w:spacing w:line="360" w:lineRule="auto"/>
        <w:jc w:val="both"/>
        <w:rPr>
          <w:szCs w:val="24"/>
        </w:rPr>
      </w:pPr>
      <w:r>
        <w:rPr>
          <w:b/>
          <w:szCs w:val="24"/>
        </w:rPr>
        <w:t>2</w:t>
      </w:r>
      <w:r w:rsidRPr="00A26DDF">
        <w:rPr>
          <w:b/>
          <w:szCs w:val="24"/>
        </w:rPr>
        <w:t>%</w:t>
      </w:r>
      <w:r w:rsidRPr="00FD5872">
        <w:rPr>
          <w:szCs w:val="24"/>
        </w:rPr>
        <w:t xml:space="preserve"> oddział liczący do 5 uczniów</w:t>
      </w:r>
    </w:p>
    <w:p w:rsidR="009A4A62" w:rsidRPr="00A26DDF" w:rsidRDefault="009A4A62" w:rsidP="003076CE">
      <w:pPr>
        <w:widowControl/>
        <w:numPr>
          <w:ilvl w:val="0"/>
          <w:numId w:val="21"/>
        </w:numPr>
        <w:suppressAutoHyphens w:val="0"/>
        <w:spacing w:line="360" w:lineRule="auto"/>
        <w:jc w:val="both"/>
        <w:rPr>
          <w:szCs w:val="24"/>
        </w:rPr>
      </w:pPr>
      <w:r>
        <w:rPr>
          <w:b/>
          <w:szCs w:val="24"/>
        </w:rPr>
        <w:t>3</w:t>
      </w:r>
      <w:r w:rsidRPr="00A26DDF">
        <w:rPr>
          <w:b/>
          <w:szCs w:val="24"/>
        </w:rPr>
        <w:t>%</w:t>
      </w:r>
      <w:r w:rsidRPr="00A26DDF">
        <w:rPr>
          <w:szCs w:val="24"/>
        </w:rPr>
        <w:t xml:space="preserve"> oddział liczący </w:t>
      </w:r>
      <w:r>
        <w:rPr>
          <w:szCs w:val="24"/>
        </w:rPr>
        <w:t xml:space="preserve">od 6 </w:t>
      </w:r>
      <w:r w:rsidRPr="00A26DDF">
        <w:rPr>
          <w:szCs w:val="24"/>
        </w:rPr>
        <w:t>do 10 uczniów</w:t>
      </w:r>
    </w:p>
    <w:p w:rsidR="009A4A62" w:rsidRPr="00FD5872" w:rsidRDefault="009A4A62" w:rsidP="003076CE">
      <w:pPr>
        <w:widowControl/>
        <w:numPr>
          <w:ilvl w:val="0"/>
          <w:numId w:val="21"/>
        </w:numPr>
        <w:suppressAutoHyphens w:val="0"/>
        <w:spacing w:line="360" w:lineRule="auto"/>
        <w:jc w:val="both"/>
        <w:rPr>
          <w:szCs w:val="24"/>
        </w:rPr>
      </w:pPr>
      <w:r>
        <w:rPr>
          <w:b/>
          <w:szCs w:val="24"/>
        </w:rPr>
        <w:t>5</w:t>
      </w:r>
      <w:r w:rsidRPr="00A26DDF">
        <w:rPr>
          <w:b/>
          <w:szCs w:val="24"/>
        </w:rPr>
        <w:t>%</w:t>
      </w:r>
      <w:r w:rsidRPr="00FD5872">
        <w:rPr>
          <w:szCs w:val="24"/>
        </w:rPr>
        <w:t xml:space="preserve"> oddział liczący od 11 do 16 uczniów oraz oddział przedszkolny liczący do 10 wychowanków</w:t>
      </w:r>
    </w:p>
    <w:p w:rsidR="009A4A62" w:rsidRPr="00FD5872" w:rsidRDefault="009A4A62" w:rsidP="003076CE">
      <w:pPr>
        <w:widowControl/>
        <w:numPr>
          <w:ilvl w:val="0"/>
          <w:numId w:val="21"/>
        </w:numPr>
        <w:suppressAutoHyphens w:val="0"/>
        <w:spacing w:line="360" w:lineRule="auto"/>
        <w:jc w:val="both"/>
        <w:rPr>
          <w:szCs w:val="24"/>
        </w:rPr>
      </w:pPr>
      <w:r>
        <w:rPr>
          <w:b/>
          <w:szCs w:val="24"/>
        </w:rPr>
        <w:t>7</w:t>
      </w:r>
      <w:r w:rsidRPr="00FD5872">
        <w:rPr>
          <w:b/>
          <w:szCs w:val="24"/>
        </w:rPr>
        <w:t>%</w:t>
      </w:r>
      <w:r w:rsidRPr="00FD5872">
        <w:rPr>
          <w:szCs w:val="24"/>
        </w:rPr>
        <w:t xml:space="preserve"> oddział liczący od 17 do 20 uczniów oraz odział przedszkolny liczący od 11 do 22 wychowanków</w:t>
      </w:r>
    </w:p>
    <w:p w:rsidR="009A4A62" w:rsidRPr="00FD5872" w:rsidRDefault="009A4A62" w:rsidP="003076CE">
      <w:pPr>
        <w:widowControl/>
        <w:numPr>
          <w:ilvl w:val="0"/>
          <w:numId w:val="21"/>
        </w:numPr>
        <w:suppressAutoHyphens w:val="0"/>
        <w:spacing w:line="360" w:lineRule="auto"/>
        <w:jc w:val="both"/>
        <w:rPr>
          <w:szCs w:val="24"/>
        </w:rPr>
      </w:pPr>
      <w:r>
        <w:rPr>
          <w:b/>
          <w:szCs w:val="24"/>
        </w:rPr>
        <w:t>9</w:t>
      </w:r>
      <w:r w:rsidRPr="00FD5872">
        <w:rPr>
          <w:b/>
          <w:szCs w:val="24"/>
        </w:rPr>
        <w:t>%</w:t>
      </w:r>
      <w:r w:rsidRPr="00FD5872">
        <w:rPr>
          <w:szCs w:val="24"/>
        </w:rPr>
        <w:t xml:space="preserve"> oddział liczący </w:t>
      </w:r>
      <w:r>
        <w:rPr>
          <w:szCs w:val="24"/>
        </w:rPr>
        <w:t>powyżej 20</w:t>
      </w:r>
      <w:r w:rsidRPr="00FD5872">
        <w:rPr>
          <w:szCs w:val="24"/>
        </w:rPr>
        <w:t xml:space="preserve"> uczniów oraz oddział przedszkolny liczący powyżej 22 wychowanków</w:t>
      </w:r>
    </w:p>
    <w:p w:rsidR="009A4A62" w:rsidRDefault="009A4A62" w:rsidP="00D275D2">
      <w:pPr>
        <w:numPr>
          <w:ilvl w:val="1"/>
          <w:numId w:val="3"/>
        </w:numPr>
        <w:tabs>
          <w:tab w:val="clear" w:pos="567"/>
        </w:tabs>
        <w:ind w:left="426" w:hanging="426"/>
        <w:jc w:val="both"/>
        <w:rPr>
          <w:szCs w:val="24"/>
        </w:rPr>
      </w:pPr>
      <w:r w:rsidRPr="00D275D2">
        <w:rPr>
          <w:szCs w:val="24"/>
        </w:rPr>
        <w:t xml:space="preserve">Dodatek opiekuna stażu określa się w wysokości </w:t>
      </w:r>
      <w:r w:rsidRPr="00D275D2">
        <w:rPr>
          <w:b/>
          <w:szCs w:val="24"/>
        </w:rPr>
        <w:t>2%</w:t>
      </w:r>
      <w:r w:rsidRPr="00D275D2">
        <w:rPr>
          <w:szCs w:val="24"/>
        </w:rPr>
        <w:t xml:space="preserve"> wynagrodzenia zasadniczego nauczyciela pełniącego funkcję opiekuna za każdą osobę odbywającą staż. </w:t>
      </w:r>
    </w:p>
    <w:p w:rsidR="009A4A62" w:rsidRDefault="009A4A62" w:rsidP="00D275D2">
      <w:pPr>
        <w:ind w:left="426"/>
        <w:jc w:val="both"/>
        <w:rPr>
          <w:szCs w:val="24"/>
        </w:rPr>
      </w:pPr>
    </w:p>
    <w:p w:rsidR="009A4A62" w:rsidRDefault="009A4A62" w:rsidP="00D275D2">
      <w:pPr>
        <w:numPr>
          <w:ilvl w:val="1"/>
          <w:numId w:val="3"/>
        </w:numPr>
        <w:tabs>
          <w:tab w:val="clear" w:pos="567"/>
        </w:tabs>
        <w:ind w:left="426" w:hanging="426"/>
        <w:jc w:val="both"/>
        <w:rPr>
          <w:szCs w:val="24"/>
        </w:rPr>
      </w:pPr>
      <w:r w:rsidRPr="00D275D2">
        <w:rPr>
          <w:szCs w:val="24"/>
        </w:rPr>
        <w:t>W razie zbiegu tytułów do dodatku za wychowawstwo i opiekuna stażu przysługują oba dodatki.</w:t>
      </w:r>
    </w:p>
    <w:p w:rsidR="009A4A62" w:rsidRDefault="009A4A62" w:rsidP="00D275D2">
      <w:pPr>
        <w:pStyle w:val="ListParagraph"/>
        <w:rPr>
          <w:szCs w:val="24"/>
        </w:rPr>
      </w:pPr>
    </w:p>
    <w:p w:rsidR="009A4A62" w:rsidRPr="00103DFF" w:rsidRDefault="009A4A62" w:rsidP="00103DFF">
      <w:pPr>
        <w:numPr>
          <w:ilvl w:val="1"/>
          <w:numId w:val="3"/>
        </w:numPr>
        <w:tabs>
          <w:tab w:val="clear" w:pos="567"/>
        </w:tabs>
        <w:ind w:left="426" w:hanging="426"/>
        <w:jc w:val="both"/>
        <w:rPr>
          <w:szCs w:val="24"/>
        </w:rPr>
      </w:pPr>
      <w:r w:rsidRPr="00D275D2">
        <w:rPr>
          <w:szCs w:val="24"/>
        </w:rPr>
        <w:t>Wysokość dodatku w pełnej wysokości przysługuje, jeżeli powierzenie nastąpiło pierwszego dnia miesiąca i proporcjonalnie – 1/30 za każdy dzień, jeżeli powierzenie nastąpiło w trakcie miesiąca.</w:t>
      </w:r>
    </w:p>
    <w:p w:rsidR="009A4A62" w:rsidRDefault="009A4A62" w:rsidP="00795398">
      <w:pPr>
        <w:jc w:val="center"/>
        <w:rPr>
          <w:szCs w:val="24"/>
        </w:rPr>
      </w:pPr>
    </w:p>
    <w:p w:rsidR="009A4A62" w:rsidRPr="00990B82" w:rsidRDefault="009A4A62" w:rsidP="00795398">
      <w:pPr>
        <w:jc w:val="center"/>
        <w:rPr>
          <w:b/>
          <w:szCs w:val="24"/>
        </w:rPr>
      </w:pPr>
      <w:r w:rsidRPr="00990B82">
        <w:rPr>
          <w:b/>
          <w:szCs w:val="24"/>
        </w:rPr>
        <w:t>§ 6</w:t>
      </w:r>
    </w:p>
    <w:p w:rsidR="009A4A62" w:rsidRPr="00795398" w:rsidRDefault="009A4A62" w:rsidP="00795398">
      <w:pPr>
        <w:jc w:val="center"/>
        <w:rPr>
          <w:b/>
          <w:szCs w:val="24"/>
        </w:rPr>
      </w:pPr>
    </w:p>
    <w:p w:rsidR="009A4A62" w:rsidRDefault="009A4A62" w:rsidP="00795398">
      <w:pPr>
        <w:jc w:val="center"/>
        <w:rPr>
          <w:b/>
          <w:szCs w:val="24"/>
        </w:rPr>
      </w:pPr>
      <w:r w:rsidRPr="00795398">
        <w:rPr>
          <w:b/>
          <w:szCs w:val="24"/>
        </w:rPr>
        <w:t>Dodatek za warunki pracy</w:t>
      </w:r>
    </w:p>
    <w:p w:rsidR="009A4A62" w:rsidRDefault="009A4A62" w:rsidP="00795398">
      <w:pPr>
        <w:jc w:val="center"/>
        <w:rPr>
          <w:b/>
          <w:szCs w:val="24"/>
        </w:rPr>
      </w:pPr>
    </w:p>
    <w:p w:rsidR="009A4A62" w:rsidRDefault="009A4A62" w:rsidP="00F574DD">
      <w:pPr>
        <w:numPr>
          <w:ilvl w:val="2"/>
          <w:numId w:val="3"/>
        </w:numPr>
        <w:tabs>
          <w:tab w:val="clear" w:pos="850"/>
          <w:tab w:val="left" w:pos="142"/>
          <w:tab w:val="num" w:pos="284"/>
          <w:tab w:val="left" w:pos="567"/>
        </w:tabs>
        <w:ind w:left="284" w:hanging="284"/>
        <w:jc w:val="both"/>
        <w:rPr>
          <w:szCs w:val="24"/>
        </w:rPr>
      </w:pPr>
      <w:r>
        <w:rPr>
          <w:szCs w:val="24"/>
        </w:rPr>
        <w:t>Nauczycielowi przysługuje dodatek za warunki pracy, które określone są w §8 i §9 rozporządzenia.</w:t>
      </w:r>
    </w:p>
    <w:p w:rsidR="009A4A62" w:rsidRDefault="009A4A62" w:rsidP="00F574DD">
      <w:pPr>
        <w:tabs>
          <w:tab w:val="left" w:pos="142"/>
          <w:tab w:val="left" w:pos="567"/>
        </w:tabs>
        <w:jc w:val="both"/>
        <w:rPr>
          <w:szCs w:val="24"/>
        </w:rPr>
      </w:pPr>
    </w:p>
    <w:p w:rsidR="009A4A62" w:rsidRDefault="009A4A62" w:rsidP="00F574DD">
      <w:pPr>
        <w:numPr>
          <w:ilvl w:val="2"/>
          <w:numId w:val="3"/>
        </w:numPr>
        <w:tabs>
          <w:tab w:val="clear" w:pos="850"/>
          <w:tab w:val="num" w:pos="0"/>
          <w:tab w:val="left" w:pos="142"/>
          <w:tab w:val="left" w:pos="284"/>
          <w:tab w:val="left" w:pos="567"/>
        </w:tabs>
        <w:ind w:left="0" w:firstLine="0"/>
        <w:jc w:val="both"/>
        <w:rPr>
          <w:szCs w:val="24"/>
        </w:rPr>
      </w:pPr>
      <w:r>
        <w:rPr>
          <w:szCs w:val="24"/>
        </w:rPr>
        <w:t>Dodatek za pracę w trudnych warunkach przysługuje:</w:t>
      </w:r>
    </w:p>
    <w:p w:rsidR="009A4A62" w:rsidRPr="00103DFF" w:rsidRDefault="009A4A62" w:rsidP="00F574DD">
      <w:pPr>
        <w:tabs>
          <w:tab w:val="left" w:pos="142"/>
          <w:tab w:val="left" w:pos="284"/>
          <w:tab w:val="left" w:pos="567"/>
        </w:tabs>
        <w:jc w:val="both"/>
        <w:rPr>
          <w:sz w:val="16"/>
          <w:szCs w:val="16"/>
        </w:rPr>
      </w:pPr>
    </w:p>
    <w:p w:rsidR="009A4A62" w:rsidRDefault="009A4A62" w:rsidP="00F574DD">
      <w:pPr>
        <w:ind w:left="284"/>
        <w:jc w:val="both"/>
        <w:rPr>
          <w:szCs w:val="24"/>
        </w:rPr>
      </w:pPr>
    </w:p>
    <w:p w:rsidR="009A4A62" w:rsidRPr="00B51277" w:rsidRDefault="009A4A62" w:rsidP="00F574DD">
      <w:pPr>
        <w:numPr>
          <w:ilvl w:val="0"/>
          <w:numId w:val="15"/>
        </w:numPr>
        <w:tabs>
          <w:tab w:val="clear" w:pos="1069"/>
          <w:tab w:val="num" w:pos="709"/>
        </w:tabs>
        <w:ind w:left="709" w:hanging="425"/>
        <w:jc w:val="both"/>
        <w:rPr>
          <w:szCs w:val="24"/>
        </w:rPr>
      </w:pPr>
      <w:r w:rsidRPr="00B51277">
        <w:rPr>
          <w:szCs w:val="24"/>
        </w:rPr>
        <w:t>nauczycielom prowadzącym zajęcia dydaktyczne w klasach łączonych w wysokości 5 % stawki godzinowej za każdą przepracowana w tych klasach godzinę,</w:t>
      </w:r>
    </w:p>
    <w:p w:rsidR="009A4A62" w:rsidRDefault="009A4A62" w:rsidP="00F574DD">
      <w:pPr>
        <w:ind w:left="284"/>
        <w:jc w:val="both"/>
        <w:rPr>
          <w:szCs w:val="24"/>
        </w:rPr>
      </w:pPr>
    </w:p>
    <w:p w:rsidR="009A4A62" w:rsidRDefault="009A4A62" w:rsidP="00FF0C07">
      <w:pPr>
        <w:numPr>
          <w:ilvl w:val="0"/>
          <w:numId w:val="15"/>
        </w:numPr>
        <w:tabs>
          <w:tab w:val="clear" w:pos="1069"/>
          <w:tab w:val="num" w:pos="709"/>
        </w:tabs>
        <w:ind w:left="709" w:hanging="425"/>
        <w:jc w:val="both"/>
        <w:rPr>
          <w:szCs w:val="24"/>
        </w:rPr>
      </w:pPr>
      <w:r>
        <w:rPr>
          <w:szCs w:val="24"/>
        </w:rPr>
        <w:t xml:space="preserve">nauczycielom prowadzącym nauczanie indywidualne dzieci skierowanych do kształcenia specjalnego w wysokości 10 % stawki godzinowej za każdą przepracowaną godzinę. </w:t>
      </w:r>
      <w:r>
        <w:rPr>
          <w:rFonts w:cs="Calibri"/>
          <w:szCs w:val="24"/>
        </w:rPr>
        <w:t>Jeżeli zajęcia prowadzone z uczniem są poza miejscowością, w której znajduje się szkoła dodatek ten wynosi 15%</w:t>
      </w:r>
      <w:r>
        <w:rPr>
          <w:szCs w:val="24"/>
        </w:rPr>
        <w:t xml:space="preserve"> </w:t>
      </w:r>
    </w:p>
    <w:p w:rsidR="009A4A62" w:rsidRDefault="009A4A62" w:rsidP="00FF0C07">
      <w:pPr>
        <w:pStyle w:val="ListParagraph"/>
        <w:rPr>
          <w:szCs w:val="24"/>
        </w:rPr>
      </w:pPr>
    </w:p>
    <w:p w:rsidR="009A4A62" w:rsidRDefault="009A4A62" w:rsidP="00FF0C07">
      <w:pPr>
        <w:numPr>
          <w:ilvl w:val="2"/>
          <w:numId w:val="3"/>
        </w:numPr>
        <w:tabs>
          <w:tab w:val="clear" w:pos="850"/>
          <w:tab w:val="left" w:pos="284"/>
          <w:tab w:val="num" w:pos="567"/>
        </w:tabs>
        <w:ind w:left="284"/>
        <w:jc w:val="both"/>
        <w:rPr>
          <w:szCs w:val="24"/>
        </w:rPr>
      </w:pPr>
      <w:r w:rsidRPr="00FF0C07">
        <w:rPr>
          <w:szCs w:val="24"/>
        </w:rPr>
        <w:t>Nauczycielom prowadzącym zajęcia w warunkach uciążliwych przysługuje</w:t>
      </w:r>
      <w:r>
        <w:rPr>
          <w:szCs w:val="24"/>
        </w:rPr>
        <w:t xml:space="preserve"> dodatek</w:t>
      </w:r>
      <w:r w:rsidRPr="00FF0C07">
        <w:rPr>
          <w:szCs w:val="24"/>
        </w:rPr>
        <w:t xml:space="preserve"> w wysokości </w:t>
      </w:r>
      <w:r>
        <w:rPr>
          <w:szCs w:val="24"/>
        </w:rPr>
        <w:t>5</w:t>
      </w:r>
      <w:r w:rsidRPr="00FF0C07">
        <w:rPr>
          <w:szCs w:val="24"/>
        </w:rPr>
        <w:t xml:space="preserve"> % stawki godzinowej za każdą efektywnie przeprowadzoną godzinę zajęć.</w:t>
      </w:r>
    </w:p>
    <w:p w:rsidR="009A4A62" w:rsidRDefault="009A4A62" w:rsidP="008B0C4A">
      <w:pPr>
        <w:ind w:left="850"/>
        <w:jc w:val="both"/>
        <w:rPr>
          <w:szCs w:val="24"/>
        </w:rPr>
      </w:pPr>
    </w:p>
    <w:p w:rsidR="009A4A62" w:rsidRDefault="009A4A62" w:rsidP="008B0C4A">
      <w:pPr>
        <w:numPr>
          <w:ilvl w:val="2"/>
          <w:numId w:val="3"/>
        </w:numPr>
        <w:tabs>
          <w:tab w:val="clear" w:pos="850"/>
          <w:tab w:val="num" w:pos="284"/>
        </w:tabs>
        <w:ind w:left="284" w:hanging="284"/>
        <w:jc w:val="both"/>
        <w:rPr>
          <w:szCs w:val="24"/>
        </w:rPr>
      </w:pPr>
      <w:r>
        <w:rPr>
          <w:szCs w:val="24"/>
        </w:rPr>
        <w:t>Dodatek za trudne oraz uciążliwe warunki pracy nie przysługuje w okresie nieusprawiedliwionej nieobecności w pracy, w okresie, za który nie przysługuje wynagrodzenie zasadnicze oraz od pierwszego dnia miesiąca następującego po miesiącu, w którym nauczyciel zaprzestał wykonywania pracy.</w:t>
      </w:r>
    </w:p>
    <w:p w:rsidR="009A4A62" w:rsidRDefault="009A4A62" w:rsidP="008B0C4A">
      <w:pPr>
        <w:jc w:val="both"/>
        <w:rPr>
          <w:szCs w:val="24"/>
        </w:rPr>
      </w:pPr>
    </w:p>
    <w:p w:rsidR="009A4A62" w:rsidRDefault="009A4A62" w:rsidP="008B0C4A">
      <w:pPr>
        <w:numPr>
          <w:ilvl w:val="2"/>
          <w:numId w:val="3"/>
        </w:numPr>
        <w:tabs>
          <w:tab w:val="clear" w:pos="850"/>
          <w:tab w:val="num" w:pos="284"/>
        </w:tabs>
        <w:ind w:left="284" w:hanging="284"/>
        <w:jc w:val="both"/>
        <w:rPr>
          <w:szCs w:val="24"/>
        </w:rPr>
      </w:pPr>
      <w:r>
        <w:rPr>
          <w:szCs w:val="24"/>
        </w:rPr>
        <w:t>W razie zbiegu tytułów do dodatku za trudne warunki pracy i uciążliwe warunki pracy, przysługuje nauczycielowi prawo do jednego, wyższego dodatku.</w:t>
      </w:r>
    </w:p>
    <w:p w:rsidR="009A4A62" w:rsidRDefault="009A4A62" w:rsidP="008B0C4A">
      <w:pPr>
        <w:jc w:val="both"/>
        <w:rPr>
          <w:szCs w:val="24"/>
        </w:rPr>
      </w:pPr>
    </w:p>
    <w:p w:rsidR="009A4A62" w:rsidRDefault="009A4A62" w:rsidP="008B0C4A">
      <w:pPr>
        <w:numPr>
          <w:ilvl w:val="2"/>
          <w:numId w:val="3"/>
        </w:numPr>
        <w:tabs>
          <w:tab w:val="clear" w:pos="850"/>
          <w:tab w:val="num" w:pos="284"/>
        </w:tabs>
        <w:ind w:left="284" w:hanging="284"/>
        <w:jc w:val="both"/>
        <w:rPr>
          <w:szCs w:val="24"/>
        </w:rPr>
      </w:pPr>
      <w:r>
        <w:rPr>
          <w:szCs w:val="24"/>
        </w:rPr>
        <w:t>Dodatki za trudne i uciążliwe warunki pracy wypłaca się z dołu.</w:t>
      </w:r>
    </w:p>
    <w:p w:rsidR="009A4A62" w:rsidRDefault="009A4A62" w:rsidP="00444F5E">
      <w:pPr>
        <w:pStyle w:val="ListParagraph"/>
        <w:rPr>
          <w:szCs w:val="24"/>
        </w:rPr>
      </w:pPr>
    </w:p>
    <w:p w:rsidR="009A4A62" w:rsidRDefault="009A4A62" w:rsidP="00444F5E">
      <w:pPr>
        <w:jc w:val="both"/>
        <w:rPr>
          <w:b/>
          <w:szCs w:val="24"/>
        </w:rPr>
      </w:pPr>
    </w:p>
    <w:p w:rsidR="009A4A62" w:rsidRDefault="009A4A62" w:rsidP="00444F5E">
      <w:pPr>
        <w:jc w:val="both"/>
        <w:rPr>
          <w:szCs w:val="24"/>
        </w:rPr>
      </w:pPr>
    </w:p>
    <w:p w:rsidR="009A4A62" w:rsidRDefault="009A4A62" w:rsidP="00444F5E">
      <w:pPr>
        <w:jc w:val="center"/>
        <w:rPr>
          <w:szCs w:val="24"/>
        </w:rPr>
      </w:pPr>
    </w:p>
    <w:p w:rsidR="009A4A62" w:rsidRDefault="009A4A62" w:rsidP="002A1DBD">
      <w:pPr>
        <w:jc w:val="both"/>
        <w:rPr>
          <w:b/>
          <w:szCs w:val="24"/>
        </w:rPr>
      </w:pPr>
      <w:r>
        <w:rPr>
          <w:b/>
          <w:szCs w:val="24"/>
        </w:rPr>
        <w:t>Rozdział III</w:t>
      </w:r>
      <w:r w:rsidRPr="00A03CE6">
        <w:rPr>
          <w:b/>
          <w:szCs w:val="24"/>
        </w:rPr>
        <w:t xml:space="preserve">. </w:t>
      </w:r>
      <w:r>
        <w:rPr>
          <w:b/>
          <w:szCs w:val="24"/>
        </w:rPr>
        <w:t>Tygodniowe pensum dla nauczycieli, w tym realizujących etaty łączone</w:t>
      </w:r>
      <w:r w:rsidRPr="00A03CE6">
        <w:rPr>
          <w:b/>
          <w:szCs w:val="24"/>
        </w:rPr>
        <w:t>.</w:t>
      </w:r>
    </w:p>
    <w:p w:rsidR="009A4A62" w:rsidRDefault="009A4A62" w:rsidP="002A1DBD">
      <w:pPr>
        <w:jc w:val="center"/>
        <w:rPr>
          <w:szCs w:val="24"/>
        </w:rPr>
      </w:pPr>
    </w:p>
    <w:p w:rsidR="009A4A62" w:rsidRPr="00990B82" w:rsidRDefault="009A4A62" w:rsidP="002A1DBD">
      <w:pPr>
        <w:jc w:val="center"/>
        <w:rPr>
          <w:b/>
          <w:szCs w:val="24"/>
        </w:rPr>
      </w:pPr>
      <w:r w:rsidRPr="00990B82">
        <w:rPr>
          <w:b/>
          <w:szCs w:val="24"/>
        </w:rPr>
        <w:t>§ 7</w:t>
      </w:r>
    </w:p>
    <w:p w:rsidR="009A4A62" w:rsidRDefault="009A4A62" w:rsidP="00444F5E">
      <w:pPr>
        <w:jc w:val="center"/>
        <w:rPr>
          <w:szCs w:val="24"/>
        </w:rPr>
      </w:pPr>
    </w:p>
    <w:p w:rsidR="009A4A62" w:rsidRDefault="009A4A62" w:rsidP="00444F5E">
      <w:pPr>
        <w:jc w:val="center"/>
        <w:rPr>
          <w:szCs w:val="24"/>
        </w:rPr>
      </w:pPr>
    </w:p>
    <w:p w:rsidR="009A4A62" w:rsidRDefault="009A4A62" w:rsidP="00444F5E">
      <w:pPr>
        <w:numPr>
          <w:ilvl w:val="5"/>
          <w:numId w:val="3"/>
        </w:numPr>
        <w:tabs>
          <w:tab w:val="clear" w:pos="1701"/>
        </w:tabs>
        <w:ind w:left="284" w:hanging="284"/>
        <w:jc w:val="both"/>
        <w:rPr>
          <w:szCs w:val="24"/>
        </w:rPr>
      </w:pPr>
      <w:r>
        <w:rPr>
          <w:szCs w:val="24"/>
        </w:rPr>
        <w:t>Ustala się pensum dla nauczycieli:</w:t>
      </w:r>
    </w:p>
    <w:p w:rsidR="009A4A62" w:rsidRDefault="009A4A62" w:rsidP="007779B7">
      <w:pPr>
        <w:numPr>
          <w:ilvl w:val="0"/>
          <w:numId w:val="29"/>
        </w:numPr>
        <w:jc w:val="both"/>
        <w:rPr>
          <w:szCs w:val="24"/>
        </w:rPr>
      </w:pPr>
      <w:r>
        <w:rPr>
          <w:szCs w:val="24"/>
        </w:rPr>
        <w:t>pedagog, surdopedagog, tyflopedagog – 22 godziny</w:t>
      </w:r>
    </w:p>
    <w:p w:rsidR="009A4A62" w:rsidRDefault="009A4A62" w:rsidP="007779B7">
      <w:pPr>
        <w:numPr>
          <w:ilvl w:val="0"/>
          <w:numId w:val="29"/>
        </w:numPr>
        <w:jc w:val="both"/>
        <w:rPr>
          <w:szCs w:val="24"/>
        </w:rPr>
      </w:pPr>
      <w:r>
        <w:rPr>
          <w:szCs w:val="24"/>
        </w:rPr>
        <w:t>doradca zawodowy – 22 godziny</w:t>
      </w:r>
    </w:p>
    <w:p w:rsidR="009A4A62" w:rsidRDefault="009A4A62" w:rsidP="007779B7">
      <w:pPr>
        <w:numPr>
          <w:ilvl w:val="0"/>
          <w:numId w:val="29"/>
        </w:numPr>
        <w:jc w:val="both"/>
        <w:rPr>
          <w:szCs w:val="24"/>
        </w:rPr>
      </w:pPr>
      <w:r>
        <w:rPr>
          <w:szCs w:val="24"/>
        </w:rPr>
        <w:t>logopeda, surdologopeda – 22 godziny</w:t>
      </w:r>
    </w:p>
    <w:p w:rsidR="009A4A62" w:rsidRDefault="009A4A62" w:rsidP="00B51277">
      <w:pPr>
        <w:numPr>
          <w:ilvl w:val="0"/>
          <w:numId w:val="29"/>
        </w:numPr>
        <w:jc w:val="both"/>
        <w:rPr>
          <w:szCs w:val="24"/>
        </w:rPr>
      </w:pPr>
      <w:r>
        <w:rPr>
          <w:szCs w:val="24"/>
        </w:rPr>
        <w:t>terapeuta pedagogiczny – 22 godziny</w:t>
      </w:r>
    </w:p>
    <w:p w:rsidR="009A4A62" w:rsidRDefault="009A4A62" w:rsidP="00FC797D">
      <w:pPr>
        <w:ind w:left="644"/>
        <w:jc w:val="both"/>
        <w:rPr>
          <w:szCs w:val="24"/>
        </w:rPr>
      </w:pPr>
    </w:p>
    <w:p w:rsidR="009A4A62" w:rsidRDefault="009A4A62" w:rsidP="00FC797D">
      <w:pPr>
        <w:numPr>
          <w:ilvl w:val="5"/>
          <w:numId w:val="3"/>
        </w:numPr>
        <w:tabs>
          <w:tab w:val="clear" w:pos="1701"/>
        </w:tabs>
        <w:ind w:left="284" w:hanging="284"/>
        <w:jc w:val="both"/>
        <w:rPr>
          <w:szCs w:val="24"/>
        </w:rPr>
      </w:pPr>
      <w:r>
        <w:rPr>
          <w:szCs w:val="24"/>
        </w:rPr>
        <w:t>Nauczycielom realizującym zajęcia dydaktyczne w grupach przedszkolnych mieszanych (6-latkowie i młodsi) ustala się:</w:t>
      </w:r>
    </w:p>
    <w:p w:rsidR="009A4A62" w:rsidRDefault="009A4A62" w:rsidP="00FC797D">
      <w:pPr>
        <w:numPr>
          <w:ilvl w:val="0"/>
          <w:numId w:val="37"/>
        </w:numPr>
        <w:jc w:val="both"/>
        <w:rPr>
          <w:szCs w:val="24"/>
        </w:rPr>
      </w:pPr>
      <w:r>
        <w:rPr>
          <w:szCs w:val="24"/>
        </w:rPr>
        <w:t>g</w:t>
      </w:r>
      <w:r w:rsidRPr="00B51277">
        <w:rPr>
          <w:szCs w:val="24"/>
        </w:rPr>
        <w:t xml:space="preserve">rupa  licząca </w:t>
      </w:r>
      <w:r>
        <w:rPr>
          <w:szCs w:val="24"/>
        </w:rPr>
        <w:t>dziewięciu i więcej</w:t>
      </w:r>
      <w:r w:rsidRPr="00B51277">
        <w:rPr>
          <w:szCs w:val="24"/>
        </w:rPr>
        <w:t xml:space="preserve"> </w:t>
      </w:r>
      <w:r>
        <w:rPr>
          <w:szCs w:val="24"/>
        </w:rPr>
        <w:t>wychowanków</w:t>
      </w:r>
      <w:r w:rsidRPr="00B51277">
        <w:rPr>
          <w:szCs w:val="24"/>
        </w:rPr>
        <w:t xml:space="preserve"> w wieku 6 lat – 23 godzin</w:t>
      </w:r>
    </w:p>
    <w:p w:rsidR="009A4A62" w:rsidRPr="00FC797D" w:rsidRDefault="009A4A62" w:rsidP="00FC797D">
      <w:pPr>
        <w:numPr>
          <w:ilvl w:val="0"/>
          <w:numId w:val="37"/>
        </w:numPr>
        <w:jc w:val="both"/>
        <w:rPr>
          <w:szCs w:val="24"/>
        </w:rPr>
      </w:pPr>
      <w:r>
        <w:rPr>
          <w:szCs w:val="24"/>
        </w:rPr>
        <w:t>g</w:t>
      </w:r>
      <w:r w:rsidRPr="00B51277">
        <w:rPr>
          <w:szCs w:val="24"/>
        </w:rPr>
        <w:t xml:space="preserve">rupa  licząca </w:t>
      </w:r>
      <w:r>
        <w:rPr>
          <w:szCs w:val="24"/>
        </w:rPr>
        <w:t>siedmiu lub ośmiu</w:t>
      </w:r>
      <w:r w:rsidRPr="00B51277">
        <w:rPr>
          <w:szCs w:val="24"/>
        </w:rPr>
        <w:t xml:space="preserve"> </w:t>
      </w:r>
      <w:r>
        <w:rPr>
          <w:szCs w:val="24"/>
        </w:rPr>
        <w:t>wychowanków</w:t>
      </w:r>
      <w:r w:rsidRPr="00B51277">
        <w:rPr>
          <w:szCs w:val="24"/>
        </w:rPr>
        <w:t xml:space="preserve"> w wieku 6 lat – 2</w:t>
      </w:r>
      <w:r>
        <w:rPr>
          <w:szCs w:val="24"/>
        </w:rPr>
        <w:t>4</w:t>
      </w:r>
      <w:r w:rsidRPr="00B51277">
        <w:rPr>
          <w:szCs w:val="24"/>
        </w:rPr>
        <w:t xml:space="preserve"> godzin</w:t>
      </w:r>
    </w:p>
    <w:p w:rsidR="009A4A62" w:rsidRDefault="009A4A62" w:rsidP="00FC797D">
      <w:pPr>
        <w:numPr>
          <w:ilvl w:val="0"/>
          <w:numId w:val="37"/>
        </w:numPr>
        <w:jc w:val="both"/>
        <w:rPr>
          <w:szCs w:val="24"/>
        </w:rPr>
      </w:pPr>
      <w:r>
        <w:rPr>
          <w:szCs w:val="24"/>
        </w:rPr>
        <w:t>grupa licząca sześciu lub mniej wychowanków w wieku 6 lat – 25 godzin</w:t>
      </w:r>
    </w:p>
    <w:p w:rsidR="009A4A62" w:rsidRDefault="009A4A62" w:rsidP="00FC797D">
      <w:pPr>
        <w:jc w:val="both"/>
        <w:rPr>
          <w:szCs w:val="24"/>
        </w:rPr>
      </w:pPr>
    </w:p>
    <w:p w:rsidR="009A4A62" w:rsidRPr="00FC797D" w:rsidRDefault="009A4A62" w:rsidP="00101F4E">
      <w:pPr>
        <w:numPr>
          <w:ilvl w:val="5"/>
          <w:numId w:val="3"/>
        </w:numPr>
        <w:tabs>
          <w:tab w:val="clear" w:pos="1701"/>
        </w:tabs>
        <w:ind w:left="284" w:hanging="284"/>
        <w:jc w:val="both"/>
        <w:rPr>
          <w:szCs w:val="24"/>
        </w:rPr>
      </w:pPr>
      <w:r>
        <w:rPr>
          <w:szCs w:val="24"/>
        </w:rPr>
        <w:t>Przy tworzeniu grup przedszkolnych należy maksymalnie dążyć do wyrównywaniu wieku wychowanków.</w:t>
      </w:r>
    </w:p>
    <w:p w:rsidR="009A4A62" w:rsidRDefault="009A4A62" w:rsidP="00B51277">
      <w:pPr>
        <w:ind w:left="283"/>
        <w:jc w:val="both"/>
        <w:rPr>
          <w:szCs w:val="24"/>
        </w:rPr>
      </w:pPr>
    </w:p>
    <w:p w:rsidR="009A4A62" w:rsidRDefault="009A4A62" w:rsidP="00444F5E">
      <w:pPr>
        <w:numPr>
          <w:ilvl w:val="5"/>
          <w:numId w:val="3"/>
        </w:numPr>
        <w:tabs>
          <w:tab w:val="clear" w:pos="1701"/>
        </w:tabs>
        <w:ind w:left="284" w:hanging="284"/>
        <w:jc w:val="both"/>
        <w:rPr>
          <w:szCs w:val="24"/>
        </w:rPr>
      </w:pPr>
      <w:r>
        <w:rPr>
          <w:szCs w:val="24"/>
        </w:rPr>
        <w:t>Nauczycielom realizującym etat łączony, tj. prowadzącym zajęcia o różnym obowiązkowym wymiarze godzin w ramach jednego etatu pensum ustala się proporcjonalnie w odniesieniu do łącznej liczby realizowanych przez nauczyciela zajęć dydaktycznych, wychowawczych i opiekuńczych.</w:t>
      </w:r>
    </w:p>
    <w:p w:rsidR="009A4A62" w:rsidRDefault="009A4A62" w:rsidP="002F1FE0">
      <w:pPr>
        <w:ind w:left="284"/>
        <w:jc w:val="both"/>
        <w:rPr>
          <w:szCs w:val="24"/>
        </w:rPr>
      </w:pPr>
    </w:p>
    <w:p w:rsidR="009A4A62" w:rsidRDefault="009A4A62" w:rsidP="00444F5E">
      <w:pPr>
        <w:numPr>
          <w:ilvl w:val="5"/>
          <w:numId w:val="3"/>
        </w:numPr>
        <w:tabs>
          <w:tab w:val="clear" w:pos="1701"/>
        </w:tabs>
        <w:ind w:left="284" w:hanging="284"/>
        <w:jc w:val="both"/>
        <w:rPr>
          <w:szCs w:val="24"/>
        </w:rPr>
      </w:pPr>
      <w:r>
        <w:rPr>
          <w:szCs w:val="24"/>
        </w:rPr>
        <w:t>Pensum dla nauczycieli realizujących etaty łączone ustala się indywidualnie dla każdego nauczyciela, również w czasie roku szkolnego.</w:t>
      </w:r>
    </w:p>
    <w:p w:rsidR="009A4A62" w:rsidRDefault="009A4A62" w:rsidP="00444F5E">
      <w:pPr>
        <w:ind w:left="284"/>
        <w:jc w:val="both"/>
        <w:rPr>
          <w:szCs w:val="24"/>
        </w:rPr>
      </w:pPr>
    </w:p>
    <w:p w:rsidR="009A4A62" w:rsidRDefault="009A4A62" w:rsidP="00444F5E">
      <w:pPr>
        <w:numPr>
          <w:ilvl w:val="5"/>
          <w:numId w:val="3"/>
        </w:numPr>
        <w:tabs>
          <w:tab w:val="clear" w:pos="1701"/>
        </w:tabs>
        <w:ind w:left="284" w:hanging="284"/>
        <w:jc w:val="both"/>
        <w:rPr>
          <w:szCs w:val="24"/>
        </w:rPr>
      </w:pPr>
      <w:r w:rsidRPr="004B3ED7">
        <w:rPr>
          <w:szCs w:val="24"/>
        </w:rPr>
        <w:t xml:space="preserve">Wyliczenia tygodniowego pensum, tzw. uśrednionego tygodniowego obowiązkowego wymiaru godzin zajęć ustala się dzieląc sumę przydzielonych nauczycielowi godzin przez sumę przydzielonych mu części etatów z poszczególnych wymiarów i zaokrąglając uzyskany wynik do liczby całkowitej. Obliczone pensum w ułamku dziesiętnym zaokrągla się do pełnych godzin w ten sposób, że wielkości do 0,49 pomija się, a od 0,5 podwyższa się do pełnej liczby. Różnicę między zrealizowanymi a </w:t>
      </w:r>
      <w:r>
        <w:rPr>
          <w:szCs w:val="24"/>
        </w:rPr>
        <w:t>o</w:t>
      </w:r>
      <w:r w:rsidRPr="004B3ED7">
        <w:rPr>
          <w:szCs w:val="24"/>
        </w:rPr>
        <w:t xml:space="preserve">płaconymi godzinami zajęć o ustalonym </w:t>
      </w:r>
      <w:r>
        <w:rPr>
          <w:szCs w:val="24"/>
        </w:rPr>
        <w:t xml:space="preserve">rocznym </w:t>
      </w:r>
      <w:r w:rsidRPr="004B3ED7">
        <w:rPr>
          <w:szCs w:val="24"/>
        </w:rPr>
        <w:t xml:space="preserve">wymiarze </w:t>
      </w:r>
      <w:r>
        <w:rPr>
          <w:szCs w:val="24"/>
        </w:rPr>
        <w:t>koryguje się w najpóźniej w miesiącu czerwcu.</w:t>
      </w:r>
    </w:p>
    <w:p w:rsidR="009A4A62" w:rsidRPr="004B3ED7" w:rsidRDefault="009A4A62" w:rsidP="004B3ED7">
      <w:pPr>
        <w:ind w:left="284"/>
        <w:jc w:val="both"/>
        <w:rPr>
          <w:szCs w:val="24"/>
        </w:rPr>
      </w:pPr>
    </w:p>
    <w:p w:rsidR="009A4A62" w:rsidRDefault="009A4A62" w:rsidP="00444F5E">
      <w:pPr>
        <w:numPr>
          <w:ilvl w:val="5"/>
          <w:numId w:val="3"/>
        </w:numPr>
        <w:tabs>
          <w:tab w:val="clear" w:pos="1701"/>
        </w:tabs>
        <w:ind w:left="284" w:hanging="284"/>
        <w:jc w:val="both"/>
        <w:rPr>
          <w:szCs w:val="24"/>
        </w:rPr>
      </w:pPr>
      <w:r>
        <w:rPr>
          <w:szCs w:val="24"/>
        </w:rPr>
        <w:t>Godziny realizowane powyżej ustalonego tygodniowego obowiązkowego wymiaru godzin zajęć dydaktycznych, wychowawczych i opiekuńczych nauczycieli, stanowią ich godziny ponadwymiarowe.</w:t>
      </w:r>
    </w:p>
    <w:p w:rsidR="009A4A62" w:rsidRDefault="009A4A62" w:rsidP="00444F5E">
      <w:pPr>
        <w:jc w:val="both"/>
        <w:rPr>
          <w:szCs w:val="24"/>
        </w:rPr>
      </w:pPr>
    </w:p>
    <w:p w:rsidR="009A4A62" w:rsidRDefault="009A4A62" w:rsidP="00320A88">
      <w:pPr>
        <w:numPr>
          <w:ilvl w:val="5"/>
          <w:numId w:val="3"/>
        </w:numPr>
        <w:tabs>
          <w:tab w:val="clear" w:pos="1701"/>
        </w:tabs>
        <w:ind w:left="284" w:hanging="284"/>
        <w:jc w:val="both"/>
        <w:rPr>
          <w:szCs w:val="24"/>
        </w:rPr>
      </w:pPr>
      <w:r>
        <w:rPr>
          <w:szCs w:val="24"/>
        </w:rPr>
        <w:t>Wartość godziny ponadwymiarowej oblicza się wg stawki osobistego zaszeregowania danego nauczyciela i ustalonego pensum.</w:t>
      </w:r>
    </w:p>
    <w:p w:rsidR="009A4A62" w:rsidRDefault="009A4A62" w:rsidP="00320A88">
      <w:pPr>
        <w:pStyle w:val="ListParagraph"/>
        <w:rPr>
          <w:color w:val="000000"/>
        </w:rPr>
      </w:pPr>
    </w:p>
    <w:p w:rsidR="009A4A62" w:rsidRPr="00320A88" w:rsidRDefault="009A4A62" w:rsidP="00320A88">
      <w:pPr>
        <w:numPr>
          <w:ilvl w:val="5"/>
          <w:numId w:val="3"/>
        </w:numPr>
        <w:tabs>
          <w:tab w:val="clear" w:pos="1701"/>
        </w:tabs>
        <w:ind w:left="284" w:hanging="284"/>
        <w:jc w:val="both"/>
        <w:rPr>
          <w:szCs w:val="24"/>
        </w:rPr>
      </w:pPr>
      <w:r w:rsidRPr="00320A88">
        <w:rPr>
          <w:color w:val="000000"/>
        </w:rPr>
        <w:t xml:space="preserve">Nauczycielom, którym powierzono stanowiska kierownicze w przedszkolach, w szkołach podstawowych, zespołach szkół oraz w zespołach szkolno-przedszkolnych obniża się tygodniowy obowiązkowy wymiar godzin zajęć dydaktycznych, wychowawczych i opiekuńczych </w:t>
      </w:r>
      <w:r>
        <w:rPr>
          <w:color w:val="000000"/>
        </w:rPr>
        <w:t>wg</w:t>
      </w:r>
      <w:r w:rsidRPr="00320A88">
        <w:rPr>
          <w:color w:val="000000"/>
        </w:rPr>
        <w:t xml:space="preserve"> tabeli: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0A0"/>
      </w:tblPr>
      <w:tblGrid>
        <w:gridCol w:w="557"/>
        <w:gridCol w:w="6253"/>
        <w:gridCol w:w="2742"/>
      </w:tblGrid>
      <w:tr w:rsidR="009A4A62" w:rsidTr="00320A88">
        <w:trPr>
          <w:trHeight w:val="45"/>
          <w:tblCellSpacing w:w="0" w:type="auto"/>
        </w:trPr>
        <w:tc>
          <w:tcPr>
            <w:tcW w:w="557"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9A4A62" w:rsidRDefault="009A4A62" w:rsidP="008A32D7">
            <w:pPr>
              <w:jc w:val="center"/>
            </w:pPr>
            <w:r>
              <w:rPr>
                <w:b/>
                <w:color w:val="000000"/>
              </w:rPr>
              <w:t>l.p.</w:t>
            </w:r>
          </w:p>
        </w:tc>
        <w:tc>
          <w:tcPr>
            <w:tcW w:w="6253"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9A4A62" w:rsidRDefault="009A4A62" w:rsidP="008A32D7">
            <w:pPr>
              <w:jc w:val="center"/>
            </w:pPr>
            <w:r>
              <w:rPr>
                <w:b/>
                <w:color w:val="000000"/>
              </w:rPr>
              <w:t>stanowisko kierownicze</w:t>
            </w:r>
          </w:p>
        </w:tc>
        <w:tc>
          <w:tcPr>
            <w:tcW w:w="2742" w:type="dxa"/>
            <w:tcBorders>
              <w:top w:val="single" w:sz="8" w:space="0" w:color="000000"/>
              <w:bottom w:val="single" w:sz="8" w:space="0" w:color="000000"/>
            </w:tcBorders>
            <w:tcMar>
              <w:top w:w="15" w:type="dxa"/>
              <w:left w:w="15" w:type="dxa"/>
              <w:bottom w:w="15" w:type="dxa"/>
              <w:right w:w="15" w:type="dxa"/>
            </w:tcMar>
            <w:vAlign w:val="center"/>
          </w:tcPr>
          <w:p w:rsidR="009A4A62" w:rsidRDefault="009A4A62" w:rsidP="008A32D7">
            <w:pPr>
              <w:jc w:val="center"/>
            </w:pPr>
            <w:r>
              <w:rPr>
                <w:b/>
                <w:color w:val="000000"/>
              </w:rPr>
              <w:t>obowiązkowy tygodniowy wymiar</w:t>
            </w:r>
          </w:p>
        </w:tc>
      </w:tr>
      <w:tr w:rsidR="009A4A62" w:rsidTr="00320A88">
        <w:trPr>
          <w:trHeight w:val="45"/>
          <w:tblCellSpacing w:w="0" w:type="auto"/>
        </w:trPr>
        <w:tc>
          <w:tcPr>
            <w:tcW w:w="557" w:type="dxa"/>
            <w:vMerge w:val="restart"/>
            <w:tcBorders>
              <w:bottom w:val="single" w:sz="8" w:space="0" w:color="000000"/>
              <w:right w:val="single" w:sz="8" w:space="0" w:color="000000"/>
            </w:tcBorders>
            <w:tcMar>
              <w:top w:w="15" w:type="dxa"/>
              <w:left w:w="15" w:type="dxa"/>
              <w:bottom w:w="15" w:type="dxa"/>
              <w:right w:w="15" w:type="dxa"/>
            </w:tcMar>
            <w:vAlign w:val="center"/>
          </w:tcPr>
          <w:p w:rsidR="009A4A62" w:rsidRDefault="009A4A62" w:rsidP="008A32D7">
            <w:pPr>
              <w:jc w:val="center"/>
            </w:pPr>
            <w:r>
              <w:rPr>
                <w:color w:val="000000"/>
              </w:rPr>
              <w:t>1.</w:t>
            </w:r>
          </w:p>
        </w:tc>
        <w:tc>
          <w:tcPr>
            <w:tcW w:w="6253" w:type="dxa"/>
            <w:tcBorders>
              <w:bottom w:val="single" w:sz="8" w:space="0" w:color="000000"/>
              <w:right w:val="single" w:sz="8" w:space="0" w:color="000000"/>
            </w:tcBorders>
            <w:tcMar>
              <w:top w:w="15" w:type="dxa"/>
              <w:left w:w="15" w:type="dxa"/>
              <w:bottom w:w="15" w:type="dxa"/>
              <w:right w:w="15" w:type="dxa"/>
            </w:tcMar>
            <w:vAlign w:val="center"/>
          </w:tcPr>
          <w:p w:rsidR="009A4A62" w:rsidRDefault="009A4A62" w:rsidP="008A32D7">
            <w:r>
              <w:rPr>
                <w:color w:val="000000"/>
              </w:rPr>
              <w:t>Dyrektor szkoły podstawowej, zespołu szkolno-przedszkolnego, zespołu szkół liczącej:</w:t>
            </w:r>
          </w:p>
        </w:tc>
        <w:tc>
          <w:tcPr>
            <w:tcW w:w="2742" w:type="dxa"/>
            <w:tcBorders>
              <w:bottom w:val="single" w:sz="8" w:space="0" w:color="000000"/>
            </w:tcBorders>
            <w:tcMar>
              <w:top w:w="15" w:type="dxa"/>
              <w:left w:w="15" w:type="dxa"/>
              <w:bottom w:w="15" w:type="dxa"/>
              <w:right w:w="15" w:type="dxa"/>
            </w:tcMar>
            <w:vAlign w:val="center"/>
          </w:tcPr>
          <w:p w:rsidR="009A4A62" w:rsidRDefault="009A4A62" w:rsidP="008A32D7"/>
        </w:tc>
      </w:tr>
      <w:tr w:rsidR="009A4A62" w:rsidTr="00320A88">
        <w:trPr>
          <w:trHeight w:val="45"/>
          <w:tblCellSpacing w:w="0" w:type="auto"/>
        </w:trPr>
        <w:tc>
          <w:tcPr>
            <w:tcW w:w="0" w:type="auto"/>
            <w:vMerge/>
            <w:tcBorders>
              <w:top w:val="nil"/>
              <w:bottom w:val="single" w:sz="8" w:space="0" w:color="000000"/>
              <w:right w:val="single" w:sz="8" w:space="0" w:color="000000"/>
            </w:tcBorders>
          </w:tcPr>
          <w:p w:rsidR="009A4A62" w:rsidRDefault="009A4A62" w:rsidP="008A32D7"/>
        </w:tc>
        <w:tc>
          <w:tcPr>
            <w:tcW w:w="6253" w:type="dxa"/>
            <w:tcBorders>
              <w:bottom w:val="single" w:sz="8" w:space="0" w:color="000000"/>
              <w:right w:val="single" w:sz="8" w:space="0" w:color="000000"/>
            </w:tcBorders>
            <w:tcMar>
              <w:top w:w="15" w:type="dxa"/>
              <w:left w:w="15" w:type="dxa"/>
              <w:bottom w:w="15" w:type="dxa"/>
              <w:right w:w="15" w:type="dxa"/>
            </w:tcMar>
            <w:vAlign w:val="center"/>
          </w:tcPr>
          <w:p w:rsidR="009A4A62" w:rsidRDefault="009A4A62" w:rsidP="00C01535">
            <w:r>
              <w:rPr>
                <w:color w:val="000000"/>
              </w:rPr>
              <w:t>- do 9 oddziałów</w:t>
            </w:r>
          </w:p>
        </w:tc>
        <w:tc>
          <w:tcPr>
            <w:tcW w:w="2742" w:type="dxa"/>
            <w:tcBorders>
              <w:bottom w:val="single" w:sz="8" w:space="0" w:color="000000"/>
            </w:tcBorders>
            <w:tcMar>
              <w:top w:w="15" w:type="dxa"/>
              <w:left w:w="15" w:type="dxa"/>
              <w:bottom w:w="15" w:type="dxa"/>
              <w:right w:w="15" w:type="dxa"/>
            </w:tcMar>
            <w:vAlign w:val="center"/>
          </w:tcPr>
          <w:p w:rsidR="009A4A62" w:rsidRDefault="009A4A62" w:rsidP="008A32D7">
            <w:pPr>
              <w:jc w:val="center"/>
            </w:pPr>
            <w:r>
              <w:rPr>
                <w:color w:val="000000"/>
              </w:rPr>
              <w:t>10</w:t>
            </w:r>
          </w:p>
        </w:tc>
      </w:tr>
      <w:tr w:rsidR="009A4A62" w:rsidTr="00320A88">
        <w:trPr>
          <w:trHeight w:val="45"/>
          <w:tblCellSpacing w:w="0" w:type="auto"/>
        </w:trPr>
        <w:tc>
          <w:tcPr>
            <w:tcW w:w="0" w:type="auto"/>
            <w:vMerge/>
            <w:tcBorders>
              <w:top w:val="nil"/>
              <w:bottom w:val="single" w:sz="8" w:space="0" w:color="000000"/>
              <w:right w:val="single" w:sz="8" w:space="0" w:color="000000"/>
            </w:tcBorders>
          </w:tcPr>
          <w:p w:rsidR="009A4A62" w:rsidRDefault="009A4A62" w:rsidP="008A32D7"/>
        </w:tc>
        <w:tc>
          <w:tcPr>
            <w:tcW w:w="6253" w:type="dxa"/>
            <w:tcBorders>
              <w:bottom w:val="single" w:sz="8" w:space="0" w:color="000000"/>
              <w:right w:val="single" w:sz="8" w:space="0" w:color="000000"/>
            </w:tcBorders>
            <w:tcMar>
              <w:top w:w="15" w:type="dxa"/>
              <w:left w:w="15" w:type="dxa"/>
              <w:bottom w:w="15" w:type="dxa"/>
              <w:right w:w="15" w:type="dxa"/>
            </w:tcMar>
            <w:vAlign w:val="center"/>
          </w:tcPr>
          <w:p w:rsidR="009A4A62" w:rsidRDefault="009A4A62" w:rsidP="00320A88">
            <w:r>
              <w:rPr>
                <w:color w:val="000000"/>
              </w:rPr>
              <w:t>- od 9 do 16 oddziałów</w:t>
            </w:r>
          </w:p>
        </w:tc>
        <w:tc>
          <w:tcPr>
            <w:tcW w:w="2742" w:type="dxa"/>
            <w:tcBorders>
              <w:bottom w:val="single" w:sz="8" w:space="0" w:color="000000"/>
            </w:tcBorders>
            <w:tcMar>
              <w:top w:w="15" w:type="dxa"/>
              <w:left w:w="15" w:type="dxa"/>
              <w:bottom w:w="15" w:type="dxa"/>
              <w:right w:w="15" w:type="dxa"/>
            </w:tcMar>
            <w:vAlign w:val="center"/>
          </w:tcPr>
          <w:p w:rsidR="009A4A62" w:rsidRDefault="009A4A62" w:rsidP="008A32D7">
            <w:pPr>
              <w:jc w:val="center"/>
            </w:pPr>
            <w:r>
              <w:rPr>
                <w:color w:val="000000"/>
              </w:rPr>
              <w:t>8</w:t>
            </w:r>
          </w:p>
        </w:tc>
      </w:tr>
      <w:tr w:rsidR="009A4A62" w:rsidTr="00320A88">
        <w:trPr>
          <w:trHeight w:val="45"/>
          <w:tblCellSpacing w:w="0" w:type="auto"/>
        </w:trPr>
        <w:tc>
          <w:tcPr>
            <w:tcW w:w="0" w:type="auto"/>
            <w:vMerge/>
            <w:tcBorders>
              <w:top w:val="nil"/>
              <w:bottom w:val="single" w:sz="8" w:space="0" w:color="000000"/>
              <w:right w:val="single" w:sz="8" w:space="0" w:color="000000"/>
            </w:tcBorders>
          </w:tcPr>
          <w:p w:rsidR="009A4A62" w:rsidRDefault="009A4A62" w:rsidP="008A32D7"/>
        </w:tc>
        <w:tc>
          <w:tcPr>
            <w:tcW w:w="6253" w:type="dxa"/>
            <w:tcBorders>
              <w:bottom w:val="single" w:sz="8" w:space="0" w:color="000000"/>
              <w:right w:val="single" w:sz="8" w:space="0" w:color="000000"/>
            </w:tcBorders>
            <w:tcMar>
              <w:top w:w="15" w:type="dxa"/>
              <w:left w:w="15" w:type="dxa"/>
              <w:bottom w:w="15" w:type="dxa"/>
              <w:right w:w="15" w:type="dxa"/>
            </w:tcMar>
            <w:vAlign w:val="center"/>
          </w:tcPr>
          <w:p w:rsidR="009A4A62" w:rsidRDefault="009A4A62" w:rsidP="00320A88">
            <w:r>
              <w:rPr>
                <w:color w:val="000000"/>
              </w:rPr>
              <w:t>-od 17 oddziałów i więcej</w:t>
            </w:r>
          </w:p>
        </w:tc>
        <w:tc>
          <w:tcPr>
            <w:tcW w:w="2742" w:type="dxa"/>
            <w:tcBorders>
              <w:bottom w:val="single" w:sz="8" w:space="0" w:color="000000"/>
            </w:tcBorders>
            <w:tcMar>
              <w:top w:w="15" w:type="dxa"/>
              <w:left w:w="15" w:type="dxa"/>
              <w:bottom w:w="15" w:type="dxa"/>
              <w:right w:w="15" w:type="dxa"/>
            </w:tcMar>
            <w:vAlign w:val="center"/>
          </w:tcPr>
          <w:p w:rsidR="009A4A62" w:rsidRDefault="009A4A62" w:rsidP="008A32D7">
            <w:pPr>
              <w:jc w:val="center"/>
            </w:pPr>
            <w:r>
              <w:rPr>
                <w:color w:val="000000"/>
              </w:rPr>
              <w:t>4</w:t>
            </w:r>
          </w:p>
        </w:tc>
      </w:tr>
      <w:tr w:rsidR="009A4A62" w:rsidTr="00320A88">
        <w:trPr>
          <w:trHeight w:val="45"/>
          <w:tblCellSpacing w:w="0" w:type="auto"/>
        </w:trPr>
        <w:tc>
          <w:tcPr>
            <w:tcW w:w="557" w:type="dxa"/>
            <w:vMerge w:val="restart"/>
            <w:tcBorders>
              <w:bottom w:val="single" w:sz="8" w:space="0" w:color="000000"/>
              <w:right w:val="single" w:sz="8" w:space="0" w:color="000000"/>
            </w:tcBorders>
            <w:tcMar>
              <w:top w:w="15" w:type="dxa"/>
              <w:left w:w="15" w:type="dxa"/>
              <w:bottom w:w="15" w:type="dxa"/>
              <w:right w:w="15" w:type="dxa"/>
            </w:tcMar>
            <w:vAlign w:val="center"/>
          </w:tcPr>
          <w:p w:rsidR="009A4A62" w:rsidRDefault="009A4A62" w:rsidP="008A32D7">
            <w:pPr>
              <w:jc w:val="center"/>
            </w:pPr>
            <w:r>
              <w:rPr>
                <w:color w:val="000000"/>
              </w:rPr>
              <w:t>2.</w:t>
            </w:r>
          </w:p>
        </w:tc>
        <w:tc>
          <w:tcPr>
            <w:tcW w:w="6253" w:type="dxa"/>
            <w:tcBorders>
              <w:bottom w:val="single" w:sz="8" w:space="0" w:color="000000"/>
              <w:right w:val="single" w:sz="8" w:space="0" w:color="000000"/>
            </w:tcBorders>
            <w:tcMar>
              <w:top w:w="15" w:type="dxa"/>
              <w:left w:w="15" w:type="dxa"/>
              <w:bottom w:w="15" w:type="dxa"/>
              <w:right w:w="15" w:type="dxa"/>
            </w:tcMar>
            <w:vAlign w:val="center"/>
          </w:tcPr>
          <w:p w:rsidR="009A4A62" w:rsidRDefault="009A4A62" w:rsidP="002F1FE0">
            <w:r>
              <w:rPr>
                <w:color w:val="000000"/>
              </w:rPr>
              <w:t>Wicedyrektor ds. szkoły podstawowej lub ds. przedszkola liczącej:</w:t>
            </w:r>
          </w:p>
        </w:tc>
        <w:tc>
          <w:tcPr>
            <w:tcW w:w="2742" w:type="dxa"/>
            <w:tcBorders>
              <w:bottom w:val="single" w:sz="8" w:space="0" w:color="000000"/>
            </w:tcBorders>
            <w:tcMar>
              <w:top w:w="15" w:type="dxa"/>
              <w:left w:w="15" w:type="dxa"/>
              <w:bottom w:w="15" w:type="dxa"/>
              <w:right w:w="15" w:type="dxa"/>
            </w:tcMar>
            <w:vAlign w:val="center"/>
          </w:tcPr>
          <w:p w:rsidR="009A4A62" w:rsidRDefault="009A4A62" w:rsidP="008A32D7"/>
        </w:tc>
      </w:tr>
      <w:tr w:rsidR="009A4A62" w:rsidTr="00320A88">
        <w:trPr>
          <w:trHeight w:val="45"/>
          <w:tblCellSpacing w:w="0" w:type="auto"/>
        </w:trPr>
        <w:tc>
          <w:tcPr>
            <w:tcW w:w="0" w:type="auto"/>
            <w:vMerge/>
            <w:tcBorders>
              <w:top w:val="nil"/>
              <w:bottom w:val="single" w:sz="8" w:space="0" w:color="000000"/>
              <w:right w:val="single" w:sz="8" w:space="0" w:color="000000"/>
            </w:tcBorders>
          </w:tcPr>
          <w:p w:rsidR="009A4A62" w:rsidRDefault="009A4A62" w:rsidP="008A32D7"/>
        </w:tc>
        <w:tc>
          <w:tcPr>
            <w:tcW w:w="6253" w:type="dxa"/>
            <w:tcBorders>
              <w:bottom w:val="single" w:sz="8" w:space="0" w:color="000000"/>
              <w:right w:val="single" w:sz="8" w:space="0" w:color="000000"/>
            </w:tcBorders>
            <w:tcMar>
              <w:top w:w="15" w:type="dxa"/>
              <w:left w:w="15" w:type="dxa"/>
              <w:bottom w:w="15" w:type="dxa"/>
              <w:right w:w="15" w:type="dxa"/>
            </w:tcMar>
            <w:vAlign w:val="center"/>
          </w:tcPr>
          <w:p w:rsidR="009A4A62" w:rsidRDefault="009A4A62" w:rsidP="00B1626F">
            <w:r>
              <w:rPr>
                <w:color w:val="000000"/>
              </w:rPr>
              <w:t>-  do 15 oddziałów szkolnych lub przedszkolnych</w:t>
            </w:r>
          </w:p>
        </w:tc>
        <w:tc>
          <w:tcPr>
            <w:tcW w:w="2742" w:type="dxa"/>
            <w:tcBorders>
              <w:bottom w:val="single" w:sz="8" w:space="0" w:color="000000"/>
            </w:tcBorders>
            <w:tcMar>
              <w:top w:w="15" w:type="dxa"/>
              <w:left w:w="15" w:type="dxa"/>
              <w:bottom w:w="15" w:type="dxa"/>
              <w:right w:w="15" w:type="dxa"/>
            </w:tcMar>
            <w:vAlign w:val="center"/>
          </w:tcPr>
          <w:p w:rsidR="009A4A62" w:rsidRDefault="009A4A62" w:rsidP="008A32D7">
            <w:pPr>
              <w:jc w:val="center"/>
            </w:pPr>
            <w:r>
              <w:rPr>
                <w:color w:val="000000"/>
              </w:rPr>
              <w:t>10</w:t>
            </w:r>
          </w:p>
        </w:tc>
      </w:tr>
      <w:tr w:rsidR="009A4A62" w:rsidTr="00320A88">
        <w:trPr>
          <w:trHeight w:val="45"/>
          <w:tblCellSpacing w:w="0" w:type="auto"/>
        </w:trPr>
        <w:tc>
          <w:tcPr>
            <w:tcW w:w="0" w:type="auto"/>
            <w:vMerge/>
            <w:tcBorders>
              <w:top w:val="nil"/>
              <w:bottom w:val="single" w:sz="8" w:space="0" w:color="000000"/>
              <w:right w:val="single" w:sz="8" w:space="0" w:color="000000"/>
            </w:tcBorders>
          </w:tcPr>
          <w:p w:rsidR="009A4A62" w:rsidRDefault="009A4A62" w:rsidP="008A32D7"/>
        </w:tc>
        <w:tc>
          <w:tcPr>
            <w:tcW w:w="6253" w:type="dxa"/>
            <w:tcBorders>
              <w:bottom w:val="single" w:sz="8" w:space="0" w:color="000000"/>
              <w:right w:val="single" w:sz="8" w:space="0" w:color="000000"/>
            </w:tcBorders>
            <w:tcMar>
              <w:top w:w="15" w:type="dxa"/>
              <w:left w:w="15" w:type="dxa"/>
              <w:bottom w:w="15" w:type="dxa"/>
              <w:right w:w="15" w:type="dxa"/>
            </w:tcMar>
            <w:vAlign w:val="center"/>
          </w:tcPr>
          <w:p w:rsidR="009A4A62" w:rsidRDefault="009A4A62" w:rsidP="00B1626F">
            <w:r>
              <w:rPr>
                <w:color w:val="000000"/>
              </w:rPr>
              <w:t>-  od 16 oddziałów szkolnych lub przedszkolnych i więcej</w:t>
            </w:r>
          </w:p>
        </w:tc>
        <w:tc>
          <w:tcPr>
            <w:tcW w:w="2742" w:type="dxa"/>
            <w:tcBorders>
              <w:bottom w:val="single" w:sz="8" w:space="0" w:color="000000"/>
            </w:tcBorders>
            <w:tcMar>
              <w:top w:w="15" w:type="dxa"/>
              <w:left w:w="15" w:type="dxa"/>
              <w:bottom w:w="15" w:type="dxa"/>
              <w:right w:w="15" w:type="dxa"/>
            </w:tcMar>
            <w:vAlign w:val="center"/>
          </w:tcPr>
          <w:p w:rsidR="009A4A62" w:rsidRDefault="009A4A62" w:rsidP="008A32D7">
            <w:pPr>
              <w:jc w:val="center"/>
            </w:pPr>
            <w:r>
              <w:rPr>
                <w:color w:val="000000"/>
              </w:rPr>
              <w:t>8</w:t>
            </w:r>
          </w:p>
        </w:tc>
      </w:tr>
    </w:tbl>
    <w:p w:rsidR="009A4A62" w:rsidRPr="004B3ED7" w:rsidRDefault="009A4A62" w:rsidP="004B3ED7">
      <w:pPr>
        <w:spacing w:before="26" w:after="240"/>
        <w:ind w:left="284"/>
        <w:jc w:val="both"/>
      </w:pPr>
    </w:p>
    <w:p w:rsidR="009A4A62" w:rsidRDefault="009A4A62" w:rsidP="00414CC9">
      <w:pPr>
        <w:pStyle w:val="ListParagraph"/>
        <w:numPr>
          <w:ilvl w:val="5"/>
          <w:numId w:val="3"/>
        </w:numPr>
        <w:tabs>
          <w:tab w:val="clear" w:pos="1701"/>
          <w:tab w:val="num" w:pos="993"/>
        </w:tabs>
        <w:spacing w:before="26" w:after="240"/>
        <w:ind w:left="709"/>
        <w:jc w:val="both"/>
      </w:pPr>
      <w:r w:rsidRPr="00414CC9">
        <w:rPr>
          <w:color w:val="000000"/>
        </w:rPr>
        <w:t xml:space="preserve">Ustalony w pkt. 9 obowiązkowy tygodniowy wymiar godzin zajęć dydaktycznych, wychowawczych i opiekuńczych odnosi się także do nauczycieli, którym powierzono funkcje dyrektora lub wicedyrektora w zastępstwie nauczycieli powołanych do pełnienia tych funkcji z tym, że obowiązuje on tych nauczycieli od pierwszego dnia miesiąca następującego po miesiącu, w którym powierzono nauczycielowi zastępstwo. </w:t>
      </w:r>
    </w:p>
    <w:p w:rsidR="009A4A62" w:rsidRPr="003838E3" w:rsidRDefault="009A4A62" w:rsidP="00414CC9">
      <w:pPr>
        <w:pStyle w:val="ListParagraph"/>
        <w:numPr>
          <w:ilvl w:val="0"/>
          <w:numId w:val="42"/>
        </w:numPr>
        <w:spacing w:before="26" w:after="240"/>
        <w:jc w:val="both"/>
      </w:pPr>
      <w:r w:rsidRPr="00414CC9">
        <w:rPr>
          <w:color w:val="000000"/>
        </w:rPr>
        <w:t>Tygodniowy wymiar godzin zajęć nauczycieli, którym powierzono stanowiska kierownicze w przedszkolu, w szkole podstawowej, w zespole szkół oraz w zespole szkolno-przedszkolnym ustala się w danym roku szkolnym w oparciu o liczbę oddziałów zamieszczonych w arkuszu organizacyjnym.</w:t>
      </w:r>
    </w:p>
    <w:p w:rsidR="009A4A62" w:rsidRPr="003838E3" w:rsidRDefault="009A4A62" w:rsidP="003838E3">
      <w:pPr>
        <w:numPr>
          <w:ilvl w:val="0"/>
          <w:numId w:val="42"/>
        </w:numPr>
        <w:tabs>
          <w:tab w:val="num" w:pos="1418"/>
        </w:tabs>
        <w:spacing w:before="26" w:after="240"/>
        <w:jc w:val="both"/>
      </w:pPr>
      <w:r>
        <w:rPr>
          <w:color w:val="000000"/>
        </w:rPr>
        <w:t>Stanowisko wicedyrektora szkoły podstawowej tworzy się w szkole liczącej powyżej 12 oddziałów.</w:t>
      </w:r>
    </w:p>
    <w:p w:rsidR="009A4A62" w:rsidRDefault="009A4A62" w:rsidP="003838E3">
      <w:pPr>
        <w:numPr>
          <w:ilvl w:val="0"/>
          <w:numId w:val="42"/>
        </w:numPr>
        <w:tabs>
          <w:tab w:val="num" w:pos="1418"/>
        </w:tabs>
        <w:spacing w:before="26" w:after="240"/>
        <w:jc w:val="both"/>
      </w:pPr>
      <w:r>
        <w:rPr>
          <w:color w:val="000000"/>
        </w:rPr>
        <w:t>W zespole szkolno-przedszkolnym tworzy się stanowisko wicedyrektora ds. przedszkola.</w:t>
      </w:r>
    </w:p>
    <w:p w:rsidR="009A4A62" w:rsidRPr="00B1626F" w:rsidRDefault="009A4A62" w:rsidP="003838E3">
      <w:pPr>
        <w:numPr>
          <w:ilvl w:val="0"/>
          <w:numId w:val="42"/>
        </w:numPr>
        <w:tabs>
          <w:tab w:val="num" w:pos="1418"/>
        </w:tabs>
        <w:spacing w:before="26" w:after="240"/>
        <w:jc w:val="both"/>
      </w:pPr>
      <w:r>
        <w:t xml:space="preserve">W szczególnych, uzasadnionych przypadkach Burmistrz może na dany rok szkolny obniżyć pensum dyrektorowi maksymalnie o 2 godziny. </w:t>
      </w:r>
    </w:p>
    <w:p w:rsidR="009A4A62" w:rsidRDefault="009A4A62" w:rsidP="00FF0C07">
      <w:pPr>
        <w:pStyle w:val="ListParagraph"/>
        <w:rPr>
          <w:szCs w:val="24"/>
        </w:rPr>
      </w:pPr>
    </w:p>
    <w:p w:rsidR="009A4A62" w:rsidRDefault="009A4A62" w:rsidP="00FF0C07">
      <w:pPr>
        <w:pStyle w:val="ListParagraph"/>
        <w:rPr>
          <w:szCs w:val="24"/>
        </w:rPr>
      </w:pPr>
    </w:p>
    <w:p w:rsidR="009A4A62" w:rsidRDefault="009A4A62" w:rsidP="00FF0C07">
      <w:pPr>
        <w:pStyle w:val="ListParagraph"/>
        <w:rPr>
          <w:szCs w:val="24"/>
        </w:rPr>
      </w:pPr>
    </w:p>
    <w:p w:rsidR="009A4A62" w:rsidRDefault="009A4A62" w:rsidP="00FF0C07">
      <w:pPr>
        <w:pStyle w:val="ListParagraph"/>
        <w:rPr>
          <w:szCs w:val="24"/>
        </w:rPr>
      </w:pPr>
    </w:p>
    <w:p w:rsidR="009A4A62" w:rsidRDefault="009A4A62" w:rsidP="00FF0C07">
      <w:pPr>
        <w:pStyle w:val="ListParagraph"/>
        <w:rPr>
          <w:szCs w:val="24"/>
        </w:rPr>
      </w:pPr>
    </w:p>
    <w:p w:rsidR="009A4A62" w:rsidRDefault="009A4A62" w:rsidP="00FF0C07">
      <w:pPr>
        <w:pStyle w:val="ListParagraph"/>
        <w:rPr>
          <w:szCs w:val="24"/>
        </w:rPr>
      </w:pPr>
    </w:p>
    <w:p w:rsidR="009A4A62" w:rsidRDefault="009A4A62" w:rsidP="00FF0C07">
      <w:pPr>
        <w:ind w:left="284"/>
        <w:jc w:val="both"/>
        <w:rPr>
          <w:szCs w:val="24"/>
        </w:rPr>
      </w:pPr>
    </w:p>
    <w:p w:rsidR="009A4A62" w:rsidRDefault="009A4A62" w:rsidP="00057DF6">
      <w:pPr>
        <w:jc w:val="both"/>
        <w:rPr>
          <w:b/>
          <w:szCs w:val="24"/>
        </w:rPr>
      </w:pPr>
      <w:r>
        <w:rPr>
          <w:b/>
          <w:szCs w:val="24"/>
        </w:rPr>
        <w:t>Rozdział IV</w:t>
      </w:r>
      <w:r w:rsidRPr="008F65E1">
        <w:rPr>
          <w:b/>
          <w:szCs w:val="24"/>
        </w:rPr>
        <w:t>. Wynagrodzenie za godziny ponadwymiarowe</w:t>
      </w:r>
      <w:r>
        <w:rPr>
          <w:b/>
          <w:szCs w:val="24"/>
        </w:rPr>
        <w:t xml:space="preserve"> i godziny doraźnych zastępstw.</w:t>
      </w:r>
    </w:p>
    <w:p w:rsidR="009A4A62" w:rsidRDefault="009A4A62" w:rsidP="00057DF6">
      <w:pPr>
        <w:jc w:val="both"/>
        <w:rPr>
          <w:b/>
          <w:szCs w:val="24"/>
        </w:rPr>
      </w:pPr>
    </w:p>
    <w:p w:rsidR="009A4A62" w:rsidRDefault="009A4A62" w:rsidP="00444F5E">
      <w:pPr>
        <w:jc w:val="center"/>
        <w:rPr>
          <w:b/>
          <w:szCs w:val="24"/>
        </w:rPr>
      </w:pPr>
      <w:r>
        <w:rPr>
          <w:szCs w:val="24"/>
        </w:rPr>
        <w:t>§ 8</w:t>
      </w:r>
    </w:p>
    <w:p w:rsidR="009A4A62" w:rsidRPr="00C739FA" w:rsidRDefault="009A4A62" w:rsidP="00C739FA">
      <w:pPr>
        <w:jc w:val="both"/>
        <w:rPr>
          <w:szCs w:val="24"/>
        </w:rPr>
      </w:pPr>
    </w:p>
    <w:p w:rsidR="009A4A62" w:rsidRPr="005F3F14" w:rsidRDefault="009A4A62" w:rsidP="00103DFF">
      <w:pPr>
        <w:numPr>
          <w:ilvl w:val="3"/>
          <w:numId w:val="44"/>
        </w:numPr>
        <w:ind w:left="426"/>
        <w:jc w:val="both"/>
        <w:rPr>
          <w:szCs w:val="24"/>
        </w:rPr>
      </w:pPr>
      <w:r w:rsidRPr="005F3F14">
        <w:rPr>
          <w:szCs w:val="24"/>
        </w:rPr>
        <w:t>Wynagrodzenie za godziny ponadwymiarowe ustalone w planie organizacyjnym, wypłaca się według stawki osobistego zaszeregowania nauczyciela, z uwzględnieniem dodatku za warunki pracy.</w:t>
      </w:r>
    </w:p>
    <w:p w:rsidR="009A4A62" w:rsidRDefault="009A4A62" w:rsidP="00103DFF">
      <w:pPr>
        <w:numPr>
          <w:ilvl w:val="3"/>
          <w:numId w:val="44"/>
        </w:numPr>
        <w:ind w:left="426"/>
        <w:jc w:val="both"/>
        <w:rPr>
          <w:szCs w:val="24"/>
        </w:rPr>
      </w:pPr>
      <w:r w:rsidRPr="00C739FA">
        <w:rPr>
          <w:szCs w:val="24"/>
        </w:rPr>
        <w:t>Wynagrodzenie za jedną godzinę ponadwymiarową ustala się dzieląc stawkę przysługującego nauczycielowi wynagrodzenia zasadniczego przez miesięczna liczbę godzin tygodniowego obowiązkowego wymiaru zajęć, ustalonego dla rodzaju zajęć dydaktycznych, wychowawczych lub opiekuńczych realizowanych w ramach godzin ponadwymiarowych nauczyciela.</w:t>
      </w:r>
    </w:p>
    <w:p w:rsidR="009A4A62" w:rsidRPr="00C739FA" w:rsidRDefault="009A4A62" w:rsidP="00103DFF">
      <w:pPr>
        <w:ind w:left="426"/>
        <w:jc w:val="both"/>
        <w:rPr>
          <w:szCs w:val="24"/>
        </w:rPr>
      </w:pPr>
    </w:p>
    <w:p w:rsidR="009A4A62" w:rsidRDefault="009A4A62" w:rsidP="00103DFF">
      <w:pPr>
        <w:numPr>
          <w:ilvl w:val="3"/>
          <w:numId w:val="44"/>
        </w:numPr>
        <w:ind w:left="426"/>
        <w:jc w:val="both"/>
        <w:rPr>
          <w:szCs w:val="24"/>
        </w:rPr>
      </w:pPr>
      <w:r w:rsidRPr="00C739FA">
        <w:rPr>
          <w:szCs w:val="24"/>
        </w:rPr>
        <w:t xml:space="preserve">Wynagrodzenie za jedną godzinę doraźnego zastępstwa ustala się w sposób określony w </w:t>
      </w:r>
      <w:r>
        <w:rPr>
          <w:szCs w:val="24"/>
        </w:rPr>
        <w:t xml:space="preserve">§2 </w:t>
      </w:r>
      <w:r w:rsidRPr="00C739FA">
        <w:rPr>
          <w:szCs w:val="24"/>
        </w:rPr>
        <w:t>ust. 2</w:t>
      </w:r>
      <w:r>
        <w:rPr>
          <w:szCs w:val="24"/>
        </w:rPr>
        <w:t xml:space="preserve"> rozporządzenia</w:t>
      </w:r>
      <w:r w:rsidRPr="00C739FA">
        <w:rPr>
          <w:szCs w:val="24"/>
        </w:rPr>
        <w:t>.</w:t>
      </w:r>
    </w:p>
    <w:p w:rsidR="009A4A62" w:rsidRPr="00C739FA" w:rsidRDefault="009A4A62" w:rsidP="00103DFF">
      <w:pPr>
        <w:ind w:left="426"/>
        <w:jc w:val="both"/>
        <w:rPr>
          <w:szCs w:val="24"/>
        </w:rPr>
      </w:pPr>
    </w:p>
    <w:p w:rsidR="009A4A62" w:rsidRDefault="009A4A62" w:rsidP="00103DFF">
      <w:pPr>
        <w:numPr>
          <w:ilvl w:val="3"/>
          <w:numId w:val="44"/>
        </w:numPr>
        <w:ind w:left="426"/>
        <w:jc w:val="both"/>
        <w:rPr>
          <w:szCs w:val="24"/>
        </w:rPr>
      </w:pPr>
      <w:r w:rsidRPr="00C739FA">
        <w:rPr>
          <w:szCs w:val="24"/>
        </w:rPr>
        <w:t>Dla nauczycieli realizujących tygodniowy wymiar godzin ustalony na podstawie art. 42 ust. 2a ustawy, wynagrodzenie za jedną godzinę doraźnego  zastępstwa ustala się dzieląc przyznaną nauczycielowi stawkę wynagrodzenia zasadniczego przez miesięczną liczbę godzin realizowanego wymiaru.</w:t>
      </w:r>
    </w:p>
    <w:p w:rsidR="009A4A62" w:rsidRPr="00C739FA" w:rsidRDefault="009A4A62" w:rsidP="00103DFF">
      <w:pPr>
        <w:ind w:left="426"/>
        <w:jc w:val="both"/>
        <w:rPr>
          <w:szCs w:val="24"/>
        </w:rPr>
      </w:pPr>
    </w:p>
    <w:p w:rsidR="009A4A62" w:rsidRPr="00C739FA" w:rsidRDefault="009A4A62" w:rsidP="00103DFF">
      <w:pPr>
        <w:numPr>
          <w:ilvl w:val="3"/>
          <w:numId w:val="44"/>
        </w:numPr>
        <w:ind w:left="426"/>
        <w:jc w:val="both"/>
        <w:rPr>
          <w:szCs w:val="24"/>
        </w:rPr>
      </w:pPr>
      <w:r w:rsidRPr="00C739FA">
        <w:rPr>
          <w:szCs w:val="24"/>
        </w:rPr>
        <w:t>Miesięczna liczba godzin obowiązkowego lub realizowanego wymiaru godzin nauczyciela, o której mowa w ust. 2 i 4, ustala się mnożąc odpowiedni wymiar godzin prze</w:t>
      </w:r>
      <w:r>
        <w:rPr>
          <w:szCs w:val="24"/>
        </w:rPr>
        <w:t>z</w:t>
      </w:r>
      <w:r w:rsidRPr="00C739FA">
        <w:rPr>
          <w:szCs w:val="24"/>
        </w:rPr>
        <w:t xml:space="preserve"> 4,16 z zaokrągleniem do pełnych godzin w ten sposób, że czas zajęć do 0,5 godziny pomija się, a co najmniej 0,5 godziny liczy się za pełną godzinę.</w:t>
      </w:r>
    </w:p>
    <w:p w:rsidR="009A4A62" w:rsidRDefault="009A4A62" w:rsidP="005013AD">
      <w:pPr>
        <w:jc w:val="both"/>
        <w:rPr>
          <w:szCs w:val="24"/>
        </w:rPr>
      </w:pPr>
    </w:p>
    <w:p w:rsidR="009A4A62" w:rsidRDefault="009A4A62" w:rsidP="005013AD">
      <w:pPr>
        <w:jc w:val="center"/>
        <w:rPr>
          <w:szCs w:val="24"/>
        </w:rPr>
      </w:pPr>
      <w:r>
        <w:rPr>
          <w:szCs w:val="24"/>
        </w:rPr>
        <w:t>§ 9</w:t>
      </w:r>
    </w:p>
    <w:p w:rsidR="009A4A62" w:rsidRDefault="009A4A62" w:rsidP="005013AD">
      <w:pPr>
        <w:jc w:val="center"/>
        <w:rPr>
          <w:szCs w:val="24"/>
        </w:rPr>
      </w:pPr>
    </w:p>
    <w:p w:rsidR="009A4A62" w:rsidRDefault="009A4A62" w:rsidP="002F1FE0">
      <w:pPr>
        <w:numPr>
          <w:ilvl w:val="6"/>
          <w:numId w:val="3"/>
        </w:numPr>
        <w:ind w:left="284"/>
        <w:jc w:val="both"/>
        <w:rPr>
          <w:szCs w:val="24"/>
        </w:rPr>
      </w:pPr>
      <w:r>
        <w:rPr>
          <w:szCs w:val="24"/>
        </w:rPr>
        <w:t>Wynagrodzenie za godziny ponadwymiarowe przydzielone w planie organizacyjnym nie przysługuje za dni, w których nauczyciel nie realizuje zajęć z powodu przerw przewidzianych przepisami o organizacji roku szkolnego, za pierwszy i ostatni dzień zajęć szkolnych oraz za dni usprawiedliwionej nieobecności w pracy, chyba że przepis szczególny stanowi inaczej.</w:t>
      </w:r>
    </w:p>
    <w:p w:rsidR="009A4A62" w:rsidRDefault="009A4A62" w:rsidP="007779B7">
      <w:pPr>
        <w:ind w:left="284"/>
        <w:jc w:val="both"/>
        <w:rPr>
          <w:szCs w:val="24"/>
        </w:rPr>
      </w:pPr>
    </w:p>
    <w:p w:rsidR="009A4A62" w:rsidRDefault="009A4A62" w:rsidP="002F1FE0">
      <w:pPr>
        <w:numPr>
          <w:ilvl w:val="6"/>
          <w:numId w:val="3"/>
        </w:numPr>
        <w:ind w:left="284"/>
        <w:jc w:val="both"/>
        <w:rPr>
          <w:szCs w:val="24"/>
        </w:rPr>
      </w:pPr>
      <w:r>
        <w:rPr>
          <w:szCs w:val="24"/>
        </w:rPr>
        <w:t>Wynagrodzenie za godziny, o których mowa w § 6 przysługuje za godziny faktycznie przepracowane.</w:t>
      </w:r>
    </w:p>
    <w:p w:rsidR="009A4A62" w:rsidRDefault="009A4A62" w:rsidP="007779B7">
      <w:pPr>
        <w:ind w:left="284"/>
        <w:jc w:val="both"/>
        <w:rPr>
          <w:szCs w:val="24"/>
        </w:rPr>
      </w:pPr>
    </w:p>
    <w:p w:rsidR="009A4A62" w:rsidRPr="00915746" w:rsidRDefault="009A4A62" w:rsidP="002F1FE0">
      <w:pPr>
        <w:numPr>
          <w:ilvl w:val="6"/>
          <w:numId w:val="3"/>
        </w:numPr>
        <w:ind w:left="284"/>
        <w:jc w:val="both"/>
        <w:rPr>
          <w:szCs w:val="24"/>
        </w:rPr>
      </w:pPr>
      <w:r>
        <w:rPr>
          <w:szCs w:val="24"/>
        </w:rPr>
        <w:t>Godziny ponadwymiarowe przypadające w dniach, w których nauczyciel nie mógł ich zrealizować z przyczyn leżących po stronie pracodawcy traktuje się jako godziny faktycznie odbyte, a w szczególności w związku z:</w:t>
      </w:r>
    </w:p>
    <w:p w:rsidR="009A4A62" w:rsidRPr="00B23CF8" w:rsidRDefault="009A4A62" w:rsidP="00B23CF8">
      <w:pPr>
        <w:numPr>
          <w:ilvl w:val="0"/>
          <w:numId w:val="17"/>
        </w:numPr>
        <w:tabs>
          <w:tab w:val="left" w:pos="0"/>
          <w:tab w:val="left" w:pos="709"/>
        </w:tabs>
        <w:ind w:hanging="1493"/>
        <w:jc w:val="both"/>
        <w:rPr>
          <w:szCs w:val="24"/>
        </w:rPr>
      </w:pPr>
      <w:r>
        <w:rPr>
          <w:szCs w:val="24"/>
        </w:rPr>
        <w:t xml:space="preserve">zawieszeniem zajęć z powodu epidemii, mrozów i </w:t>
      </w:r>
      <w:r w:rsidRPr="00B23CF8">
        <w:rPr>
          <w:szCs w:val="24"/>
        </w:rPr>
        <w:t>klęsk żywiołowych</w:t>
      </w:r>
    </w:p>
    <w:p w:rsidR="009A4A62" w:rsidRDefault="009A4A62" w:rsidP="00B23CF8">
      <w:pPr>
        <w:numPr>
          <w:ilvl w:val="0"/>
          <w:numId w:val="17"/>
        </w:numPr>
        <w:tabs>
          <w:tab w:val="left" w:pos="0"/>
          <w:tab w:val="left" w:pos="709"/>
        </w:tabs>
        <w:ind w:hanging="1493"/>
        <w:jc w:val="both"/>
        <w:rPr>
          <w:szCs w:val="24"/>
        </w:rPr>
      </w:pPr>
      <w:r>
        <w:rPr>
          <w:szCs w:val="24"/>
        </w:rPr>
        <w:t>wyjazdem dzieci na wycieczki lub imprezy,</w:t>
      </w:r>
    </w:p>
    <w:p w:rsidR="009A4A62" w:rsidRDefault="009A4A62" w:rsidP="00B23CF8">
      <w:pPr>
        <w:numPr>
          <w:ilvl w:val="0"/>
          <w:numId w:val="17"/>
        </w:numPr>
        <w:tabs>
          <w:tab w:val="left" w:pos="0"/>
          <w:tab w:val="left" w:pos="709"/>
        </w:tabs>
        <w:ind w:hanging="1493"/>
        <w:jc w:val="both"/>
        <w:rPr>
          <w:szCs w:val="24"/>
        </w:rPr>
      </w:pPr>
      <w:r>
        <w:rPr>
          <w:szCs w:val="24"/>
        </w:rPr>
        <w:t>chorobą dziecka nauczanego indywidualnie, trwającą dłużej niż tydzień</w:t>
      </w:r>
    </w:p>
    <w:p w:rsidR="009A4A62" w:rsidRPr="00B23CF8" w:rsidRDefault="009A4A62" w:rsidP="00B23CF8">
      <w:pPr>
        <w:numPr>
          <w:ilvl w:val="0"/>
          <w:numId w:val="17"/>
        </w:numPr>
        <w:tabs>
          <w:tab w:val="left" w:pos="0"/>
          <w:tab w:val="left" w:pos="709"/>
        </w:tabs>
        <w:ind w:hanging="1493"/>
        <w:jc w:val="both"/>
        <w:rPr>
          <w:szCs w:val="24"/>
        </w:rPr>
      </w:pPr>
      <w:r w:rsidRPr="00B23CF8">
        <w:rPr>
          <w:szCs w:val="24"/>
        </w:rPr>
        <w:t>rekolekcji</w:t>
      </w:r>
    </w:p>
    <w:p w:rsidR="009A4A62" w:rsidRDefault="009A4A62" w:rsidP="00915746">
      <w:pPr>
        <w:numPr>
          <w:ilvl w:val="0"/>
          <w:numId w:val="17"/>
        </w:numPr>
        <w:tabs>
          <w:tab w:val="clear" w:pos="1777"/>
          <w:tab w:val="left" w:pos="0"/>
          <w:tab w:val="num" w:pos="709"/>
        </w:tabs>
        <w:ind w:left="709" w:hanging="425"/>
        <w:jc w:val="both"/>
        <w:rPr>
          <w:szCs w:val="24"/>
        </w:rPr>
      </w:pPr>
      <w:r w:rsidRPr="00B23CF8">
        <w:rPr>
          <w:szCs w:val="24"/>
        </w:rPr>
        <w:t>udziałem w konferencji metodycznej, kursach lub szkoleniu, jeżeli nauczyciel był delegowany przez dyrektora szkoły.</w:t>
      </w:r>
    </w:p>
    <w:p w:rsidR="009A4A62" w:rsidRDefault="009A4A62" w:rsidP="00915746">
      <w:pPr>
        <w:tabs>
          <w:tab w:val="left" w:pos="0"/>
        </w:tabs>
        <w:ind w:left="284"/>
        <w:jc w:val="both"/>
        <w:rPr>
          <w:szCs w:val="24"/>
        </w:rPr>
      </w:pPr>
      <w:r>
        <w:rPr>
          <w:szCs w:val="24"/>
        </w:rPr>
        <w:t>W tym czasie nauczyciel musi być gotowy do realizacji zadań wyznaczonych przez dyrektora szkoły.</w:t>
      </w:r>
    </w:p>
    <w:p w:rsidR="009A4A62" w:rsidRPr="00915746" w:rsidRDefault="009A4A62" w:rsidP="00915746">
      <w:pPr>
        <w:tabs>
          <w:tab w:val="left" w:pos="0"/>
        </w:tabs>
        <w:ind w:left="284"/>
        <w:jc w:val="both"/>
        <w:rPr>
          <w:szCs w:val="24"/>
        </w:rPr>
      </w:pPr>
    </w:p>
    <w:p w:rsidR="009A4A62" w:rsidRPr="007779B7" w:rsidRDefault="009A4A62" w:rsidP="007779B7">
      <w:pPr>
        <w:numPr>
          <w:ilvl w:val="0"/>
          <w:numId w:val="33"/>
        </w:numPr>
        <w:tabs>
          <w:tab w:val="left" w:pos="0"/>
        </w:tabs>
        <w:ind w:left="360"/>
        <w:jc w:val="both"/>
        <w:rPr>
          <w:szCs w:val="24"/>
        </w:rPr>
      </w:pPr>
      <w:r w:rsidRPr="007779B7">
        <w:rPr>
          <w:szCs w:val="24"/>
        </w:rPr>
        <w:t xml:space="preserve">Dla ustalenia wynagrodzenia za godziny ponadwymiarowe w tygodniach, w których przypadają dni usprawiedliwionej nieobecności w pracy nauczyciela lub dni ustawowo wole od pracy, oraz w tygodniach, w których zajęcia rozpoczynają się lub kończą w środku tygodnia – za podstawę ustalenia  liczby godzin ponadwymiarowych przyjmuje się obowiązkowy tygodniowy wymiar zajęć określony w art. 42 ust.3 ustawy, pomniejszony o 1/5 tego wymiaru ( lub o ¼ gdy  dla nauczyciela ustalono czterodniowy wymiar pracy) za każdy dzień usprawiedliwionej nieobecności w pracy lub dzień ustawowo wolny od pracy. Liczba godzin ponadwymiarowych, za które przysługuje wynagrodzenie w takim tygodniu, nie może być jednakże większa niż liczba godzin przydzielonych w planie organizacyjnym. </w:t>
      </w:r>
      <w:r w:rsidRPr="007779B7">
        <w:rPr>
          <w:b/>
          <w:szCs w:val="24"/>
        </w:rPr>
        <w:t>Wzór do wyliczenia tygodniowego pensum : P – [ (P : 5) x N ] = pensum w tym tygodniu.  P – obowiązkowy tygodniowy wymiar zajęć ; N – ilość wolnych dni.</w:t>
      </w:r>
    </w:p>
    <w:p w:rsidR="009A4A62" w:rsidRPr="00444F5E" w:rsidRDefault="009A4A62" w:rsidP="007779B7">
      <w:pPr>
        <w:ind w:left="-8704"/>
        <w:jc w:val="both"/>
        <w:rPr>
          <w:szCs w:val="24"/>
        </w:rPr>
      </w:pPr>
    </w:p>
    <w:p w:rsidR="009A4A62" w:rsidRDefault="009A4A62" w:rsidP="007779B7">
      <w:pPr>
        <w:numPr>
          <w:ilvl w:val="0"/>
          <w:numId w:val="33"/>
        </w:numPr>
        <w:ind w:left="360"/>
        <w:jc w:val="both"/>
        <w:rPr>
          <w:szCs w:val="24"/>
        </w:rPr>
      </w:pPr>
      <w:r w:rsidRPr="00444F5E">
        <w:rPr>
          <w:szCs w:val="24"/>
        </w:rPr>
        <w:t xml:space="preserve">Liczbę </w:t>
      </w:r>
      <w:r>
        <w:rPr>
          <w:szCs w:val="24"/>
        </w:rPr>
        <w:t>godzin ponadwymiarowych nauczyciela w miesięcznym okresie rozliczeniowym zaokrągla się do pełnych godzin w ten sposób, że do 0,5 godziny pomija się , a co najmniej 0,5 godziny liczy się za pełną godzinę.</w:t>
      </w:r>
    </w:p>
    <w:p w:rsidR="009A4A62" w:rsidRDefault="009A4A62" w:rsidP="007779B7">
      <w:pPr>
        <w:pStyle w:val="ListParagraph"/>
        <w:ind w:left="-8704"/>
        <w:rPr>
          <w:szCs w:val="24"/>
        </w:rPr>
      </w:pPr>
    </w:p>
    <w:p w:rsidR="009A4A62" w:rsidRDefault="009A4A62" w:rsidP="007779B7">
      <w:pPr>
        <w:numPr>
          <w:ilvl w:val="0"/>
          <w:numId w:val="33"/>
        </w:numPr>
        <w:ind w:left="360"/>
        <w:jc w:val="both"/>
        <w:rPr>
          <w:szCs w:val="24"/>
        </w:rPr>
      </w:pPr>
      <w:r>
        <w:rPr>
          <w:szCs w:val="24"/>
        </w:rPr>
        <w:t>Wynagrodzenie za jedną godzinę doraźnych zastępstw w szkole ustala się w ten sposób, że za godzinę, w czasie której kontynuowany jest program przedmiotu, lub prowadzone są zajęcia programowe z innego przedmiotu przysługuje wynagrodzenie jak za jedną godzinę ponadwymiarową.</w:t>
      </w:r>
    </w:p>
    <w:p w:rsidR="009A4A62" w:rsidRDefault="009A4A62" w:rsidP="007779B7">
      <w:pPr>
        <w:pStyle w:val="ListParagraph"/>
        <w:ind w:left="-8704"/>
        <w:rPr>
          <w:szCs w:val="24"/>
        </w:rPr>
      </w:pPr>
    </w:p>
    <w:p w:rsidR="009A4A62" w:rsidRDefault="009A4A62" w:rsidP="007779B7">
      <w:pPr>
        <w:numPr>
          <w:ilvl w:val="0"/>
          <w:numId w:val="33"/>
        </w:numPr>
        <w:ind w:left="360"/>
        <w:jc w:val="both"/>
        <w:rPr>
          <w:szCs w:val="24"/>
        </w:rPr>
      </w:pPr>
      <w:r>
        <w:rPr>
          <w:szCs w:val="24"/>
        </w:rPr>
        <w:t xml:space="preserve">Nauczycielowi zajmującemu stanowisko kierownicze, sprawującemu w dniu wolnym od pracy nadzór nad przebiegiem zajęć nie przysługuje z tego tytułu dodatkowe wynagrodzenie. </w:t>
      </w:r>
    </w:p>
    <w:p w:rsidR="009A4A62" w:rsidRDefault="009A4A62" w:rsidP="007779B7">
      <w:pPr>
        <w:pStyle w:val="ListParagraph"/>
        <w:ind w:left="-8704"/>
        <w:rPr>
          <w:szCs w:val="24"/>
        </w:rPr>
      </w:pPr>
    </w:p>
    <w:p w:rsidR="009A4A62" w:rsidRDefault="009A4A62" w:rsidP="007779B7">
      <w:pPr>
        <w:numPr>
          <w:ilvl w:val="0"/>
          <w:numId w:val="33"/>
        </w:numPr>
        <w:ind w:left="360"/>
        <w:jc w:val="both"/>
        <w:rPr>
          <w:szCs w:val="24"/>
        </w:rPr>
      </w:pPr>
      <w:r>
        <w:rPr>
          <w:szCs w:val="24"/>
        </w:rPr>
        <w:t>Wysokość stawki za jedną godzinę ponadwymiarowa określa dyrektor szkoły.</w:t>
      </w:r>
    </w:p>
    <w:p w:rsidR="009A4A62" w:rsidRDefault="009A4A62" w:rsidP="007779B7">
      <w:pPr>
        <w:pStyle w:val="ListParagraph"/>
        <w:ind w:left="-8704"/>
        <w:rPr>
          <w:szCs w:val="24"/>
        </w:rPr>
      </w:pPr>
    </w:p>
    <w:p w:rsidR="009A4A62" w:rsidRDefault="009A4A62" w:rsidP="007779B7">
      <w:pPr>
        <w:numPr>
          <w:ilvl w:val="0"/>
          <w:numId w:val="33"/>
        </w:numPr>
        <w:ind w:left="360"/>
        <w:jc w:val="both"/>
        <w:rPr>
          <w:szCs w:val="24"/>
        </w:rPr>
      </w:pPr>
      <w:r>
        <w:rPr>
          <w:szCs w:val="24"/>
        </w:rPr>
        <w:t>Liczbę godzin ponadwymiarowych i godzin doraźnych zastępstw w danym miesiącu ustala dyrektor szkoły.</w:t>
      </w:r>
    </w:p>
    <w:p w:rsidR="009A4A62" w:rsidRDefault="009A4A62" w:rsidP="007779B7">
      <w:pPr>
        <w:pStyle w:val="ListParagraph"/>
        <w:ind w:left="-8704"/>
        <w:rPr>
          <w:szCs w:val="24"/>
        </w:rPr>
      </w:pPr>
    </w:p>
    <w:p w:rsidR="009A4A62" w:rsidRPr="00444F5E" w:rsidRDefault="009A4A62" w:rsidP="007779B7">
      <w:pPr>
        <w:numPr>
          <w:ilvl w:val="0"/>
          <w:numId w:val="33"/>
        </w:numPr>
        <w:ind w:left="360"/>
        <w:jc w:val="both"/>
        <w:rPr>
          <w:szCs w:val="24"/>
        </w:rPr>
      </w:pPr>
      <w:r>
        <w:rPr>
          <w:szCs w:val="24"/>
        </w:rPr>
        <w:t>Dyrektor i wicedyrektor ma prawo do wynagrodzenia z tytułu realizowanych godzin zastępstw doraźnych, jeżeli wykaże, że powierzenie zastępstwa innemu nauczycielowi nie było możliwe, w przeciwnym wypadku wynagrodzenie nie przysługuje.</w:t>
      </w:r>
    </w:p>
    <w:p w:rsidR="009A4A62" w:rsidRPr="001A73B4" w:rsidRDefault="009A4A62" w:rsidP="007779B7">
      <w:pPr>
        <w:ind w:left="-8704"/>
        <w:jc w:val="both"/>
        <w:rPr>
          <w:szCs w:val="24"/>
        </w:rPr>
      </w:pPr>
    </w:p>
    <w:p w:rsidR="009A4A62" w:rsidRDefault="009A4A62" w:rsidP="007779B7">
      <w:pPr>
        <w:numPr>
          <w:ilvl w:val="0"/>
          <w:numId w:val="33"/>
        </w:numPr>
        <w:ind w:left="360"/>
        <w:jc w:val="both"/>
        <w:rPr>
          <w:szCs w:val="24"/>
        </w:rPr>
      </w:pPr>
      <w:r>
        <w:rPr>
          <w:szCs w:val="24"/>
        </w:rPr>
        <w:t>Wynagrodzenie za godziny ponadwymiarowe i doraźnych zastępstw wypłacane jest z dołu.</w:t>
      </w:r>
    </w:p>
    <w:p w:rsidR="009A4A62" w:rsidRDefault="009A4A62" w:rsidP="007779B7">
      <w:pPr>
        <w:ind w:left="-3817"/>
        <w:jc w:val="both"/>
        <w:rPr>
          <w:b/>
          <w:szCs w:val="24"/>
        </w:rPr>
      </w:pPr>
    </w:p>
    <w:p w:rsidR="009A4A62" w:rsidRDefault="009A4A62" w:rsidP="00B40FD7">
      <w:pPr>
        <w:jc w:val="both"/>
        <w:rPr>
          <w:szCs w:val="24"/>
        </w:rPr>
      </w:pPr>
    </w:p>
    <w:p w:rsidR="009A4A62" w:rsidRDefault="009A4A62" w:rsidP="00374F93">
      <w:pPr>
        <w:jc w:val="both"/>
        <w:rPr>
          <w:szCs w:val="24"/>
        </w:rPr>
      </w:pPr>
    </w:p>
    <w:p w:rsidR="009A4A62" w:rsidRDefault="009A4A62" w:rsidP="00374F93">
      <w:pPr>
        <w:jc w:val="both"/>
        <w:rPr>
          <w:b/>
          <w:szCs w:val="24"/>
        </w:rPr>
      </w:pPr>
      <w:r>
        <w:rPr>
          <w:b/>
          <w:szCs w:val="24"/>
        </w:rPr>
        <w:t xml:space="preserve">Rozdział V. Dodatek </w:t>
      </w:r>
      <w:r w:rsidRPr="00B0299B">
        <w:rPr>
          <w:b/>
          <w:szCs w:val="24"/>
        </w:rPr>
        <w:t>specjalny</w:t>
      </w:r>
    </w:p>
    <w:p w:rsidR="009A4A62" w:rsidRPr="00B0299B" w:rsidRDefault="009A4A62" w:rsidP="00374F93">
      <w:pPr>
        <w:jc w:val="both"/>
        <w:rPr>
          <w:b/>
          <w:szCs w:val="24"/>
        </w:rPr>
      </w:pPr>
    </w:p>
    <w:p w:rsidR="009A4A62" w:rsidRDefault="009A4A62" w:rsidP="00374F93">
      <w:pPr>
        <w:jc w:val="center"/>
        <w:rPr>
          <w:szCs w:val="24"/>
        </w:rPr>
      </w:pPr>
      <w:r>
        <w:rPr>
          <w:szCs w:val="24"/>
        </w:rPr>
        <w:t xml:space="preserve">§ 10 </w:t>
      </w:r>
    </w:p>
    <w:p w:rsidR="009A4A62" w:rsidRDefault="009A4A62" w:rsidP="007779B7">
      <w:pPr>
        <w:ind w:left="-567"/>
        <w:jc w:val="both"/>
        <w:rPr>
          <w:szCs w:val="24"/>
        </w:rPr>
      </w:pPr>
    </w:p>
    <w:p w:rsidR="009A4A62" w:rsidRDefault="009A4A62" w:rsidP="00B02BCA">
      <w:pPr>
        <w:numPr>
          <w:ilvl w:val="0"/>
          <w:numId w:val="35"/>
        </w:numPr>
        <w:ind w:left="426"/>
        <w:jc w:val="both"/>
        <w:rPr>
          <w:szCs w:val="24"/>
        </w:rPr>
      </w:pPr>
      <w:r w:rsidRPr="007779B7">
        <w:rPr>
          <w:szCs w:val="24"/>
        </w:rPr>
        <w:t>Burmistrz może zwiększyć dodatek</w:t>
      </w:r>
      <w:r>
        <w:rPr>
          <w:szCs w:val="24"/>
        </w:rPr>
        <w:t>, o którym mowa w art. 54 ust.5 ustawy</w:t>
      </w:r>
      <w:r w:rsidRPr="007779B7">
        <w:rPr>
          <w:szCs w:val="24"/>
        </w:rPr>
        <w:t xml:space="preserve"> do wysokości 30% wynagrodzenia zasadniczego dla nauczyciela o kwalifikacjach, których odczuwa się zdecydowany brak na terenie Gminy Pieniężno.</w:t>
      </w:r>
    </w:p>
    <w:p w:rsidR="009A4A62" w:rsidRPr="00B02BCA" w:rsidRDefault="009A4A62" w:rsidP="00B02BCA">
      <w:pPr>
        <w:numPr>
          <w:ilvl w:val="0"/>
          <w:numId w:val="35"/>
        </w:numPr>
        <w:ind w:left="426"/>
        <w:jc w:val="both"/>
        <w:rPr>
          <w:szCs w:val="24"/>
        </w:rPr>
      </w:pPr>
      <w:r w:rsidRPr="00B02BCA">
        <w:rPr>
          <w:rFonts w:cs="Calibri"/>
          <w:szCs w:val="24"/>
        </w:rPr>
        <w:t>Jeżeli nauczyciel uzupełnia etat</w:t>
      </w:r>
      <w:r>
        <w:rPr>
          <w:rFonts w:cs="Calibri"/>
          <w:szCs w:val="24"/>
        </w:rPr>
        <w:t>, w ramach podstawowego pensum,</w:t>
      </w:r>
      <w:r w:rsidRPr="00B02BCA">
        <w:rPr>
          <w:rFonts w:cs="Calibri"/>
          <w:szCs w:val="24"/>
        </w:rPr>
        <w:t xml:space="preserve"> w innej szkole poza miejscowością, w której znajduje się macierzy</w:t>
      </w:r>
      <w:r>
        <w:rPr>
          <w:rFonts w:cs="Calibri"/>
          <w:szCs w:val="24"/>
        </w:rPr>
        <w:t>sta szkoła oraz nie jest to miejscowość zamieszkania nauczyciela, to otrzymuje dodatek 0,</w:t>
      </w:r>
      <w:r w:rsidRPr="00B02BCA">
        <w:rPr>
          <w:rFonts w:cs="Calibri"/>
          <w:szCs w:val="24"/>
        </w:rPr>
        <w:t>5% wynagrodzenia zasadniczego nauczyciela stażysty z tytułem zawodowym magistra z przygotowaniem pedagogicznym za każdy dzień dojazdu do danej szkoły.</w:t>
      </w:r>
    </w:p>
    <w:p w:rsidR="009A4A62" w:rsidRPr="007779B7" w:rsidRDefault="009A4A62" w:rsidP="00B02BCA">
      <w:pPr>
        <w:ind w:left="426"/>
        <w:jc w:val="both"/>
        <w:rPr>
          <w:szCs w:val="24"/>
        </w:rPr>
      </w:pPr>
    </w:p>
    <w:p w:rsidR="009A4A62" w:rsidRDefault="009A4A62" w:rsidP="001E2660">
      <w:pPr>
        <w:ind w:left="1418"/>
        <w:jc w:val="both"/>
        <w:rPr>
          <w:szCs w:val="24"/>
        </w:rPr>
      </w:pPr>
    </w:p>
    <w:p w:rsidR="009A4A62" w:rsidRDefault="009A4A62" w:rsidP="001E2660">
      <w:pPr>
        <w:ind w:left="1418"/>
        <w:jc w:val="both"/>
        <w:rPr>
          <w:szCs w:val="24"/>
        </w:rPr>
      </w:pPr>
      <w:r>
        <w:rPr>
          <w:szCs w:val="24"/>
        </w:rPr>
        <w:br/>
      </w:r>
    </w:p>
    <w:p w:rsidR="009A4A62" w:rsidRDefault="009A4A62" w:rsidP="001E2660">
      <w:pPr>
        <w:ind w:left="1418"/>
        <w:jc w:val="both"/>
        <w:rPr>
          <w:szCs w:val="24"/>
        </w:rPr>
      </w:pPr>
    </w:p>
    <w:p w:rsidR="009A4A62" w:rsidRDefault="009A4A62" w:rsidP="001E2660">
      <w:pPr>
        <w:ind w:left="1418"/>
        <w:jc w:val="both"/>
        <w:rPr>
          <w:szCs w:val="24"/>
        </w:rPr>
      </w:pPr>
    </w:p>
    <w:p w:rsidR="009A4A62" w:rsidRDefault="009A4A62" w:rsidP="001E2660">
      <w:pPr>
        <w:ind w:left="1418"/>
        <w:jc w:val="both"/>
        <w:rPr>
          <w:szCs w:val="24"/>
        </w:rPr>
      </w:pPr>
    </w:p>
    <w:p w:rsidR="009A4A62" w:rsidRDefault="009A4A62" w:rsidP="001E2660">
      <w:pPr>
        <w:ind w:left="1418"/>
        <w:jc w:val="both"/>
        <w:rPr>
          <w:szCs w:val="24"/>
        </w:rPr>
      </w:pPr>
    </w:p>
    <w:p w:rsidR="009A4A62" w:rsidRDefault="009A4A62" w:rsidP="00F04B2E">
      <w:pPr>
        <w:jc w:val="both"/>
        <w:rPr>
          <w:b/>
          <w:szCs w:val="24"/>
        </w:rPr>
      </w:pPr>
      <w:r w:rsidRPr="00B0299B">
        <w:rPr>
          <w:b/>
          <w:szCs w:val="24"/>
        </w:rPr>
        <w:t>Rozdział V</w:t>
      </w:r>
      <w:r>
        <w:rPr>
          <w:b/>
          <w:szCs w:val="24"/>
        </w:rPr>
        <w:t>I</w:t>
      </w:r>
      <w:r w:rsidRPr="00B0299B">
        <w:rPr>
          <w:b/>
          <w:szCs w:val="24"/>
        </w:rPr>
        <w:t xml:space="preserve">. </w:t>
      </w:r>
      <w:r>
        <w:rPr>
          <w:b/>
          <w:szCs w:val="24"/>
        </w:rPr>
        <w:t>Nagrody ze specjalnego funduszu nagród</w:t>
      </w:r>
    </w:p>
    <w:p w:rsidR="009A4A62" w:rsidRDefault="009A4A62" w:rsidP="009E7FFB">
      <w:pPr>
        <w:jc w:val="center"/>
        <w:rPr>
          <w:szCs w:val="24"/>
        </w:rPr>
      </w:pPr>
    </w:p>
    <w:p w:rsidR="009A4A62" w:rsidRDefault="009A4A62" w:rsidP="009E7FFB">
      <w:pPr>
        <w:jc w:val="center"/>
        <w:rPr>
          <w:szCs w:val="24"/>
        </w:rPr>
      </w:pPr>
      <w:r>
        <w:rPr>
          <w:szCs w:val="24"/>
        </w:rPr>
        <w:t>§ 11</w:t>
      </w:r>
    </w:p>
    <w:p w:rsidR="009A4A62" w:rsidRDefault="009A4A62" w:rsidP="00F04B2E">
      <w:pPr>
        <w:jc w:val="both"/>
        <w:rPr>
          <w:b/>
          <w:szCs w:val="24"/>
        </w:rPr>
      </w:pPr>
    </w:p>
    <w:p w:rsidR="009A4A62" w:rsidRDefault="009A4A62" w:rsidP="007779B7">
      <w:pPr>
        <w:numPr>
          <w:ilvl w:val="7"/>
          <w:numId w:val="3"/>
        </w:numPr>
        <w:tabs>
          <w:tab w:val="clear" w:pos="2268"/>
          <w:tab w:val="num" w:pos="0"/>
        </w:tabs>
        <w:ind w:left="426" w:hanging="426"/>
        <w:jc w:val="both"/>
        <w:rPr>
          <w:szCs w:val="24"/>
        </w:rPr>
      </w:pPr>
      <w:r>
        <w:rPr>
          <w:szCs w:val="24"/>
        </w:rPr>
        <w:t>Nauczycielowi za jego osiągnięcia dydaktyczno-wychowawcze może być przyznana nagroda.</w:t>
      </w:r>
    </w:p>
    <w:p w:rsidR="009A4A62" w:rsidRDefault="009A4A62" w:rsidP="00B142B9">
      <w:pPr>
        <w:ind w:left="426"/>
        <w:jc w:val="both"/>
        <w:rPr>
          <w:szCs w:val="24"/>
        </w:rPr>
      </w:pPr>
    </w:p>
    <w:p w:rsidR="009A4A62" w:rsidRDefault="009A4A62" w:rsidP="007779B7">
      <w:pPr>
        <w:numPr>
          <w:ilvl w:val="7"/>
          <w:numId w:val="3"/>
        </w:numPr>
        <w:tabs>
          <w:tab w:val="clear" w:pos="2268"/>
          <w:tab w:val="num" w:pos="0"/>
        </w:tabs>
        <w:ind w:left="426" w:hanging="426"/>
        <w:jc w:val="both"/>
        <w:rPr>
          <w:szCs w:val="24"/>
        </w:rPr>
      </w:pPr>
      <w:r w:rsidRPr="0027665A">
        <w:rPr>
          <w:szCs w:val="24"/>
        </w:rPr>
        <w:t>Środki na nagrody w ramach specjalnego funduszu nagród dla nauczycieli w wysokości 1% planowanych rocznych wynagrodzeń osobowych nauczycieli</w:t>
      </w:r>
      <w:r>
        <w:rPr>
          <w:szCs w:val="24"/>
        </w:rPr>
        <w:t xml:space="preserve"> planuje dyrektor w rocznym planie finansowym szkoły, z czego</w:t>
      </w:r>
    </w:p>
    <w:p w:rsidR="009A4A62" w:rsidRDefault="009A4A62" w:rsidP="00E20576">
      <w:pPr>
        <w:jc w:val="both"/>
        <w:rPr>
          <w:szCs w:val="24"/>
        </w:rPr>
      </w:pPr>
      <w:bookmarkStart w:id="0" w:name="_GoBack"/>
      <w:bookmarkEnd w:id="0"/>
    </w:p>
    <w:p w:rsidR="009A4A62" w:rsidRDefault="009A4A62" w:rsidP="00B142B9">
      <w:pPr>
        <w:numPr>
          <w:ilvl w:val="0"/>
          <w:numId w:val="26"/>
        </w:numPr>
        <w:tabs>
          <w:tab w:val="clear" w:pos="283"/>
          <w:tab w:val="num" w:pos="993"/>
        </w:tabs>
        <w:ind w:left="993"/>
        <w:jc w:val="both"/>
        <w:rPr>
          <w:szCs w:val="24"/>
        </w:rPr>
      </w:pPr>
      <w:r>
        <w:rPr>
          <w:szCs w:val="24"/>
        </w:rPr>
        <w:t>70% środków funduszu przeznacza się na nagrody przyznawane przez dyrektora szkoły</w:t>
      </w:r>
    </w:p>
    <w:p w:rsidR="009A4A62" w:rsidRDefault="009A4A62" w:rsidP="009E7FFB">
      <w:pPr>
        <w:numPr>
          <w:ilvl w:val="0"/>
          <w:numId w:val="26"/>
        </w:numPr>
        <w:tabs>
          <w:tab w:val="clear" w:pos="283"/>
          <w:tab w:val="num" w:pos="993"/>
        </w:tabs>
        <w:ind w:left="993"/>
        <w:jc w:val="both"/>
        <w:rPr>
          <w:szCs w:val="24"/>
        </w:rPr>
      </w:pPr>
      <w:r>
        <w:rPr>
          <w:szCs w:val="24"/>
        </w:rPr>
        <w:t>30% środków funduszu przeznacza się na nagrody przyznawane przez organ prowadzący.</w:t>
      </w:r>
    </w:p>
    <w:p w:rsidR="009A4A62" w:rsidRDefault="009A4A62" w:rsidP="00FD5872">
      <w:pPr>
        <w:ind w:left="993"/>
        <w:jc w:val="both"/>
        <w:rPr>
          <w:szCs w:val="24"/>
        </w:rPr>
      </w:pPr>
    </w:p>
    <w:p w:rsidR="009A4A62" w:rsidRPr="009E7FFB" w:rsidRDefault="009A4A62" w:rsidP="009E7FFB">
      <w:pPr>
        <w:numPr>
          <w:ilvl w:val="7"/>
          <w:numId w:val="3"/>
        </w:numPr>
        <w:tabs>
          <w:tab w:val="clear" w:pos="2268"/>
        </w:tabs>
        <w:ind w:left="284"/>
        <w:jc w:val="both"/>
        <w:rPr>
          <w:szCs w:val="24"/>
        </w:rPr>
      </w:pPr>
      <w:r>
        <w:rPr>
          <w:szCs w:val="24"/>
        </w:rPr>
        <w:t xml:space="preserve">  Określenie kryteriów</w:t>
      </w:r>
      <w:r w:rsidRPr="009E7FFB">
        <w:rPr>
          <w:szCs w:val="24"/>
        </w:rPr>
        <w:t xml:space="preserve"> i tryb przyznawania nagród dla nauczycieli ze środków specjalnego</w:t>
      </w:r>
      <w:r>
        <w:rPr>
          <w:szCs w:val="24"/>
        </w:rPr>
        <w:t xml:space="preserve"> funduszu nagród, </w:t>
      </w:r>
      <w:r w:rsidRPr="009E7FFB">
        <w:rPr>
          <w:szCs w:val="24"/>
        </w:rPr>
        <w:t>o których</w:t>
      </w:r>
      <w:r>
        <w:rPr>
          <w:szCs w:val="24"/>
        </w:rPr>
        <w:t xml:space="preserve"> mowa w ust.2. powierza się burmistrzowi oraz dyrektorowi szkoły. </w:t>
      </w:r>
    </w:p>
    <w:p w:rsidR="009A4A62" w:rsidRDefault="009A4A62" w:rsidP="0027665A">
      <w:pPr>
        <w:ind w:left="283"/>
        <w:jc w:val="both"/>
        <w:rPr>
          <w:szCs w:val="24"/>
        </w:rPr>
      </w:pPr>
    </w:p>
    <w:p w:rsidR="009A4A62" w:rsidRPr="0031697D" w:rsidRDefault="009A4A62" w:rsidP="0027665A">
      <w:pPr>
        <w:ind w:left="284"/>
        <w:jc w:val="both"/>
        <w:rPr>
          <w:szCs w:val="24"/>
        </w:rPr>
      </w:pPr>
    </w:p>
    <w:p w:rsidR="009A4A62" w:rsidRDefault="009A4A62" w:rsidP="001E2660">
      <w:pPr>
        <w:jc w:val="both"/>
        <w:rPr>
          <w:b/>
          <w:szCs w:val="24"/>
        </w:rPr>
      </w:pPr>
    </w:p>
    <w:p w:rsidR="009A4A62" w:rsidRDefault="009A4A62" w:rsidP="001E2660">
      <w:pPr>
        <w:jc w:val="both"/>
        <w:rPr>
          <w:b/>
          <w:szCs w:val="24"/>
        </w:rPr>
      </w:pPr>
      <w:r w:rsidRPr="00B72B71">
        <w:rPr>
          <w:b/>
          <w:szCs w:val="24"/>
        </w:rPr>
        <w:t>Rozdział V</w:t>
      </w:r>
      <w:r>
        <w:rPr>
          <w:b/>
          <w:szCs w:val="24"/>
        </w:rPr>
        <w:t>II</w:t>
      </w:r>
      <w:r w:rsidRPr="00B72B71">
        <w:rPr>
          <w:b/>
          <w:szCs w:val="24"/>
        </w:rPr>
        <w:t>. Postanowienia końcowe.</w:t>
      </w:r>
    </w:p>
    <w:p w:rsidR="009A4A62" w:rsidRDefault="009A4A62" w:rsidP="001E2660">
      <w:pPr>
        <w:jc w:val="both"/>
        <w:rPr>
          <w:b/>
          <w:szCs w:val="24"/>
        </w:rPr>
      </w:pPr>
    </w:p>
    <w:p w:rsidR="009A4A62" w:rsidRPr="00121E16" w:rsidRDefault="009A4A62" w:rsidP="00121E16">
      <w:pPr>
        <w:jc w:val="center"/>
        <w:rPr>
          <w:szCs w:val="24"/>
        </w:rPr>
      </w:pPr>
    </w:p>
    <w:p w:rsidR="009A4A62" w:rsidRDefault="009A4A62" w:rsidP="00121E16">
      <w:pPr>
        <w:jc w:val="center"/>
        <w:rPr>
          <w:szCs w:val="24"/>
        </w:rPr>
      </w:pPr>
      <w:r>
        <w:rPr>
          <w:szCs w:val="24"/>
        </w:rPr>
        <w:t>§ 12</w:t>
      </w:r>
    </w:p>
    <w:p w:rsidR="009A4A62" w:rsidRDefault="009A4A62" w:rsidP="00121E16">
      <w:pPr>
        <w:jc w:val="center"/>
        <w:rPr>
          <w:szCs w:val="24"/>
        </w:rPr>
      </w:pPr>
    </w:p>
    <w:p w:rsidR="009A4A62" w:rsidRDefault="009A4A62" w:rsidP="009E7FFB">
      <w:pPr>
        <w:numPr>
          <w:ilvl w:val="8"/>
          <w:numId w:val="3"/>
        </w:numPr>
        <w:tabs>
          <w:tab w:val="clear" w:pos="2551"/>
          <w:tab w:val="num" w:pos="284"/>
        </w:tabs>
        <w:ind w:left="284"/>
        <w:jc w:val="both"/>
        <w:rPr>
          <w:szCs w:val="24"/>
        </w:rPr>
      </w:pPr>
      <w:r>
        <w:rPr>
          <w:szCs w:val="24"/>
        </w:rPr>
        <w:t xml:space="preserve">Wnioski o zmianę zapisów regulaminu mogą być składane przez dyrektorów szkół i organizacje  związkowe działające w oświacie. </w:t>
      </w:r>
    </w:p>
    <w:p w:rsidR="009A4A62" w:rsidRDefault="009A4A62" w:rsidP="009E7FFB">
      <w:pPr>
        <w:ind w:left="284"/>
        <w:jc w:val="both"/>
        <w:rPr>
          <w:szCs w:val="24"/>
        </w:rPr>
      </w:pPr>
    </w:p>
    <w:p w:rsidR="009A4A62" w:rsidRDefault="009A4A62" w:rsidP="009E7FFB">
      <w:pPr>
        <w:numPr>
          <w:ilvl w:val="3"/>
          <w:numId w:val="3"/>
        </w:numPr>
        <w:tabs>
          <w:tab w:val="clear" w:pos="1134"/>
          <w:tab w:val="num" w:pos="284"/>
        </w:tabs>
        <w:ind w:left="284"/>
        <w:jc w:val="both"/>
        <w:rPr>
          <w:szCs w:val="24"/>
        </w:rPr>
      </w:pPr>
      <w:r w:rsidRPr="009E7FFB">
        <w:rPr>
          <w:szCs w:val="24"/>
        </w:rPr>
        <w:t>Niniejszy regulamin został uzgodniony z organizacjami związkowymi.</w:t>
      </w:r>
    </w:p>
    <w:p w:rsidR="009A4A62" w:rsidRDefault="009A4A62" w:rsidP="009E7FFB">
      <w:pPr>
        <w:ind w:left="284"/>
        <w:jc w:val="both"/>
        <w:rPr>
          <w:szCs w:val="24"/>
        </w:rPr>
      </w:pPr>
    </w:p>
    <w:p w:rsidR="009A4A62" w:rsidRPr="009E7FFB" w:rsidRDefault="009A4A62" w:rsidP="009E7FFB">
      <w:pPr>
        <w:numPr>
          <w:ilvl w:val="3"/>
          <w:numId w:val="3"/>
        </w:numPr>
        <w:tabs>
          <w:tab w:val="clear" w:pos="1134"/>
          <w:tab w:val="num" w:pos="284"/>
        </w:tabs>
        <w:ind w:left="284"/>
        <w:jc w:val="both"/>
        <w:rPr>
          <w:szCs w:val="24"/>
        </w:rPr>
      </w:pPr>
      <w:r w:rsidRPr="009E7FFB">
        <w:rPr>
          <w:szCs w:val="24"/>
        </w:rPr>
        <w:t>Postanowienia niniejszego regulaminu mogą być zmieniane w trybie przewidzianym dla jego uchwalenia.</w:t>
      </w:r>
    </w:p>
    <w:p w:rsidR="009A4A62" w:rsidRDefault="009A4A62" w:rsidP="009E7FFB">
      <w:pPr>
        <w:tabs>
          <w:tab w:val="num" w:pos="284"/>
        </w:tabs>
        <w:ind w:left="284"/>
        <w:jc w:val="both"/>
        <w:rPr>
          <w:szCs w:val="24"/>
        </w:rPr>
      </w:pPr>
    </w:p>
    <w:p w:rsidR="009A4A62" w:rsidRDefault="009A4A62" w:rsidP="009E7FFB">
      <w:pPr>
        <w:numPr>
          <w:ilvl w:val="3"/>
          <w:numId w:val="3"/>
        </w:numPr>
        <w:tabs>
          <w:tab w:val="clear" w:pos="1134"/>
          <w:tab w:val="num" w:pos="284"/>
        </w:tabs>
        <w:ind w:left="284"/>
        <w:jc w:val="both"/>
        <w:rPr>
          <w:szCs w:val="24"/>
        </w:rPr>
      </w:pPr>
      <w:r>
        <w:rPr>
          <w:szCs w:val="24"/>
        </w:rPr>
        <w:t>W sprawach nieuregulowanych w Regulaminie zastosowanie mają przepisy Karta Nauczyciela oraz przepisy prawa pracy.</w:t>
      </w:r>
    </w:p>
    <w:sectPr w:rsidR="009A4A62" w:rsidSect="00DF6DB4">
      <w:footerReference w:type="even" r:id="rId7"/>
      <w:footerReference w:type="default" r:id="rId8"/>
      <w:footnotePr>
        <w:pos w:val="beneathText"/>
      </w:footnotePr>
      <w:pgSz w:w="11905" w:h="16837"/>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A62" w:rsidRDefault="009A4A62">
      <w:r>
        <w:separator/>
      </w:r>
    </w:p>
  </w:endnote>
  <w:endnote w:type="continuationSeparator" w:id="0">
    <w:p w:rsidR="009A4A62" w:rsidRDefault="009A4A6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2" w:rsidRDefault="009A4A62" w:rsidP="00833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4A62" w:rsidRDefault="009A4A62" w:rsidP="00DF6D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2" w:rsidRDefault="009A4A62" w:rsidP="00833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A4A62" w:rsidRDefault="009A4A62" w:rsidP="00DF6D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A62" w:rsidRDefault="009A4A62">
      <w:r>
        <w:separator/>
      </w:r>
    </w:p>
  </w:footnote>
  <w:footnote w:type="continuationSeparator" w:id="0">
    <w:p w:rsidR="009A4A62" w:rsidRDefault="009A4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00000003"/>
    <w:multiLevelType w:val="multilevel"/>
    <w:tmpl w:val="A9AA92FA"/>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
    <w:nsid w:val="00000004"/>
    <w:multiLevelType w:val="multilevel"/>
    <w:tmpl w:val="D884FBCC"/>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ascii="Times New Roman" w:eastAsia="Times New Roman" w:hAnsi="Times New Roman" w:cs="Times New Roman"/>
      </w:rPr>
    </w:lvl>
    <w:lvl w:ilvl="2">
      <w:start w:val="1"/>
      <w:numFmt w:val="lowerLetter"/>
      <w:lvlText w:val="%3)"/>
      <w:lvlJc w:val="left"/>
      <w:pPr>
        <w:tabs>
          <w:tab w:val="num" w:pos="850"/>
        </w:tabs>
        <w:ind w:left="850" w:hanging="283"/>
      </w:pPr>
      <w:rPr>
        <w:rFonts w:cs="Times New Roman"/>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4">
    <w:nsid w:val="00000005"/>
    <w:multiLevelType w:val="multilevel"/>
    <w:tmpl w:val="00000005"/>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5">
    <w:nsid w:val="059F6307"/>
    <w:multiLevelType w:val="hybridMultilevel"/>
    <w:tmpl w:val="2EEA30F2"/>
    <w:lvl w:ilvl="0" w:tplc="C06096E4">
      <w:start w:val="1"/>
      <w:numFmt w:val="decimal"/>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6">
    <w:nsid w:val="06326565"/>
    <w:multiLevelType w:val="hybridMultilevel"/>
    <w:tmpl w:val="5888B07E"/>
    <w:lvl w:ilvl="0" w:tplc="F1A86242">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A3256B4"/>
    <w:multiLevelType w:val="hybridMultilevel"/>
    <w:tmpl w:val="BEBCE3C4"/>
    <w:lvl w:ilvl="0" w:tplc="D8F851F0">
      <w:start w:val="1"/>
      <w:numFmt w:val="decimal"/>
      <w:lvlText w:val="%1)"/>
      <w:lvlJc w:val="left"/>
      <w:pPr>
        <w:tabs>
          <w:tab w:val="num" w:pos="1210"/>
        </w:tabs>
        <w:ind w:left="1210" w:hanging="360"/>
      </w:pPr>
      <w:rPr>
        <w:rFonts w:cs="Times New Roman" w:hint="default"/>
      </w:rPr>
    </w:lvl>
    <w:lvl w:ilvl="1" w:tplc="04150019" w:tentative="1">
      <w:start w:val="1"/>
      <w:numFmt w:val="lowerLetter"/>
      <w:lvlText w:val="%2."/>
      <w:lvlJc w:val="left"/>
      <w:pPr>
        <w:tabs>
          <w:tab w:val="num" w:pos="1930"/>
        </w:tabs>
        <w:ind w:left="1930" w:hanging="360"/>
      </w:pPr>
      <w:rPr>
        <w:rFonts w:cs="Times New Roman"/>
      </w:rPr>
    </w:lvl>
    <w:lvl w:ilvl="2" w:tplc="0415001B" w:tentative="1">
      <w:start w:val="1"/>
      <w:numFmt w:val="lowerRoman"/>
      <w:lvlText w:val="%3."/>
      <w:lvlJc w:val="right"/>
      <w:pPr>
        <w:tabs>
          <w:tab w:val="num" w:pos="2650"/>
        </w:tabs>
        <w:ind w:left="2650" w:hanging="180"/>
      </w:pPr>
      <w:rPr>
        <w:rFonts w:cs="Times New Roman"/>
      </w:rPr>
    </w:lvl>
    <w:lvl w:ilvl="3" w:tplc="0415000F" w:tentative="1">
      <w:start w:val="1"/>
      <w:numFmt w:val="decimal"/>
      <w:lvlText w:val="%4."/>
      <w:lvlJc w:val="left"/>
      <w:pPr>
        <w:tabs>
          <w:tab w:val="num" w:pos="3370"/>
        </w:tabs>
        <w:ind w:left="3370" w:hanging="360"/>
      </w:pPr>
      <w:rPr>
        <w:rFonts w:cs="Times New Roman"/>
      </w:rPr>
    </w:lvl>
    <w:lvl w:ilvl="4" w:tplc="04150019" w:tentative="1">
      <w:start w:val="1"/>
      <w:numFmt w:val="lowerLetter"/>
      <w:lvlText w:val="%5."/>
      <w:lvlJc w:val="left"/>
      <w:pPr>
        <w:tabs>
          <w:tab w:val="num" w:pos="4090"/>
        </w:tabs>
        <w:ind w:left="4090" w:hanging="360"/>
      </w:pPr>
      <w:rPr>
        <w:rFonts w:cs="Times New Roman"/>
      </w:rPr>
    </w:lvl>
    <w:lvl w:ilvl="5" w:tplc="0415001B" w:tentative="1">
      <w:start w:val="1"/>
      <w:numFmt w:val="lowerRoman"/>
      <w:lvlText w:val="%6."/>
      <w:lvlJc w:val="right"/>
      <w:pPr>
        <w:tabs>
          <w:tab w:val="num" w:pos="4810"/>
        </w:tabs>
        <w:ind w:left="4810" w:hanging="180"/>
      </w:pPr>
      <w:rPr>
        <w:rFonts w:cs="Times New Roman"/>
      </w:rPr>
    </w:lvl>
    <w:lvl w:ilvl="6" w:tplc="0415000F" w:tentative="1">
      <w:start w:val="1"/>
      <w:numFmt w:val="decimal"/>
      <w:lvlText w:val="%7."/>
      <w:lvlJc w:val="left"/>
      <w:pPr>
        <w:tabs>
          <w:tab w:val="num" w:pos="5530"/>
        </w:tabs>
        <w:ind w:left="5530" w:hanging="360"/>
      </w:pPr>
      <w:rPr>
        <w:rFonts w:cs="Times New Roman"/>
      </w:rPr>
    </w:lvl>
    <w:lvl w:ilvl="7" w:tplc="04150019" w:tentative="1">
      <w:start w:val="1"/>
      <w:numFmt w:val="lowerLetter"/>
      <w:lvlText w:val="%8."/>
      <w:lvlJc w:val="left"/>
      <w:pPr>
        <w:tabs>
          <w:tab w:val="num" w:pos="6250"/>
        </w:tabs>
        <w:ind w:left="6250" w:hanging="360"/>
      </w:pPr>
      <w:rPr>
        <w:rFonts w:cs="Times New Roman"/>
      </w:rPr>
    </w:lvl>
    <w:lvl w:ilvl="8" w:tplc="0415001B" w:tentative="1">
      <w:start w:val="1"/>
      <w:numFmt w:val="lowerRoman"/>
      <w:lvlText w:val="%9."/>
      <w:lvlJc w:val="right"/>
      <w:pPr>
        <w:tabs>
          <w:tab w:val="num" w:pos="6970"/>
        </w:tabs>
        <w:ind w:left="6970" w:hanging="180"/>
      </w:pPr>
      <w:rPr>
        <w:rFonts w:cs="Times New Roman"/>
      </w:rPr>
    </w:lvl>
  </w:abstractNum>
  <w:abstractNum w:abstractNumId="8">
    <w:nsid w:val="0B7A077E"/>
    <w:multiLevelType w:val="hybridMultilevel"/>
    <w:tmpl w:val="24F2BD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D8A261A"/>
    <w:multiLevelType w:val="hybridMultilevel"/>
    <w:tmpl w:val="F578C046"/>
    <w:lvl w:ilvl="0" w:tplc="0415000F">
      <w:start w:val="1"/>
      <w:numFmt w:val="decimal"/>
      <w:lvlText w:val="%1."/>
      <w:lvlJc w:val="left"/>
      <w:pPr>
        <w:ind w:left="721" w:hanging="360"/>
      </w:pPr>
      <w:rPr>
        <w:rFonts w:cs="Times New Roman"/>
      </w:rPr>
    </w:lvl>
    <w:lvl w:ilvl="1" w:tplc="04150019" w:tentative="1">
      <w:start w:val="1"/>
      <w:numFmt w:val="lowerLetter"/>
      <w:lvlText w:val="%2."/>
      <w:lvlJc w:val="left"/>
      <w:pPr>
        <w:ind w:left="1441" w:hanging="360"/>
      </w:pPr>
      <w:rPr>
        <w:rFonts w:cs="Times New Roman"/>
      </w:rPr>
    </w:lvl>
    <w:lvl w:ilvl="2" w:tplc="0415001B" w:tentative="1">
      <w:start w:val="1"/>
      <w:numFmt w:val="lowerRoman"/>
      <w:lvlText w:val="%3."/>
      <w:lvlJc w:val="right"/>
      <w:pPr>
        <w:ind w:left="2161" w:hanging="180"/>
      </w:pPr>
      <w:rPr>
        <w:rFonts w:cs="Times New Roman"/>
      </w:rPr>
    </w:lvl>
    <w:lvl w:ilvl="3" w:tplc="0415000F" w:tentative="1">
      <w:start w:val="1"/>
      <w:numFmt w:val="decimal"/>
      <w:lvlText w:val="%4."/>
      <w:lvlJc w:val="left"/>
      <w:pPr>
        <w:ind w:left="2881" w:hanging="360"/>
      </w:pPr>
      <w:rPr>
        <w:rFonts w:cs="Times New Roman"/>
      </w:rPr>
    </w:lvl>
    <w:lvl w:ilvl="4" w:tplc="04150019" w:tentative="1">
      <w:start w:val="1"/>
      <w:numFmt w:val="lowerLetter"/>
      <w:lvlText w:val="%5."/>
      <w:lvlJc w:val="left"/>
      <w:pPr>
        <w:ind w:left="3601" w:hanging="360"/>
      </w:pPr>
      <w:rPr>
        <w:rFonts w:cs="Times New Roman"/>
      </w:rPr>
    </w:lvl>
    <w:lvl w:ilvl="5" w:tplc="0415001B" w:tentative="1">
      <w:start w:val="1"/>
      <w:numFmt w:val="lowerRoman"/>
      <w:lvlText w:val="%6."/>
      <w:lvlJc w:val="right"/>
      <w:pPr>
        <w:ind w:left="4321" w:hanging="180"/>
      </w:pPr>
      <w:rPr>
        <w:rFonts w:cs="Times New Roman"/>
      </w:rPr>
    </w:lvl>
    <w:lvl w:ilvl="6" w:tplc="0415000F" w:tentative="1">
      <w:start w:val="1"/>
      <w:numFmt w:val="decimal"/>
      <w:lvlText w:val="%7."/>
      <w:lvlJc w:val="left"/>
      <w:pPr>
        <w:ind w:left="5041" w:hanging="360"/>
      </w:pPr>
      <w:rPr>
        <w:rFonts w:cs="Times New Roman"/>
      </w:rPr>
    </w:lvl>
    <w:lvl w:ilvl="7" w:tplc="04150019" w:tentative="1">
      <w:start w:val="1"/>
      <w:numFmt w:val="lowerLetter"/>
      <w:lvlText w:val="%8."/>
      <w:lvlJc w:val="left"/>
      <w:pPr>
        <w:ind w:left="5761" w:hanging="360"/>
      </w:pPr>
      <w:rPr>
        <w:rFonts w:cs="Times New Roman"/>
      </w:rPr>
    </w:lvl>
    <w:lvl w:ilvl="8" w:tplc="0415001B" w:tentative="1">
      <w:start w:val="1"/>
      <w:numFmt w:val="lowerRoman"/>
      <w:lvlText w:val="%9."/>
      <w:lvlJc w:val="right"/>
      <w:pPr>
        <w:ind w:left="6481" w:hanging="180"/>
      </w:pPr>
      <w:rPr>
        <w:rFonts w:cs="Times New Roman"/>
      </w:rPr>
    </w:lvl>
  </w:abstractNum>
  <w:abstractNum w:abstractNumId="10">
    <w:nsid w:val="0DC02080"/>
    <w:multiLevelType w:val="hybridMultilevel"/>
    <w:tmpl w:val="073A7A44"/>
    <w:lvl w:ilvl="0" w:tplc="D08E4CCE">
      <w:start w:val="1"/>
      <w:numFmt w:val="decimal"/>
      <w:lvlText w:val="%1)"/>
      <w:lvlJc w:val="left"/>
      <w:pPr>
        <w:tabs>
          <w:tab w:val="num" w:pos="2061"/>
        </w:tabs>
        <w:ind w:left="2061" w:hanging="360"/>
      </w:pPr>
      <w:rPr>
        <w:rFonts w:cs="Times New Roman" w:hint="default"/>
      </w:rPr>
    </w:lvl>
    <w:lvl w:ilvl="1" w:tplc="04150019" w:tentative="1">
      <w:start w:val="1"/>
      <w:numFmt w:val="lowerLetter"/>
      <w:lvlText w:val="%2."/>
      <w:lvlJc w:val="left"/>
      <w:pPr>
        <w:tabs>
          <w:tab w:val="num" w:pos="2781"/>
        </w:tabs>
        <w:ind w:left="2781" w:hanging="360"/>
      </w:pPr>
      <w:rPr>
        <w:rFonts w:cs="Times New Roman"/>
      </w:rPr>
    </w:lvl>
    <w:lvl w:ilvl="2" w:tplc="0415001B" w:tentative="1">
      <w:start w:val="1"/>
      <w:numFmt w:val="lowerRoman"/>
      <w:lvlText w:val="%3."/>
      <w:lvlJc w:val="right"/>
      <w:pPr>
        <w:tabs>
          <w:tab w:val="num" w:pos="3501"/>
        </w:tabs>
        <w:ind w:left="3501" w:hanging="180"/>
      </w:pPr>
      <w:rPr>
        <w:rFonts w:cs="Times New Roman"/>
      </w:rPr>
    </w:lvl>
    <w:lvl w:ilvl="3" w:tplc="0415000F" w:tentative="1">
      <w:start w:val="1"/>
      <w:numFmt w:val="decimal"/>
      <w:lvlText w:val="%4."/>
      <w:lvlJc w:val="left"/>
      <w:pPr>
        <w:tabs>
          <w:tab w:val="num" w:pos="4221"/>
        </w:tabs>
        <w:ind w:left="4221" w:hanging="360"/>
      </w:pPr>
      <w:rPr>
        <w:rFonts w:cs="Times New Roman"/>
      </w:rPr>
    </w:lvl>
    <w:lvl w:ilvl="4" w:tplc="04150019" w:tentative="1">
      <w:start w:val="1"/>
      <w:numFmt w:val="lowerLetter"/>
      <w:lvlText w:val="%5."/>
      <w:lvlJc w:val="left"/>
      <w:pPr>
        <w:tabs>
          <w:tab w:val="num" w:pos="4941"/>
        </w:tabs>
        <w:ind w:left="4941" w:hanging="360"/>
      </w:pPr>
      <w:rPr>
        <w:rFonts w:cs="Times New Roman"/>
      </w:rPr>
    </w:lvl>
    <w:lvl w:ilvl="5" w:tplc="0415001B" w:tentative="1">
      <w:start w:val="1"/>
      <w:numFmt w:val="lowerRoman"/>
      <w:lvlText w:val="%6."/>
      <w:lvlJc w:val="right"/>
      <w:pPr>
        <w:tabs>
          <w:tab w:val="num" w:pos="5661"/>
        </w:tabs>
        <w:ind w:left="5661" w:hanging="180"/>
      </w:pPr>
      <w:rPr>
        <w:rFonts w:cs="Times New Roman"/>
      </w:rPr>
    </w:lvl>
    <w:lvl w:ilvl="6" w:tplc="0415000F" w:tentative="1">
      <w:start w:val="1"/>
      <w:numFmt w:val="decimal"/>
      <w:lvlText w:val="%7."/>
      <w:lvlJc w:val="left"/>
      <w:pPr>
        <w:tabs>
          <w:tab w:val="num" w:pos="6381"/>
        </w:tabs>
        <w:ind w:left="6381" w:hanging="360"/>
      </w:pPr>
      <w:rPr>
        <w:rFonts w:cs="Times New Roman"/>
      </w:rPr>
    </w:lvl>
    <w:lvl w:ilvl="7" w:tplc="04150019" w:tentative="1">
      <w:start w:val="1"/>
      <w:numFmt w:val="lowerLetter"/>
      <w:lvlText w:val="%8."/>
      <w:lvlJc w:val="left"/>
      <w:pPr>
        <w:tabs>
          <w:tab w:val="num" w:pos="7101"/>
        </w:tabs>
        <w:ind w:left="7101" w:hanging="360"/>
      </w:pPr>
      <w:rPr>
        <w:rFonts w:cs="Times New Roman"/>
      </w:rPr>
    </w:lvl>
    <w:lvl w:ilvl="8" w:tplc="0415001B" w:tentative="1">
      <w:start w:val="1"/>
      <w:numFmt w:val="lowerRoman"/>
      <w:lvlText w:val="%9."/>
      <w:lvlJc w:val="right"/>
      <w:pPr>
        <w:tabs>
          <w:tab w:val="num" w:pos="7821"/>
        </w:tabs>
        <w:ind w:left="7821" w:hanging="180"/>
      </w:pPr>
      <w:rPr>
        <w:rFonts w:cs="Times New Roman"/>
      </w:rPr>
    </w:lvl>
  </w:abstractNum>
  <w:abstractNum w:abstractNumId="11">
    <w:nsid w:val="12770B5B"/>
    <w:multiLevelType w:val="hybridMultilevel"/>
    <w:tmpl w:val="B81E08A6"/>
    <w:lvl w:ilvl="0" w:tplc="1CBE0C92">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12">
    <w:nsid w:val="12E75F2A"/>
    <w:multiLevelType w:val="hybridMultilevel"/>
    <w:tmpl w:val="C3B6B7B0"/>
    <w:lvl w:ilvl="0" w:tplc="04150011">
      <w:start w:val="1"/>
      <w:numFmt w:val="decimal"/>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13">
    <w:nsid w:val="15504127"/>
    <w:multiLevelType w:val="hybridMultilevel"/>
    <w:tmpl w:val="E09A0940"/>
    <w:lvl w:ilvl="0" w:tplc="3226573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8D84757"/>
    <w:multiLevelType w:val="hybridMultilevel"/>
    <w:tmpl w:val="C26C650C"/>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9BA3655"/>
    <w:multiLevelType w:val="hybridMultilevel"/>
    <w:tmpl w:val="59105414"/>
    <w:lvl w:ilvl="0" w:tplc="90E669F2">
      <w:start w:val="8"/>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C34E1300">
      <w:start w:val="1"/>
      <w:numFmt w:val="decimal"/>
      <w:lvlText w:val="%7."/>
      <w:lvlJc w:val="left"/>
      <w:pPr>
        <w:ind w:left="5247" w:hanging="360"/>
      </w:pPr>
      <w:rPr>
        <w:rFonts w:cs="Times New Roman" w:hint="default"/>
      </w:rPr>
    </w:lvl>
    <w:lvl w:ilvl="7" w:tplc="04150019">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6">
    <w:nsid w:val="19FB6B18"/>
    <w:multiLevelType w:val="hybridMultilevel"/>
    <w:tmpl w:val="67A82D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F8B5CF1"/>
    <w:multiLevelType w:val="hybridMultilevel"/>
    <w:tmpl w:val="AC9C914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0C84AE5"/>
    <w:multiLevelType w:val="hybridMultilevel"/>
    <w:tmpl w:val="1130CC7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2600441"/>
    <w:multiLevelType w:val="hybridMultilevel"/>
    <w:tmpl w:val="85F237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392400F"/>
    <w:multiLevelType w:val="hybridMultilevel"/>
    <w:tmpl w:val="82F43E7A"/>
    <w:lvl w:ilvl="0" w:tplc="3AA6726E">
      <w:start w:val="1"/>
      <w:numFmt w:val="decimal"/>
      <w:lvlText w:val="%1."/>
      <w:lvlJc w:val="left"/>
      <w:pPr>
        <w:ind w:left="3087"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4992ECC"/>
    <w:multiLevelType w:val="hybridMultilevel"/>
    <w:tmpl w:val="2FAAFFC6"/>
    <w:lvl w:ilvl="0" w:tplc="DF963AA4">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22">
    <w:nsid w:val="29AE3945"/>
    <w:multiLevelType w:val="multilevel"/>
    <w:tmpl w:val="8266196E"/>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nsid w:val="2ADC722C"/>
    <w:multiLevelType w:val="hybridMultilevel"/>
    <w:tmpl w:val="BD48EA2A"/>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4">
    <w:nsid w:val="2E7739B7"/>
    <w:multiLevelType w:val="multilevel"/>
    <w:tmpl w:val="CCC6434E"/>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5">
    <w:nsid w:val="31A2610D"/>
    <w:multiLevelType w:val="hybridMultilevel"/>
    <w:tmpl w:val="26AAB976"/>
    <w:lvl w:ilvl="0" w:tplc="8028E15C">
      <w:start w:val="1"/>
      <w:numFmt w:val="decimal"/>
      <w:lvlText w:val="%1)"/>
      <w:lvlJc w:val="left"/>
      <w:pPr>
        <w:tabs>
          <w:tab w:val="num" w:pos="2061"/>
        </w:tabs>
        <w:ind w:left="2061" w:hanging="360"/>
      </w:pPr>
      <w:rPr>
        <w:rFonts w:cs="Times New Roman" w:hint="default"/>
      </w:rPr>
    </w:lvl>
    <w:lvl w:ilvl="1" w:tplc="04150019" w:tentative="1">
      <w:start w:val="1"/>
      <w:numFmt w:val="lowerLetter"/>
      <w:lvlText w:val="%2."/>
      <w:lvlJc w:val="left"/>
      <w:pPr>
        <w:tabs>
          <w:tab w:val="num" w:pos="2781"/>
        </w:tabs>
        <w:ind w:left="2781" w:hanging="360"/>
      </w:pPr>
      <w:rPr>
        <w:rFonts w:cs="Times New Roman"/>
      </w:rPr>
    </w:lvl>
    <w:lvl w:ilvl="2" w:tplc="0415001B" w:tentative="1">
      <w:start w:val="1"/>
      <w:numFmt w:val="lowerRoman"/>
      <w:lvlText w:val="%3."/>
      <w:lvlJc w:val="right"/>
      <w:pPr>
        <w:tabs>
          <w:tab w:val="num" w:pos="3501"/>
        </w:tabs>
        <w:ind w:left="3501" w:hanging="180"/>
      </w:pPr>
      <w:rPr>
        <w:rFonts w:cs="Times New Roman"/>
      </w:rPr>
    </w:lvl>
    <w:lvl w:ilvl="3" w:tplc="0415000F" w:tentative="1">
      <w:start w:val="1"/>
      <w:numFmt w:val="decimal"/>
      <w:lvlText w:val="%4."/>
      <w:lvlJc w:val="left"/>
      <w:pPr>
        <w:tabs>
          <w:tab w:val="num" w:pos="4221"/>
        </w:tabs>
        <w:ind w:left="4221" w:hanging="360"/>
      </w:pPr>
      <w:rPr>
        <w:rFonts w:cs="Times New Roman"/>
      </w:rPr>
    </w:lvl>
    <w:lvl w:ilvl="4" w:tplc="04150019" w:tentative="1">
      <w:start w:val="1"/>
      <w:numFmt w:val="lowerLetter"/>
      <w:lvlText w:val="%5."/>
      <w:lvlJc w:val="left"/>
      <w:pPr>
        <w:tabs>
          <w:tab w:val="num" w:pos="4941"/>
        </w:tabs>
        <w:ind w:left="4941" w:hanging="360"/>
      </w:pPr>
      <w:rPr>
        <w:rFonts w:cs="Times New Roman"/>
      </w:rPr>
    </w:lvl>
    <w:lvl w:ilvl="5" w:tplc="0415001B" w:tentative="1">
      <w:start w:val="1"/>
      <w:numFmt w:val="lowerRoman"/>
      <w:lvlText w:val="%6."/>
      <w:lvlJc w:val="right"/>
      <w:pPr>
        <w:tabs>
          <w:tab w:val="num" w:pos="5661"/>
        </w:tabs>
        <w:ind w:left="5661" w:hanging="180"/>
      </w:pPr>
      <w:rPr>
        <w:rFonts w:cs="Times New Roman"/>
      </w:rPr>
    </w:lvl>
    <w:lvl w:ilvl="6" w:tplc="0415000F" w:tentative="1">
      <w:start w:val="1"/>
      <w:numFmt w:val="decimal"/>
      <w:lvlText w:val="%7."/>
      <w:lvlJc w:val="left"/>
      <w:pPr>
        <w:tabs>
          <w:tab w:val="num" w:pos="6381"/>
        </w:tabs>
        <w:ind w:left="6381" w:hanging="360"/>
      </w:pPr>
      <w:rPr>
        <w:rFonts w:cs="Times New Roman"/>
      </w:rPr>
    </w:lvl>
    <w:lvl w:ilvl="7" w:tplc="04150019" w:tentative="1">
      <w:start w:val="1"/>
      <w:numFmt w:val="lowerLetter"/>
      <w:lvlText w:val="%8."/>
      <w:lvlJc w:val="left"/>
      <w:pPr>
        <w:tabs>
          <w:tab w:val="num" w:pos="7101"/>
        </w:tabs>
        <w:ind w:left="7101" w:hanging="360"/>
      </w:pPr>
      <w:rPr>
        <w:rFonts w:cs="Times New Roman"/>
      </w:rPr>
    </w:lvl>
    <w:lvl w:ilvl="8" w:tplc="0415001B" w:tentative="1">
      <w:start w:val="1"/>
      <w:numFmt w:val="lowerRoman"/>
      <w:lvlText w:val="%9."/>
      <w:lvlJc w:val="right"/>
      <w:pPr>
        <w:tabs>
          <w:tab w:val="num" w:pos="7821"/>
        </w:tabs>
        <w:ind w:left="7821" w:hanging="180"/>
      </w:pPr>
      <w:rPr>
        <w:rFonts w:cs="Times New Roman"/>
      </w:rPr>
    </w:lvl>
  </w:abstractNum>
  <w:abstractNum w:abstractNumId="26">
    <w:nsid w:val="355D610E"/>
    <w:multiLevelType w:val="hybridMultilevel"/>
    <w:tmpl w:val="5EDE06AA"/>
    <w:lvl w:ilvl="0" w:tplc="04150011">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7">
    <w:nsid w:val="365D5BA1"/>
    <w:multiLevelType w:val="hybridMultilevel"/>
    <w:tmpl w:val="5AA4E10E"/>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BC007C0"/>
    <w:multiLevelType w:val="hybridMultilevel"/>
    <w:tmpl w:val="30E04806"/>
    <w:lvl w:ilvl="0" w:tplc="77EE79B2">
      <w:start w:val="10"/>
      <w:numFmt w:val="decimal"/>
      <w:lvlText w:val="%1"/>
      <w:lvlJc w:val="left"/>
      <w:pPr>
        <w:ind w:left="1080" w:hanging="360"/>
      </w:pPr>
      <w:rPr>
        <w:rFonts w:cs="Times New Roman" w:hint="default"/>
        <w:color w:val="00000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nsid w:val="3F1F4046"/>
    <w:multiLevelType w:val="hybridMultilevel"/>
    <w:tmpl w:val="0C64DD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02352E8"/>
    <w:multiLevelType w:val="hybridMultilevel"/>
    <w:tmpl w:val="9810428C"/>
    <w:lvl w:ilvl="0" w:tplc="04150011">
      <w:start w:val="1"/>
      <w:numFmt w:val="decimal"/>
      <w:lvlText w:val="%1)"/>
      <w:lvlJc w:val="left"/>
      <w:pPr>
        <w:ind w:left="1003" w:hanging="360"/>
      </w:pPr>
      <w:rPr>
        <w:rFonts w:cs="Times New Roman"/>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31">
    <w:nsid w:val="427B2A78"/>
    <w:multiLevelType w:val="hybridMultilevel"/>
    <w:tmpl w:val="E6E696BC"/>
    <w:lvl w:ilvl="0" w:tplc="0415000F">
      <w:start w:val="1"/>
      <w:numFmt w:val="decimal"/>
      <w:lvlText w:val="%1."/>
      <w:lvlJc w:val="left"/>
      <w:pPr>
        <w:ind w:left="721" w:hanging="360"/>
      </w:pPr>
      <w:rPr>
        <w:rFonts w:cs="Times New Roman"/>
      </w:rPr>
    </w:lvl>
    <w:lvl w:ilvl="1" w:tplc="04150019" w:tentative="1">
      <w:start w:val="1"/>
      <w:numFmt w:val="lowerLetter"/>
      <w:lvlText w:val="%2."/>
      <w:lvlJc w:val="left"/>
      <w:pPr>
        <w:ind w:left="1441" w:hanging="360"/>
      </w:pPr>
      <w:rPr>
        <w:rFonts w:cs="Times New Roman"/>
      </w:rPr>
    </w:lvl>
    <w:lvl w:ilvl="2" w:tplc="0415001B" w:tentative="1">
      <w:start w:val="1"/>
      <w:numFmt w:val="lowerRoman"/>
      <w:lvlText w:val="%3."/>
      <w:lvlJc w:val="right"/>
      <w:pPr>
        <w:ind w:left="2161" w:hanging="180"/>
      </w:pPr>
      <w:rPr>
        <w:rFonts w:cs="Times New Roman"/>
      </w:rPr>
    </w:lvl>
    <w:lvl w:ilvl="3" w:tplc="0415000F" w:tentative="1">
      <w:start w:val="1"/>
      <w:numFmt w:val="decimal"/>
      <w:lvlText w:val="%4."/>
      <w:lvlJc w:val="left"/>
      <w:pPr>
        <w:ind w:left="2881" w:hanging="360"/>
      </w:pPr>
      <w:rPr>
        <w:rFonts w:cs="Times New Roman"/>
      </w:rPr>
    </w:lvl>
    <w:lvl w:ilvl="4" w:tplc="04150019" w:tentative="1">
      <w:start w:val="1"/>
      <w:numFmt w:val="lowerLetter"/>
      <w:lvlText w:val="%5."/>
      <w:lvlJc w:val="left"/>
      <w:pPr>
        <w:ind w:left="3601" w:hanging="360"/>
      </w:pPr>
      <w:rPr>
        <w:rFonts w:cs="Times New Roman"/>
      </w:rPr>
    </w:lvl>
    <w:lvl w:ilvl="5" w:tplc="0415001B" w:tentative="1">
      <w:start w:val="1"/>
      <w:numFmt w:val="lowerRoman"/>
      <w:lvlText w:val="%6."/>
      <w:lvlJc w:val="right"/>
      <w:pPr>
        <w:ind w:left="4321" w:hanging="180"/>
      </w:pPr>
      <w:rPr>
        <w:rFonts w:cs="Times New Roman"/>
      </w:rPr>
    </w:lvl>
    <w:lvl w:ilvl="6" w:tplc="0415000F" w:tentative="1">
      <w:start w:val="1"/>
      <w:numFmt w:val="decimal"/>
      <w:lvlText w:val="%7."/>
      <w:lvlJc w:val="left"/>
      <w:pPr>
        <w:ind w:left="5041" w:hanging="360"/>
      </w:pPr>
      <w:rPr>
        <w:rFonts w:cs="Times New Roman"/>
      </w:rPr>
    </w:lvl>
    <w:lvl w:ilvl="7" w:tplc="04150019" w:tentative="1">
      <w:start w:val="1"/>
      <w:numFmt w:val="lowerLetter"/>
      <w:lvlText w:val="%8."/>
      <w:lvlJc w:val="left"/>
      <w:pPr>
        <w:ind w:left="5761" w:hanging="360"/>
      </w:pPr>
      <w:rPr>
        <w:rFonts w:cs="Times New Roman"/>
      </w:rPr>
    </w:lvl>
    <w:lvl w:ilvl="8" w:tplc="0415001B" w:tentative="1">
      <w:start w:val="1"/>
      <w:numFmt w:val="lowerRoman"/>
      <w:lvlText w:val="%9."/>
      <w:lvlJc w:val="right"/>
      <w:pPr>
        <w:ind w:left="6481" w:hanging="180"/>
      </w:pPr>
      <w:rPr>
        <w:rFonts w:cs="Times New Roman"/>
      </w:rPr>
    </w:lvl>
  </w:abstractNum>
  <w:abstractNum w:abstractNumId="32">
    <w:nsid w:val="43DF74FA"/>
    <w:multiLevelType w:val="multilevel"/>
    <w:tmpl w:val="0000000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nsid w:val="463F2AE5"/>
    <w:multiLevelType w:val="hybridMultilevel"/>
    <w:tmpl w:val="77300180"/>
    <w:lvl w:ilvl="0" w:tplc="FF82B91A">
      <w:start w:val="4"/>
      <w:numFmt w:val="decimal"/>
      <w:lvlText w:val="%1."/>
      <w:lvlJc w:val="left"/>
      <w:pPr>
        <w:ind w:left="524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69D4040"/>
    <w:multiLevelType w:val="hybridMultilevel"/>
    <w:tmpl w:val="6388E1B0"/>
    <w:lvl w:ilvl="0" w:tplc="42AACDF2">
      <w:start w:val="1"/>
      <w:numFmt w:val="decimal"/>
      <w:lvlText w:val="%1)"/>
      <w:lvlJc w:val="left"/>
      <w:pPr>
        <w:tabs>
          <w:tab w:val="num" w:pos="1777"/>
        </w:tabs>
        <w:ind w:left="1777" w:hanging="360"/>
      </w:pPr>
      <w:rPr>
        <w:rFonts w:cs="Times New Roman" w:hint="default"/>
      </w:rPr>
    </w:lvl>
    <w:lvl w:ilvl="1" w:tplc="04150019">
      <w:start w:val="1"/>
      <w:numFmt w:val="lowerLetter"/>
      <w:lvlText w:val="%2."/>
      <w:lvlJc w:val="left"/>
      <w:pPr>
        <w:tabs>
          <w:tab w:val="num" w:pos="2497"/>
        </w:tabs>
        <w:ind w:left="2497" w:hanging="360"/>
      </w:pPr>
      <w:rPr>
        <w:rFonts w:cs="Times New Roman"/>
      </w:rPr>
    </w:lvl>
    <w:lvl w:ilvl="2" w:tplc="0415001B" w:tentative="1">
      <w:start w:val="1"/>
      <w:numFmt w:val="lowerRoman"/>
      <w:lvlText w:val="%3."/>
      <w:lvlJc w:val="right"/>
      <w:pPr>
        <w:tabs>
          <w:tab w:val="num" w:pos="3217"/>
        </w:tabs>
        <w:ind w:left="3217" w:hanging="180"/>
      </w:pPr>
      <w:rPr>
        <w:rFonts w:cs="Times New Roman"/>
      </w:rPr>
    </w:lvl>
    <w:lvl w:ilvl="3" w:tplc="0415000F" w:tentative="1">
      <w:start w:val="1"/>
      <w:numFmt w:val="decimal"/>
      <w:lvlText w:val="%4."/>
      <w:lvlJc w:val="left"/>
      <w:pPr>
        <w:tabs>
          <w:tab w:val="num" w:pos="3937"/>
        </w:tabs>
        <w:ind w:left="3937" w:hanging="360"/>
      </w:pPr>
      <w:rPr>
        <w:rFonts w:cs="Times New Roman"/>
      </w:rPr>
    </w:lvl>
    <w:lvl w:ilvl="4" w:tplc="04150019" w:tentative="1">
      <w:start w:val="1"/>
      <w:numFmt w:val="lowerLetter"/>
      <w:lvlText w:val="%5."/>
      <w:lvlJc w:val="left"/>
      <w:pPr>
        <w:tabs>
          <w:tab w:val="num" w:pos="4657"/>
        </w:tabs>
        <w:ind w:left="4657" w:hanging="360"/>
      </w:pPr>
      <w:rPr>
        <w:rFonts w:cs="Times New Roman"/>
      </w:rPr>
    </w:lvl>
    <w:lvl w:ilvl="5" w:tplc="0415001B" w:tentative="1">
      <w:start w:val="1"/>
      <w:numFmt w:val="lowerRoman"/>
      <w:lvlText w:val="%6."/>
      <w:lvlJc w:val="right"/>
      <w:pPr>
        <w:tabs>
          <w:tab w:val="num" w:pos="5377"/>
        </w:tabs>
        <w:ind w:left="5377" w:hanging="180"/>
      </w:pPr>
      <w:rPr>
        <w:rFonts w:cs="Times New Roman"/>
      </w:rPr>
    </w:lvl>
    <w:lvl w:ilvl="6" w:tplc="0415000F" w:tentative="1">
      <w:start w:val="1"/>
      <w:numFmt w:val="decimal"/>
      <w:lvlText w:val="%7."/>
      <w:lvlJc w:val="left"/>
      <w:pPr>
        <w:tabs>
          <w:tab w:val="num" w:pos="6097"/>
        </w:tabs>
        <w:ind w:left="6097" w:hanging="360"/>
      </w:pPr>
      <w:rPr>
        <w:rFonts w:cs="Times New Roman"/>
      </w:rPr>
    </w:lvl>
    <w:lvl w:ilvl="7" w:tplc="04150019" w:tentative="1">
      <w:start w:val="1"/>
      <w:numFmt w:val="lowerLetter"/>
      <w:lvlText w:val="%8."/>
      <w:lvlJc w:val="left"/>
      <w:pPr>
        <w:tabs>
          <w:tab w:val="num" w:pos="6817"/>
        </w:tabs>
        <w:ind w:left="6817" w:hanging="360"/>
      </w:pPr>
      <w:rPr>
        <w:rFonts w:cs="Times New Roman"/>
      </w:rPr>
    </w:lvl>
    <w:lvl w:ilvl="8" w:tplc="0415001B" w:tentative="1">
      <w:start w:val="1"/>
      <w:numFmt w:val="lowerRoman"/>
      <w:lvlText w:val="%9."/>
      <w:lvlJc w:val="right"/>
      <w:pPr>
        <w:tabs>
          <w:tab w:val="num" w:pos="7537"/>
        </w:tabs>
        <w:ind w:left="7537" w:hanging="180"/>
      </w:pPr>
      <w:rPr>
        <w:rFonts w:cs="Times New Roman"/>
      </w:rPr>
    </w:lvl>
  </w:abstractNum>
  <w:abstractNum w:abstractNumId="35">
    <w:nsid w:val="47BF2A52"/>
    <w:multiLevelType w:val="hybridMultilevel"/>
    <w:tmpl w:val="800A9250"/>
    <w:lvl w:ilvl="0" w:tplc="7EEEDE9C">
      <w:start w:val="1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B32049A"/>
    <w:multiLevelType w:val="hybridMultilevel"/>
    <w:tmpl w:val="C82A74E0"/>
    <w:lvl w:ilvl="0" w:tplc="7ECE33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578730E3"/>
    <w:multiLevelType w:val="hybridMultilevel"/>
    <w:tmpl w:val="CD04A402"/>
    <w:lvl w:ilvl="0" w:tplc="90E669F2">
      <w:start w:val="8"/>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38">
    <w:nsid w:val="62C329CF"/>
    <w:multiLevelType w:val="hybridMultilevel"/>
    <w:tmpl w:val="FF26EFC4"/>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2E36941"/>
    <w:multiLevelType w:val="hybridMultilevel"/>
    <w:tmpl w:val="7A6053C6"/>
    <w:lvl w:ilvl="0" w:tplc="F6BAD674">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3696F99"/>
    <w:multiLevelType w:val="multilevel"/>
    <w:tmpl w:val="06BCB472"/>
    <w:lvl w:ilvl="0">
      <w:start w:val="1"/>
      <w:numFmt w:val="decimal"/>
      <w:lvlText w:val="%1)"/>
      <w:lvlJc w:val="left"/>
      <w:pPr>
        <w:tabs>
          <w:tab w:val="num" w:pos="283"/>
        </w:tabs>
        <w:ind w:left="283" w:hanging="283"/>
      </w:pPr>
      <w:rPr>
        <w:rFonts w:cs="Times New Roman" w:hint="default"/>
      </w:rPr>
    </w:lvl>
    <w:lvl w:ilvl="1">
      <w:start w:val="9"/>
      <w:numFmt w:val="decimal"/>
      <w:lvlText w:val="%2."/>
      <w:lvlJc w:val="left"/>
      <w:pPr>
        <w:tabs>
          <w:tab w:val="num" w:pos="567"/>
        </w:tabs>
        <w:ind w:left="567" w:hanging="283"/>
      </w:pPr>
      <w:rPr>
        <w:rFonts w:cs="Times New Roman" w:hint="default"/>
      </w:rPr>
    </w:lvl>
    <w:lvl w:ilvl="2">
      <w:start w:val="6"/>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1">
    <w:nsid w:val="66B45F0F"/>
    <w:multiLevelType w:val="hybridMultilevel"/>
    <w:tmpl w:val="B14C3B64"/>
    <w:lvl w:ilvl="0" w:tplc="4FAC0560">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2">
    <w:nsid w:val="67C41A7B"/>
    <w:multiLevelType w:val="hybridMultilevel"/>
    <w:tmpl w:val="3E3E333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DD12CB4"/>
    <w:multiLevelType w:val="hybridMultilevel"/>
    <w:tmpl w:val="4580B0CE"/>
    <w:lvl w:ilvl="0" w:tplc="0415000F">
      <w:start w:val="1"/>
      <w:numFmt w:val="decimal"/>
      <w:lvlText w:val="%1."/>
      <w:lvlJc w:val="left"/>
      <w:pPr>
        <w:ind w:left="5247" w:hanging="360"/>
      </w:pPr>
      <w:rPr>
        <w:rFonts w:cs="Times New Roman"/>
      </w:rPr>
    </w:lvl>
    <w:lvl w:ilvl="1" w:tplc="04150019">
      <w:start w:val="1"/>
      <w:numFmt w:val="lowerLetter"/>
      <w:lvlText w:val="%2."/>
      <w:lvlJc w:val="left"/>
      <w:pPr>
        <w:ind w:left="5967" w:hanging="360"/>
      </w:pPr>
      <w:rPr>
        <w:rFonts w:cs="Times New Roman"/>
      </w:rPr>
    </w:lvl>
    <w:lvl w:ilvl="2" w:tplc="0415001B" w:tentative="1">
      <w:start w:val="1"/>
      <w:numFmt w:val="lowerRoman"/>
      <w:lvlText w:val="%3."/>
      <w:lvlJc w:val="right"/>
      <w:pPr>
        <w:ind w:left="6687" w:hanging="180"/>
      </w:pPr>
      <w:rPr>
        <w:rFonts w:cs="Times New Roman"/>
      </w:rPr>
    </w:lvl>
    <w:lvl w:ilvl="3" w:tplc="0415000F" w:tentative="1">
      <w:start w:val="1"/>
      <w:numFmt w:val="decimal"/>
      <w:lvlText w:val="%4."/>
      <w:lvlJc w:val="left"/>
      <w:pPr>
        <w:ind w:left="7407" w:hanging="360"/>
      </w:pPr>
      <w:rPr>
        <w:rFonts w:cs="Times New Roman"/>
      </w:rPr>
    </w:lvl>
    <w:lvl w:ilvl="4" w:tplc="04150019" w:tentative="1">
      <w:start w:val="1"/>
      <w:numFmt w:val="lowerLetter"/>
      <w:lvlText w:val="%5."/>
      <w:lvlJc w:val="left"/>
      <w:pPr>
        <w:ind w:left="8127" w:hanging="360"/>
      </w:pPr>
      <w:rPr>
        <w:rFonts w:cs="Times New Roman"/>
      </w:rPr>
    </w:lvl>
    <w:lvl w:ilvl="5" w:tplc="0415001B" w:tentative="1">
      <w:start w:val="1"/>
      <w:numFmt w:val="lowerRoman"/>
      <w:lvlText w:val="%6."/>
      <w:lvlJc w:val="right"/>
      <w:pPr>
        <w:ind w:left="8847" w:hanging="180"/>
      </w:pPr>
      <w:rPr>
        <w:rFonts w:cs="Times New Roman"/>
      </w:rPr>
    </w:lvl>
    <w:lvl w:ilvl="6" w:tplc="0415000F" w:tentative="1">
      <w:start w:val="1"/>
      <w:numFmt w:val="decimal"/>
      <w:lvlText w:val="%7."/>
      <w:lvlJc w:val="left"/>
      <w:pPr>
        <w:ind w:left="9567" w:hanging="360"/>
      </w:pPr>
      <w:rPr>
        <w:rFonts w:cs="Times New Roman"/>
      </w:rPr>
    </w:lvl>
    <w:lvl w:ilvl="7" w:tplc="04150019" w:tentative="1">
      <w:start w:val="1"/>
      <w:numFmt w:val="lowerLetter"/>
      <w:lvlText w:val="%8."/>
      <w:lvlJc w:val="left"/>
      <w:pPr>
        <w:ind w:left="10287" w:hanging="360"/>
      </w:pPr>
      <w:rPr>
        <w:rFonts w:cs="Times New Roman"/>
      </w:rPr>
    </w:lvl>
    <w:lvl w:ilvl="8" w:tplc="0415001B" w:tentative="1">
      <w:start w:val="1"/>
      <w:numFmt w:val="lowerRoman"/>
      <w:lvlText w:val="%9."/>
      <w:lvlJc w:val="right"/>
      <w:pPr>
        <w:ind w:left="11007" w:hanging="180"/>
      </w:pPr>
      <w:rPr>
        <w:rFonts w:cs="Times New Roman"/>
      </w:rPr>
    </w:lvl>
  </w:abstractNum>
  <w:abstractNum w:abstractNumId="44">
    <w:nsid w:val="7BF95AC6"/>
    <w:multiLevelType w:val="hybridMultilevel"/>
    <w:tmpl w:val="E5A21B22"/>
    <w:lvl w:ilvl="0" w:tplc="0415000F">
      <w:start w:val="1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42"/>
  </w:num>
  <w:num w:numId="7">
    <w:abstractNumId w:val="38"/>
  </w:num>
  <w:num w:numId="8">
    <w:abstractNumId w:val="14"/>
  </w:num>
  <w:num w:numId="9">
    <w:abstractNumId w:val="27"/>
  </w:num>
  <w:num w:numId="10">
    <w:abstractNumId w:val="44"/>
  </w:num>
  <w:num w:numId="11">
    <w:abstractNumId w:val="32"/>
  </w:num>
  <w:num w:numId="12">
    <w:abstractNumId w:val="12"/>
  </w:num>
  <w:num w:numId="13">
    <w:abstractNumId w:val="11"/>
  </w:num>
  <w:num w:numId="14">
    <w:abstractNumId w:val="21"/>
  </w:num>
  <w:num w:numId="15">
    <w:abstractNumId w:val="5"/>
  </w:num>
  <w:num w:numId="16">
    <w:abstractNumId w:val="7"/>
  </w:num>
  <w:num w:numId="17">
    <w:abstractNumId w:val="34"/>
  </w:num>
  <w:num w:numId="18">
    <w:abstractNumId w:val="25"/>
  </w:num>
  <w:num w:numId="19">
    <w:abstractNumId w:val="10"/>
  </w:num>
  <w:num w:numId="20">
    <w:abstractNumId w:val="26"/>
  </w:num>
  <w:num w:numId="21">
    <w:abstractNumId w:val="18"/>
  </w:num>
  <w:num w:numId="22">
    <w:abstractNumId w:val="22"/>
  </w:num>
  <w:num w:numId="23">
    <w:abstractNumId w:val="19"/>
  </w:num>
  <w:num w:numId="24">
    <w:abstractNumId w:val="36"/>
  </w:num>
  <w:num w:numId="25">
    <w:abstractNumId w:val="40"/>
  </w:num>
  <w:num w:numId="26">
    <w:abstractNumId w:val="24"/>
  </w:num>
  <w:num w:numId="27">
    <w:abstractNumId w:val="41"/>
  </w:num>
  <w:num w:numId="28">
    <w:abstractNumId w:val="37"/>
  </w:num>
  <w:num w:numId="29">
    <w:abstractNumId w:val="23"/>
  </w:num>
  <w:num w:numId="30">
    <w:abstractNumId w:val="20"/>
  </w:num>
  <w:num w:numId="31">
    <w:abstractNumId w:val="43"/>
  </w:num>
  <w:num w:numId="32">
    <w:abstractNumId w:val="8"/>
  </w:num>
  <w:num w:numId="33">
    <w:abstractNumId w:val="33"/>
  </w:num>
  <w:num w:numId="34">
    <w:abstractNumId w:val="15"/>
  </w:num>
  <w:num w:numId="35">
    <w:abstractNumId w:val="29"/>
  </w:num>
  <w:num w:numId="36">
    <w:abstractNumId w:val="16"/>
  </w:num>
  <w:num w:numId="37">
    <w:abstractNumId w:val="30"/>
  </w:num>
  <w:num w:numId="38">
    <w:abstractNumId w:val="9"/>
  </w:num>
  <w:num w:numId="39">
    <w:abstractNumId w:val="31"/>
  </w:num>
  <w:num w:numId="40">
    <w:abstractNumId w:val="39"/>
  </w:num>
  <w:num w:numId="41">
    <w:abstractNumId w:val="6"/>
  </w:num>
  <w:num w:numId="42">
    <w:abstractNumId w:val="35"/>
  </w:num>
  <w:num w:numId="43">
    <w:abstractNumId w:val="13"/>
  </w:num>
  <w:num w:numId="44">
    <w:abstractNumId w:val="17"/>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2C6"/>
    <w:rsid w:val="00002950"/>
    <w:rsid w:val="00010D43"/>
    <w:rsid w:val="00014285"/>
    <w:rsid w:val="0001482C"/>
    <w:rsid w:val="0003346B"/>
    <w:rsid w:val="00033A97"/>
    <w:rsid w:val="000341B8"/>
    <w:rsid w:val="000569C4"/>
    <w:rsid w:val="00057DF6"/>
    <w:rsid w:val="000609E2"/>
    <w:rsid w:val="00064C70"/>
    <w:rsid w:val="00070251"/>
    <w:rsid w:val="000828F4"/>
    <w:rsid w:val="000956D0"/>
    <w:rsid w:val="000B4455"/>
    <w:rsid w:val="000C0765"/>
    <w:rsid w:val="000C1F97"/>
    <w:rsid w:val="000C5DC8"/>
    <w:rsid w:val="000D3606"/>
    <w:rsid w:val="000D5897"/>
    <w:rsid w:val="000F692B"/>
    <w:rsid w:val="00100BA5"/>
    <w:rsid w:val="00101284"/>
    <w:rsid w:val="00101D75"/>
    <w:rsid w:val="00101F4E"/>
    <w:rsid w:val="00102503"/>
    <w:rsid w:val="001033FE"/>
    <w:rsid w:val="00103DFF"/>
    <w:rsid w:val="00105D2D"/>
    <w:rsid w:val="00115353"/>
    <w:rsid w:val="0011760F"/>
    <w:rsid w:val="00121E16"/>
    <w:rsid w:val="00132E1A"/>
    <w:rsid w:val="001431A7"/>
    <w:rsid w:val="00151611"/>
    <w:rsid w:val="00156895"/>
    <w:rsid w:val="00157073"/>
    <w:rsid w:val="00160A1A"/>
    <w:rsid w:val="00163C4F"/>
    <w:rsid w:val="00164B3C"/>
    <w:rsid w:val="001707B4"/>
    <w:rsid w:val="001954E1"/>
    <w:rsid w:val="001964DE"/>
    <w:rsid w:val="001A08C7"/>
    <w:rsid w:val="001A2EB8"/>
    <w:rsid w:val="001A365C"/>
    <w:rsid w:val="001A5BAD"/>
    <w:rsid w:val="001A6A63"/>
    <w:rsid w:val="001A718B"/>
    <w:rsid w:val="001A73B4"/>
    <w:rsid w:val="001B2094"/>
    <w:rsid w:val="001B6E31"/>
    <w:rsid w:val="001C170E"/>
    <w:rsid w:val="001D1952"/>
    <w:rsid w:val="001D3D06"/>
    <w:rsid w:val="001E2660"/>
    <w:rsid w:val="001E4CC8"/>
    <w:rsid w:val="001E624D"/>
    <w:rsid w:val="001F69DC"/>
    <w:rsid w:val="00201CB9"/>
    <w:rsid w:val="00203285"/>
    <w:rsid w:val="0020481F"/>
    <w:rsid w:val="002140E6"/>
    <w:rsid w:val="00214918"/>
    <w:rsid w:val="00216ED1"/>
    <w:rsid w:val="00217447"/>
    <w:rsid w:val="0022055C"/>
    <w:rsid w:val="00220EA0"/>
    <w:rsid w:val="002220CB"/>
    <w:rsid w:val="00231E8F"/>
    <w:rsid w:val="00235040"/>
    <w:rsid w:val="002419BE"/>
    <w:rsid w:val="00245F7B"/>
    <w:rsid w:val="0026731C"/>
    <w:rsid w:val="0027665A"/>
    <w:rsid w:val="00277862"/>
    <w:rsid w:val="00284C90"/>
    <w:rsid w:val="002922A7"/>
    <w:rsid w:val="002962C6"/>
    <w:rsid w:val="002A1DBD"/>
    <w:rsid w:val="002A3EC4"/>
    <w:rsid w:val="002A580C"/>
    <w:rsid w:val="002B61EC"/>
    <w:rsid w:val="002B783A"/>
    <w:rsid w:val="002C2EB0"/>
    <w:rsid w:val="002C351A"/>
    <w:rsid w:val="002D51B6"/>
    <w:rsid w:val="002D6857"/>
    <w:rsid w:val="002D6CEA"/>
    <w:rsid w:val="002E0424"/>
    <w:rsid w:val="002E3C0D"/>
    <w:rsid w:val="002E692F"/>
    <w:rsid w:val="002F1FE0"/>
    <w:rsid w:val="0030714F"/>
    <w:rsid w:val="003076CE"/>
    <w:rsid w:val="003117F7"/>
    <w:rsid w:val="0031697D"/>
    <w:rsid w:val="00320A88"/>
    <w:rsid w:val="003213C2"/>
    <w:rsid w:val="003440B7"/>
    <w:rsid w:val="0036561F"/>
    <w:rsid w:val="00365970"/>
    <w:rsid w:val="00371A0B"/>
    <w:rsid w:val="00374F93"/>
    <w:rsid w:val="003759BF"/>
    <w:rsid w:val="003816A2"/>
    <w:rsid w:val="003838E3"/>
    <w:rsid w:val="0038596C"/>
    <w:rsid w:val="00391599"/>
    <w:rsid w:val="00394E92"/>
    <w:rsid w:val="0039719D"/>
    <w:rsid w:val="003B0EF9"/>
    <w:rsid w:val="003C78A1"/>
    <w:rsid w:val="003D4F9F"/>
    <w:rsid w:val="003F47B3"/>
    <w:rsid w:val="003F6498"/>
    <w:rsid w:val="0041431E"/>
    <w:rsid w:val="00414CC9"/>
    <w:rsid w:val="00415047"/>
    <w:rsid w:val="00432F93"/>
    <w:rsid w:val="00442072"/>
    <w:rsid w:val="00444F5E"/>
    <w:rsid w:val="00447495"/>
    <w:rsid w:val="004531B1"/>
    <w:rsid w:val="0045375C"/>
    <w:rsid w:val="004673BD"/>
    <w:rsid w:val="00476CE3"/>
    <w:rsid w:val="004B3ED7"/>
    <w:rsid w:val="004C7801"/>
    <w:rsid w:val="004E0F65"/>
    <w:rsid w:val="004E6C7F"/>
    <w:rsid w:val="004F264F"/>
    <w:rsid w:val="00500192"/>
    <w:rsid w:val="005013AD"/>
    <w:rsid w:val="0052245D"/>
    <w:rsid w:val="00543A83"/>
    <w:rsid w:val="00553A82"/>
    <w:rsid w:val="00554045"/>
    <w:rsid w:val="00554ACC"/>
    <w:rsid w:val="00563EED"/>
    <w:rsid w:val="00575CF8"/>
    <w:rsid w:val="005828B1"/>
    <w:rsid w:val="005A1F92"/>
    <w:rsid w:val="005A31DD"/>
    <w:rsid w:val="005C55F0"/>
    <w:rsid w:val="005F3048"/>
    <w:rsid w:val="005F3F14"/>
    <w:rsid w:val="005F6BEB"/>
    <w:rsid w:val="00602E0B"/>
    <w:rsid w:val="00606EAF"/>
    <w:rsid w:val="0061061D"/>
    <w:rsid w:val="00610EC5"/>
    <w:rsid w:val="0061288A"/>
    <w:rsid w:val="006206FB"/>
    <w:rsid w:val="00623E7D"/>
    <w:rsid w:val="006249FF"/>
    <w:rsid w:val="006302AD"/>
    <w:rsid w:val="0063197A"/>
    <w:rsid w:val="00636FEE"/>
    <w:rsid w:val="0065019D"/>
    <w:rsid w:val="00652C6A"/>
    <w:rsid w:val="006609D0"/>
    <w:rsid w:val="00664D1D"/>
    <w:rsid w:val="00682956"/>
    <w:rsid w:val="006B0FF7"/>
    <w:rsid w:val="006C2C9E"/>
    <w:rsid w:val="006D210D"/>
    <w:rsid w:val="006F6FCA"/>
    <w:rsid w:val="0070150C"/>
    <w:rsid w:val="00701E20"/>
    <w:rsid w:val="00704815"/>
    <w:rsid w:val="00713A8F"/>
    <w:rsid w:val="00714E92"/>
    <w:rsid w:val="00717E8F"/>
    <w:rsid w:val="00720331"/>
    <w:rsid w:val="00721D12"/>
    <w:rsid w:val="00736CB6"/>
    <w:rsid w:val="0074201D"/>
    <w:rsid w:val="00744703"/>
    <w:rsid w:val="00747A60"/>
    <w:rsid w:val="007531AB"/>
    <w:rsid w:val="00754615"/>
    <w:rsid w:val="00754E5E"/>
    <w:rsid w:val="007557AE"/>
    <w:rsid w:val="00757131"/>
    <w:rsid w:val="00757CFB"/>
    <w:rsid w:val="00760F0A"/>
    <w:rsid w:val="007612D6"/>
    <w:rsid w:val="00773C72"/>
    <w:rsid w:val="007752D2"/>
    <w:rsid w:val="00775A26"/>
    <w:rsid w:val="00776F95"/>
    <w:rsid w:val="007777F3"/>
    <w:rsid w:val="007779B7"/>
    <w:rsid w:val="00783E1A"/>
    <w:rsid w:val="00793C6C"/>
    <w:rsid w:val="00795398"/>
    <w:rsid w:val="00796EE3"/>
    <w:rsid w:val="00797EE4"/>
    <w:rsid w:val="007A609E"/>
    <w:rsid w:val="007B00C3"/>
    <w:rsid w:val="007B39C9"/>
    <w:rsid w:val="007B61CC"/>
    <w:rsid w:val="007B683D"/>
    <w:rsid w:val="007C685A"/>
    <w:rsid w:val="007C7003"/>
    <w:rsid w:val="007C74FC"/>
    <w:rsid w:val="007D1F38"/>
    <w:rsid w:val="007D3E00"/>
    <w:rsid w:val="007E75E7"/>
    <w:rsid w:val="00812707"/>
    <w:rsid w:val="00815934"/>
    <w:rsid w:val="00815F3A"/>
    <w:rsid w:val="008309F6"/>
    <w:rsid w:val="00832021"/>
    <w:rsid w:val="00833354"/>
    <w:rsid w:val="008370BD"/>
    <w:rsid w:val="00837A76"/>
    <w:rsid w:val="00847E89"/>
    <w:rsid w:val="008502B2"/>
    <w:rsid w:val="008529E3"/>
    <w:rsid w:val="0085551F"/>
    <w:rsid w:val="00857B38"/>
    <w:rsid w:val="00860C42"/>
    <w:rsid w:val="00871E0F"/>
    <w:rsid w:val="00873DBE"/>
    <w:rsid w:val="00885569"/>
    <w:rsid w:val="0089098D"/>
    <w:rsid w:val="008A08B3"/>
    <w:rsid w:val="008A32D7"/>
    <w:rsid w:val="008A7EE8"/>
    <w:rsid w:val="008B0880"/>
    <w:rsid w:val="008B0C4A"/>
    <w:rsid w:val="008C1B94"/>
    <w:rsid w:val="008C378E"/>
    <w:rsid w:val="008C59A4"/>
    <w:rsid w:val="008D058B"/>
    <w:rsid w:val="008D085A"/>
    <w:rsid w:val="008D35EC"/>
    <w:rsid w:val="008E3BC1"/>
    <w:rsid w:val="008F439A"/>
    <w:rsid w:val="008F65E1"/>
    <w:rsid w:val="008F680F"/>
    <w:rsid w:val="00900089"/>
    <w:rsid w:val="00906953"/>
    <w:rsid w:val="009102F9"/>
    <w:rsid w:val="0091079A"/>
    <w:rsid w:val="00915746"/>
    <w:rsid w:val="00916FB1"/>
    <w:rsid w:val="0091701E"/>
    <w:rsid w:val="00920077"/>
    <w:rsid w:val="00924A06"/>
    <w:rsid w:val="00933F5A"/>
    <w:rsid w:val="00940FDF"/>
    <w:rsid w:val="00943303"/>
    <w:rsid w:val="00951D94"/>
    <w:rsid w:val="0097558C"/>
    <w:rsid w:val="00975E45"/>
    <w:rsid w:val="00983374"/>
    <w:rsid w:val="00986191"/>
    <w:rsid w:val="00990B82"/>
    <w:rsid w:val="00991517"/>
    <w:rsid w:val="0099242B"/>
    <w:rsid w:val="009A2143"/>
    <w:rsid w:val="009A4A62"/>
    <w:rsid w:val="009A4CCC"/>
    <w:rsid w:val="009B2501"/>
    <w:rsid w:val="009B6E1F"/>
    <w:rsid w:val="009C42D6"/>
    <w:rsid w:val="009C49C7"/>
    <w:rsid w:val="009E7FFB"/>
    <w:rsid w:val="009F532F"/>
    <w:rsid w:val="009F6738"/>
    <w:rsid w:val="00A03CE6"/>
    <w:rsid w:val="00A243DE"/>
    <w:rsid w:val="00A250E9"/>
    <w:rsid w:val="00A25DDC"/>
    <w:rsid w:val="00A25F2A"/>
    <w:rsid w:val="00A26DDF"/>
    <w:rsid w:val="00A317F1"/>
    <w:rsid w:val="00A34D40"/>
    <w:rsid w:val="00A36840"/>
    <w:rsid w:val="00A4355C"/>
    <w:rsid w:val="00A4463A"/>
    <w:rsid w:val="00A45C29"/>
    <w:rsid w:val="00A5158B"/>
    <w:rsid w:val="00A61961"/>
    <w:rsid w:val="00A671B1"/>
    <w:rsid w:val="00A67E99"/>
    <w:rsid w:val="00A762C1"/>
    <w:rsid w:val="00A86507"/>
    <w:rsid w:val="00A87D70"/>
    <w:rsid w:val="00A9583E"/>
    <w:rsid w:val="00AA15FD"/>
    <w:rsid w:val="00AA171F"/>
    <w:rsid w:val="00AB0FCA"/>
    <w:rsid w:val="00AB1B4B"/>
    <w:rsid w:val="00AB2F91"/>
    <w:rsid w:val="00AB3871"/>
    <w:rsid w:val="00AC4682"/>
    <w:rsid w:val="00AD2A57"/>
    <w:rsid w:val="00AE3377"/>
    <w:rsid w:val="00AE4B82"/>
    <w:rsid w:val="00AF0FAB"/>
    <w:rsid w:val="00AF3284"/>
    <w:rsid w:val="00B0299B"/>
    <w:rsid w:val="00B02BCA"/>
    <w:rsid w:val="00B04260"/>
    <w:rsid w:val="00B10E8C"/>
    <w:rsid w:val="00B142B9"/>
    <w:rsid w:val="00B14420"/>
    <w:rsid w:val="00B156A0"/>
    <w:rsid w:val="00B157FA"/>
    <w:rsid w:val="00B15B8E"/>
    <w:rsid w:val="00B1626F"/>
    <w:rsid w:val="00B23CF8"/>
    <w:rsid w:val="00B24BED"/>
    <w:rsid w:val="00B32E3A"/>
    <w:rsid w:val="00B40FD7"/>
    <w:rsid w:val="00B432D3"/>
    <w:rsid w:val="00B51277"/>
    <w:rsid w:val="00B6102B"/>
    <w:rsid w:val="00B70ABC"/>
    <w:rsid w:val="00B72B71"/>
    <w:rsid w:val="00B84B1A"/>
    <w:rsid w:val="00B86036"/>
    <w:rsid w:val="00B86A0A"/>
    <w:rsid w:val="00B91450"/>
    <w:rsid w:val="00B95C07"/>
    <w:rsid w:val="00BA0142"/>
    <w:rsid w:val="00BB1B0F"/>
    <w:rsid w:val="00BB5AA3"/>
    <w:rsid w:val="00BC6C17"/>
    <w:rsid w:val="00BD40F7"/>
    <w:rsid w:val="00BD6CAB"/>
    <w:rsid w:val="00BD7CCE"/>
    <w:rsid w:val="00BE59FD"/>
    <w:rsid w:val="00C01535"/>
    <w:rsid w:val="00C17F9A"/>
    <w:rsid w:val="00C25950"/>
    <w:rsid w:val="00C300F3"/>
    <w:rsid w:val="00C302B5"/>
    <w:rsid w:val="00C30FB8"/>
    <w:rsid w:val="00C40456"/>
    <w:rsid w:val="00C4368C"/>
    <w:rsid w:val="00C51B64"/>
    <w:rsid w:val="00C53BA7"/>
    <w:rsid w:val="00C72C64"/>
    <w:rsid w:val="00C739FA"/>
    <w:rsid w:val="00C83DD8"/>
    <w:rsid w:val="00C91A09"/>
    <w:rsid w:val="00C936EA"/>
    <w:rsid w:val="00C94D01"/>
    <w:rsid w:val="00CA06B5"/>
    <w:rsid w:val="00CA0BFF"/>
    <w:rsid w:val="00CA5A30"/>
    <w:rsid w:val="00CB1035"/>
    <w:rsid w:val="00CB2F4F"/>
    <w:rsid w:val="00CC1B70"/>
    <w:rsid w:val="00CC1F3A"/>
    <w:rsid w:val="00CC2E60"/>
    <w:rsid w:val="00CD4142"/>
    <w:rsid w:val="00CD7ACE"/>
    <w:rsid w:val="00CE3E7C"/>
    <w:rsid w:val="00CE5C6D"/>
    <w:rsid w:val="00CF0045"/>
    <w:rsid w:val="00CF5829"/>
    <w:rsid w:val="00D03C1B"/>
    <w:rsid w:val="00D078F4"/>
    <w:rsid w:val="00D12898"/>
    <w:rsid w:val="00D275D2"/>
    <w:rsid w:val="00D35573"/>
    <w:rsid w:val="00D36654"/>
    <w:rsid w:val="00D52EAD"/>
    <w:rsid w:val="00D55256"/>
    <w:rsid w:val="00D80270"/>
    <w:rsid w:val="00DA66E5"/>
    <w:rsid w:val="00DC632F"/>
    <w:rsid w:val="00DD1602"/>
    <w:rsid w:val="00DF0A25"/>
    <w:rsid w:val="00DF19FD"/>
    <w:rsid w:val="00DF5922"/>
    <w:rsid w:val="00DF6DB4"/>
    <w:rsid w:val="00E00B47"/>
    <w:rsid w:val="00E03BCE"/>
    <w:rsid w:val="00E16B8C"/>
    <w:rsid w:val="00E16E28"/>
    <w:rsid w:val="00E20576"/>
    <w:rsid w:val="00E233B7"/>
    <w:rsid w:val="00E23CEE"/>
    <w:rsid w:val="00E313B5"/>
    <w:rsid w:val="00E47FA4"/>
    <w:rsid w:val="00E504F3"/>
    <w:rsid w:val="00E52493"/>
    <w:rsid w:val="00E53F08"/>
    <w:rsid w:val="00E6255E"/>
    <w:rsid w:val="00E63805"/>
    <w:rsid w:val="00E74C1C"/>
    <w:rsid w:val="00E83A7B"/>
    <w:rsid w:val="00E83F04"/>
    <w:rsid w:val="00E961A6"/>
    <w:rsid w:val="00EA1028"/>
    <w:rsid w:val="00EA264C"/>
    <w:rsid w:val="00EA4E4B"/>
    <w:rsid w:val="00EA7E0A"/>
    <w:rsid w:val="00EB02CB"/>
    <w:rsid w:val="00EB7901"/>
    <w:rsid w:val="00EC17AD"/>
    <w:rsid w:val="00EC77D6"/>
    <w:rsid w:val="00ED0E57"/>
    <w:rsid w:val="00ED396B"/>
    <w:rsid w:val="00EE689F"/>
    <w:rsid w:val="00EF2DAA"/>
    <w:rsid w:val="00EF3BB1"/>
    <w:rsid w:val="00EF48A7"/>
    <w:rsid w:val="00F02676"/>
    <w:rsid w:val="00F02B2C"/>
    <w:rsid w:val="00F04B2E"/>
    <w:rsid w:val="00F0538D"/>
    <w:rsid w:val="00F05C31"/>
    <w:rsid w:val="00F06B51"/>
    <w:rsid w:val="00F06F8C"/>
    <w:rsid w:val="00F12812"/>
    <w:rsid w:val="00F21C10"/>
    <w:rsid w:val="00F31404"/>
    <w:rsid w:val="00F353C2"/>
    <w:rsid w:val="00F364DA"/>
    <w:rsid w:val="00F365D5"/>
    <w:rsid w:val="00F36E18"/>
    <w:rsid w:val="00F4108F"/>
    <w:rsid w:val="00F43A58"/>
    <w:rsid w:val="00F44286"/>
    <w:rsid w:val="00F449F5"/>
    <w:rsid w:val="00F513CA"/>
    <w:rsid w:val="00F55826"/>
    <w:rsid w:val="00F574DD"/>
    <w:rsid w:val="00F62D3D"/>
    <w:rsid w:val="00F63B91"/>
    <w:rsid w:val="00F754A1"/>
    <w:rsid w:val="00F8459F"/>
    <w:rsid w:val="00F87C49"/>
    <w:rsid w:val="00F92472"/>
    <w:rsid w:val="00F95B18"/>
    <w:rsid w:val="00FA4A2B"/>
    <w:rsid w:val="00FA7C5E"/>
    <w:rsid w:val="00FB0839"/>
    <w:rsid w:val="00FC527E"/>
    <w:rsid w:val="00FC797D"/>
    <w:rsid w:val="00FD5872"/>
    <w:rsid w:val="00FF0C0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0B"/>
    <w:pPr>
      <w:widowControl w:val="0"/>
      <w:suppressAutoHyphens/>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uiPriority w:val="99"/>
    <w:rsid w:val="00371A0B"/>
  </w:style>
  <w:style w:type="character" w:customStyle="1" w:styleId="Znakinumeracji">
    <w:name w:val="Znaki numeracji"/>
    <w:uiPriority w:val="99"/>
    <w:rsid w:val="00371A0B"/>
  </w:style>
  <w:style w:type="character" w:customStyle="1" w:styleId="WW-Znakinumeracji">
    <w:name w:val="WW-Znaki numeracji"/>
    <w:uiPriority w:val="99"/>
    <w:rsid w:val="00371A0B"/>
  </w:style>
  <w:style w:type="character" w:customStyle="1" w:styleId="Symbolewypunktowania">
    <w:name w:val="Symbole wypunktowania"/>
    <w:uiPriority w:val="99"/>
    <w:rsid w:val="00371A0B"/>
    <w:rPr>
      <w:rFonts w:ascii="StarSymbol" w:eastAsia="Times New Roman" w:hAnsi="StarSymbol"/>
      <w:sz w:val="18"/>
    </w:rPr>
  </w:style>
  <w:style w:type="paragraph" w:styleId="BodyText">
    <w:name w:val="Body Text"/>
    <w:basedOn w:val="Normal"/>
    <w:link w:val="BodyTextChar"/>
    <w:uiPriority w:val="99"/>
    <w:rsid w:val="00371A0B"/>
    <w:pPr>
      <w:spacing w:after="120"/>
    </w:pPr>
  </w:style>
  <w:style w:type="character" w:customStyle="1" w:styleId="BodyTextChar">
    <w:name w:val="Body Text Char"/>
    <w:basedOn w:val="DefaultParagraphFont"/>
    <w:link w:val="BodyText"/>
    <w:uiPriority w:val="99"/>
    <w:semiHidden/>
    <w:rsid w:val="00EF38F3"/>
    <w:rPr>
      <w:sz w:val="24"/>
      <w:szCs w:val="20"/>
    </w:rPr>
  </w:style>
  <w:style w:type="paragraph" w:styleId="List">
    <w:name w:val="List"/>
    <w:basedOn w:val="BodyText"/>
    <w:uiPriority w:val="99"/>
    <w:rsid w:val="00371A0B"/>
    <w:rPr>
      <w:rFonts w:cs="Tahoma"/>
    </w:rPr>
  </w:style>
  <w:style w:type="paragraph" w:customStyle="1" w:styleId="Podpis1">
    <w:name w:val="Podpis1"/>
    <w:basedOn w:val="Normal"/>
    <w:uiPriority w:val="99"/>
    <w:rsid w:val="00371A0B"/>
    <w:pPr>
      <w:suppressLineNumbers/>
      <w:spacing w:before="120" w:after="120"/>
    </w:pPr>
    <w:rPr>
      <w:rFonts w:cs="Tahoma"/>
      <w:i/>
      <w:iCs/>
      <w:sz w:val="20"/>
    </w:rPr>
  </w:style>
  <w:style w:type="paragraph" w:customStyle="1" w:styleId="Indeks">
    <w:name w:val="Indeks"/>
    <w:basedOn w:val="Normal"/>
    <w:uiPriority w:val="99"/>
    <w:rsid w:val="00371A0B"/>
    <w:pPr>
      <w:suppressLineNumbers/>
    </w:pPr>
    <w:rPr>
      <w:rFonts w:cs="Tahoma"/>
    </w:rPr>
  </w:style>
  <w:style w:type="paragraph" w:customStyle="1" w:styleId="Punkty">
    <w:name w:val="Punkty"/>
    <w:basedOn w:val="Normal"/>
    <w:uiPriority w:val="99"/>
    <w:rsid w:val="00371A0B"/>
  </w:style>
  <w:style w:type="table" w:styleId="TableGrid">
    <w:name w:val="Table Grid"/>
    <w:basedOn w:val="TableNormal"/>
    <w:uiPriority w:val="99"/>
    <w:rsid w:val="0052245D"/>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F6DB4"/>
    <w:rPr>
      <w:rFonts w:ascii="Tahoma" w:hAnsi="Tahoma" w:cs="Tahoma"/>
      <w:sz w:val="16"/>
      <w:szCs w:val="16"/>
    </w:rPr>
  </w:style>
  <w:style w:type="character" w:customStyle="1" w:styleId="BalloonTextChar">
    <w:name w:val="Balloon Text Char"/>
    <w:basedOn w:val="DefaultParagraphFont"/>
    <w:link w:val="BalloonText"/>
    <w:uiPriority w:val="99"/>
    <w:semiHidden/>
    <w:rsid w:val="00EF38F3"/>
    <w:rPr>
      <w:sz w:val="0"/>
      <w:szCs w:val="0"/>
    </w:rPr>
  </w:style>
  <w:style w:type="paragraph" w:styleId="Footer">
    <w:name w:val="footer"/>
    <w:basedOn w:val="Normal"/>
    <w:link w:val="FooterChar"/>
    <w:uiPriority w:val="99"/>
    <w:rsid w:val="00DF6DB4"/>
    <w:pPr>
      <w:tabs>
        <w:tab w:val="center" w:pos="4536"/>
        <w:tab w:val="right" w:pos="9072"/>
      </w:tabs>
    </w:pPr>
  </w:style>
  <w:style w:type="character" w:customStyle="1" w:styleId="FooterChar">
    <w:name w:val="Footer Char"/>
    <w:basedOn w:val="DefaultParagraphFont"/>
    <w:link w:val="Footer"/>
    <w:uiPriority w:val="99"/>
    <w:semiHidden/>
    <w:rsid w:val="00EF38F3"/>
    <w:rPr>
      <w:sz w:val="24"/>
      <w:szCs w:val="20"/>
    </w:rPr>
  </w:style>
  <w:style w:type="character" w:styleId="PageNumber">
    <w:name w:val="page number"/>
    <w:basedOn w:val="DefaultParagraphFont"/>
    <w:uiPriority w:val="99"/>
    <w:rsid w:val="00DF6DB4"/>
    <w:rPr>
      <w:rFonts w:cs="Times New Roman"/>
    </w:rPr>
  </w:style>
  <w:style w:type="paragraph" w:styleId="ListParagraph">
    <w:name w:val="List Paragraph"/>
    <w:basedOn w:val="Normal"/>
    <w:uiPriority w:val="99"/>
    <w:qFormat/>
    <w:rsid w:val="00FC527E"/>
    <w:pPr>
      <w:ind w:left="708"/>
    </w:pPr>
  </w:style>
  <w:style w:type="character" w:styleId="CommentReference">
    <w:name w:val="annotation reference"/>
    <w:basedOn w:val="DefaultParagraphFont"/>
    <w:uiPriority w:val="99"/>
    <w:rsid w:val="002A580C"/>
    <w:rPr>
      <w:rFonts w:cs="Times New Roman"/>
      <w:sz w:val="16"/>
    </w:rPr>
  </w:style>
  <w:style w:type="paragraph" w:styleId="CommentText">
    <w:name w:val="annotation text"/>
    <w:basedOn w:val="Normal"/>
    <w:link w:val="CommentTextChar"/>
    <w:uiPriority w:val="99"/>
    <w:rsid w:val="002A580C"/>
    <w:rPr>
      <w:sz w:val="20"/>
    </w:rPr>
  </w:style>
  <w:style w:type="character" w:customStyle="1" w:styleId="CommentTextChar">
    <w:name w:val="Comment Text Char"/>
    <w:basedOn w:val="DefaultParagraphFont"/>
    <w:link w:val="CommentText"/>
    <w:uiPriority w:val="99"/>
    <w:locked/>
    <w:rsid w:val="002A580C"/>
    <w:rPr>
      <w:rFonts w:eastAsia="Times New Roman"/>
    </w:rPr>
  </w:style>
  <w:style w:type="paragraph" w:styleId="CommentSubject">
    <w:name w:val="annotation subject"/>
    <w:basedOn w:val="CommentText"/>
    <w:next w:val="CommentText"/>
    <w:link w:val="CommentSubjectChar"/>
    <w:uiPriority w:val="99"/>
    <w:rsid w:val="002A580C"/>
    <w:rPr>
      <w:b/>
      <w:bCs/>
    </w:rPr>
  </w:style>
  <w:style w:type="character" w:customStyle="1" w:styleId="CommentSubjectChar">
    <w:name w:val="Comment Subject Char"/>
    <w:basedOn w:val="CommentTextChar"/>
    <w:link w:val="CommentSubject"/>
    <w:uiPriority w:val="99"/>
    <w:locked/>
    <w:rsid w:val="002A580C"/>
    <w:rPr>
      <w:b/>
    </w:rPr>
  </w:style>
  <w:style w:type="paragraph" w:styleId="Header">
    <w:name w:val="header"/>
    <w:basedOn w:val="Normal"/>
    <w:link w:val="HeaderChar"/>
    <w:uiPriority w:val="99"/>
    <w:rsid w:val="002A1DBD"/>
    <w:pPr>
      <w:tabs>
        <w:tab w:val="center" w:pos="4536"/>
        <w:tab w:val="right" w:pos="9072"/>
      </w:tabs>
    </w:pPr>
  </w:style>
  <w:style w:type="character" w:customStyle="1" w:styleId="HeaderChar">
    <w:name w:val="Header Char"/>
    <w:basedOn w:val="DefaultParagraphFont"/>
    <w:link w:val="Header"/>
    <w:uiPriority w:val="99"/>
    <w:locked/>
    <w:rsid w:val="002A1DBD"/>
    <w:rPr>
      <w:rFonts w:eastAsia="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11</Pages>
  <Words>3239</Words>
  <Characters>19440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dc:title>
  <dc:subject/>
  <dc:creator>Alina Mańkut</dc:creator>
  <cp:keywords/>
  <dc:description/>
  <cp:lastModifiedBy>Łucja</cp:lastModifiedBy>
  <cp:revision>2</cp:revision>
  <cp:lastPrinted>2019-04-24T06:57:00Z</cp:lastPrinted>
  <dcterms:created xsi:type="dcterms:W3CDTF">2019-04-24T07:03:00Z</dcterms:created>
  <dcterms:modified xsi:type="dcterms:W3CDTF">2019-04-24T07:03:00Z</dcterms:modified>
</cp:coreProperties>
</file>