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8AF" w:rsidRPr="00514AC2" w:rsidRDefault="00B328AF">
      <w:pPr>
        <w:pStyle w:val="Bezodstpw"/>
        <w:rPr>
          <w:rFonts w:ascii="Tw Cen MT" w:hAnsi="Tw Cen MT" w:cs="Tw Cen MT"/>
          <w:color w:val="000000"/>
        </w:rPr>
      </w:pPr>
      <w:bookmarkStart w:id="0" w:name="_Hlk21612996"/>
    </w:p>
    <w:p w:rsidR="00B328AF" w:rsidRPr="009012ED" w:rsidRDefault="00B328AF" w:rsidP="009012ED">
      <w:pPr>
        <w:rPr>
          <w:noProof/>
          <w:lang w:eastAsia="pl-PL"/>
        </w:rPr>
      </w:pPr>
      <w:r w:rsidRPr="00514AC2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14AC2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14AC2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14AC2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14AC2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14AC2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500F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500F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500F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14AC2">
        <w:rPr>
          <w:rFonts w:ascii="Arial" w:hAnsi="Arial" w:cs="Arial"/>
          <w:b/>
          <w:bCs/>
          <w:color w:val="000000"/>
          <w:sz w:val="24"/>
          <w:szCs w:val="24"/>
        </w:rPr>
        <w:t>Załącznik nr 10 do SIWZ</w:t>
      </w:r>
      <w:r w:rsidR="006B3C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7962900</wp:posOffset>
                </wp:positionV>
                <wp:extent cx="5745480" cy="1057275"/>
                <wp:effectExtent l="0" t="0" r="0" b="0"/>
                <wp:wrapNone/>
                <wp:docPr id="3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0F3" w:rsidRPr="00CC3884" w:rsidRDefault="00F500F3" w:rsidP="00AF0B73">
                            <w:pPr>
                              <w:jc w:val="both"/>
                              <w:rPr>
                                <w:rFonts w:ascii="Tw Cen MT" w:hAnsi="Tw Cen MT" w:cs="Tw Cen MT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3884">
                              <w:rPr>
                                <w:rFonts w:ascii="Tw Cen MT" w:hAnsi="Tw Cen MT" w:cs="Tw Cen M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Załącznik nr 10</w:t>
                            </w:r>
                            <w:r w:rsidRPr="00CC3884">
                              <w:rPr>
                                <w:rFonts w:ascii="Tw Cen MT" w:hAnsi="Tw Cen MT" w:cs="Tw Cen MT"/>
                                <w:color w:val="000000"/>
                                <w:sz w:val="26"/>
                                <w:szCs w:val="26"/>
                              </w:rPr>
                              <w:t xml:space="preserve"> do SIWZ dotyczący postępowania o udzielenie zamówienia prowadzonego w trybie przetargu nieograniczonego pn. </w:t>
                            </w:r>
                            <w:r>
                              <w:rPr>
                                <w:rFonts w:ascii="Tw Cen MT" w:hAnsi="Tw Cen MT" w:cs="Tw Cen MT"/>
                                <w:color w:val="000000"/>
                                <w:sz w:val="26"/>
                                <w:szCs w:val="26"/>
                              </w:rPr>
                              <w:t>„Cyfrowe usługi publiczne w Gminie Pieniężno”.</w:t>
                            </w:r>
                          </w:p>
                          <w:p w:rsidR="00F500F3" w:rsidRPr="00C86ADD" w:rsidRDefault="00F500F3" w:rsidP="00271F2E">
                            <w:pPr>
                              <w:pStyle w:val="Bezodstpw"/>
                              <w:jc w:val="both"/>
                              <w:rPr>
                                <w:rFonts w:ascii="Tw Cen MT" w:hAnsi="Tw Cen MT" w:cs="Tw Cen MT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2" o:spid="_x0000_s1026" type="#_x0000_t202" style="position:absolute;margin-left:401.2pt;margin-top:627pt;width:452.4pt;height:83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7CP7wEAAL0DAAAOAAAAZHJzL2Uyb0RvYy54bWysU8Fu2zAMvQ/YPwi6L07SZi2MOEXXIsOA&#10;bi3Q7QNoWY6F2qJGKbGzrx8lx1m33YZdBEqknh4fn9Y3Q9eKgyZv0BZyMZtLoa3CythdIb993b67&#10;lsIHsBW0aHUhj9rLm83bN+ve5XqJDbaVJsEg1ue9K2QTgsuzzKtGd+Bn6LTlZI3UQeAt7bKKoGf0&#10;rs2W8/n7rEeqHKHS3vPp/ZiUm4Rf11qFx7r2Ooi2kMwtpJXSWsY126wh3xG4xqgTDfgHFh0Yy4+e&#10;oe4hgNiT+QuqM4rQYx1mCrsM69oonXrgbhbzP7p5bsDp1AuL491ZJv//YNWXwxMJUxXyQgoLHY/o&#10;CVstgn7xAXstLpZRo975nEufHReH4QMOPOvUr3cPqF68sHjXgN3pWyLsGw0Vc1zEm9mrqyOOjyBl&#10;/xkrfgz2ARPQUFMXBWRJBKPzrI7n+eghCMWHq6vL1eU1pxTnFvPV1fJqld6AfLruyIePGjsRg0IS&#10;GyDBw+HBh0gH8qkkvmZxa9o2maC1vx1wYTxJ9CPjkXsYyuEkR4nVkRshHD3Ff4CDBumHFD37qZD+&#10;+x5IS9F+sixGNN8U0BSUUwBW8dVCllKM4V0YTbp3ZHYNI09y37JgW5NaicqOLE482SOpw5Ofowlf&#10;71PVr1+3+QkAAP//AwBQSwMEFAAGAAgAAAAhALYyLwDeAAAACgEAAA8AAABkcnMvZG93bnJldi54&#10;bWxMj0FPwzAMhe9I/IfISNxYQmlhlKYTQkJC4sTYgd2yxmvLGqdqsqX8e8yJ3ez3rOfvVavZDeKE&#10;U+g9abhdKBBIjbc9tRo2n683SxAhGrJm8IQafjDAqr68qExpfaIPPK1jKziEQmk0dDGOpZSh6dCZ&#10;sPAjEnt7PzkTeZ1aaSeTONwNMlPqXjrTE3/ozIgvHTaH9dFpoLi/s5siIX29v7Xpe3g4pO2k9fXV&#10;/PwEIuIc/4/hD5/RoWamnT+SDWLQwEUiq1mR88T+o8q5yo6lPFMFyLqS5xXqXwAAAP//AwBQSwEC&#10;LQAUAAYACAAAACEAtoM4kv4AAADhAQAAEwAAAAAAAAAAAAAAAAAAAAAAW0NvbnRlbnRfVHlwZXNd&#10;LnhtbFBLAQItABQABgAIAAAAIQA4/SH/1gAAAJQBAAALAAAAAAAAAAAAAAAAAC8BAABfcmVscy8u&#10;cmVsc1BLAQItABQABgAIAAAAIQB1r7CP7wEAAL0DAAAOAAAAAAAAAAAAAAAAAC4CAABkcnMvZTJv&#10;RG9jLnhtbFBLAQItABQABgAIAAAAIQC2Mi8A3gAAAAoBAAAPAAAAAAAAAAAAAAAAAEkEAABkcnMv&#10;ZG93bnJldi54bWxQSwUGAAAAAAQABADzAAAAVAUAAAAA&#10;" filled="f" stroked="f" strokeweight=".5pt">
                <v:textbox style="mso-fit-shape-to-text:t" inset="0,0,0,0">
                  <w:txbxContent>
                    <w:p w:rsidR="00F500F3" w:rsidRPr="00CC3884" w:rsidRDefault="00F500F3" w:rsidP="00AF0B73">
                      <w:pPr>
                        <w:jc w:val="both"/>
                        <w:rPr>
                          <w:rFonts w:ascii="Tw Cen MT" w:hAnsi="Tw Cen MT" w:cs="Tw Cen MT"/>
                          <w:color w:val="000000"/>
                          <w:sz w:val="26"/>
                          <w:szCs w:val="26"/>
                        </w:rPr>
                      </w:pPr>
                      <w:r w:rsidRPr="00CC3884">
                        <w:rPr>
                          <w:rFonts w:ascii="Tw Cen MT" w:hAnsi="Tw Cen MT" w:cs="Tw Cen MT"/>
                          <w:b/>
                          <w:bCs/>
                          <w:color w:val="000000"/>
                          <w:sz w:val="26"/>
                          <w:szCs w:val="26"/>
                        </w:rPr>
                        <w:t>Załącznik nr 10</w:t>
                      </w:r>
                      <w:r w:rsidRPr="00CC3884">
                        <w:rPr>
                          <w:rFonts w:ascii="Tw Cen MT" w:hAnsi="Tw Cen MT" w:cs="Tw Cen MT"/>
                          <w:color w:val="000000"/>
                          <w:sz w:val="26"/>
                          <w:szCs w:val="26"/>
                        </w:rPr>
                        <w:t xml:space="preserve"> do SIWZ dotyczący postępowania o udzielenie zamówienia prowadzonego w trybie przetargu nieograniczonego pn. </w:t>
                      </w:r>
                      <w:r>
                        <w:rPr>
                          <w:rFonts w:ascii="Tw Cen MT" w:hAnsi="Tw Cen MT" w:cs="Tw Cen MT"/>
                          <w:color w:val="000000"/>
                          <w:sz w:val="26"/>
                          <w:szCs w:val="26"/>
                        </w:rPr>
                        <w:t>„Cyfrowe usługi publiczne w Gminie Pieniężno”.</w:t>
                      </w:r>
                    </w:p>
                    <w:p w:rsidR="00F500F3" w:rsidRPr="00C86ADD" w:rsidRDefault="00F500F3" w:rsidP="00271F2E">
                      <w:pPr>
                        <w:pStyle w:val="Bezodstpw"/>
                        <w:jc w:val="both"/>
                        <w:rPr>
                          <w:rFonts w:ascii="Tw Cen MT" w:hAnsi="Tw Cen MT" w:cs="Tw Cen MT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B3C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2537460</wp:posOffset>
                </wp:positionV>
                <wp:extent cx="5745480" cy="3397250"/>
                <wp:effectExtent l="0" t="0" r="0" b="0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339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0F3" w:rsidRPr="00E44733" w:rsidRDefault="00F500F3">
                            <w:pPr>
                              <w:pStyle w:val="Bezodstpw"/>
                              <w:rPr>
                                <w:rFonts w:cs="Times New Roman"/>
                                <w:color w:val="262626"/>
                                <w:sz w:val="72"/>
                                <w:szCs w:val="72"/>
                              </w:rPr>
                            </w:pPr>
                          </w:p>
                          <w:p w:rsidR="00F500F3" w:rsidRPr="00E44733" w:rsidRDefault="00F500F3">
                            <w:pPr>
                              <w:pStyle w:val="Bezodstpw"/>
                              <w:rPr>
                                <w:rFonts w:cs="Times New Roman"/>
                                <w:color w:val="262626"/>
                                <w:sz w:val="72"/>
                                <w:szCs w:val="72"/>
                              </w:rPr>
                            </w:pPr>
                          </w:p>
                          <w:p w:rsidR="00F500F3" w:rsidRPr="00B47417" w:rsidRDefault="00F500F3" w:rsidP="00B47417">
                            <w:pPr>
                              <w:pStyle w:val="Bezodstpw"/>
                              <w:jc w:val="center"/>
                              <w:rPr>
                                <w:rFonts w:ascii="Tw Cen MT" w:hAnsi="Tw Cen MT" w:cs="Tw Cen MT"/>
                                <w:b/>
                                <w:bCs/>
                                <w:color w:val="262626"/>
                                <w:sz w:val="72"/>
                                <w:szCs w:val="72"/>
                              </w:rPr>
                            </w:pPr>
                            <w:r w:rsidRPr="00B47417">
                              <w:rPr>
                                <w:rFonts w:ascii="Tw Cen MT" w:hAnsi="Tw Cen MT" w:cs="Tw Cen MT"/>
                                <w:b/>
                                <w:bCs/>
                                <w:color w:val="262626"/>
                                <w:sz w:val="72"/>
                                <w:szCs w:val="72"/>
                              </w:rPr>
                              <w:t>Opis przygotowania demonstracji systemów informatycznych</w:t>
                            </w:r>
                          </w:p>
                          <w:p w:rsidR="00F500F3" w:rsidRPr="00E44733" w:rsidRDefault="00F500F3">
                            <w:pPr>
                              <w:spacing w:before="120"/>
                              <w:rPr>
                                <w:color w:val="40404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401.2pt;margin-top:199.8pt;width:452.4pt;height:267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mX8QEAAMMDAAAOAAAAZHJzL2Uyb0RvYy54bWysU8Fu2zAMvQ/YPwi6L07SZu2MOEXXosOA&#10;bivQ7gNkmY6F2qJGKbGzrx8lx1m33oZdBIqint57pNZXQ9eKPZA3aAu5mM2lAKuxMnZbyO9Pd+8u&#10;pfBB2Uq1aKGQB/DyavP2zbp3OSyxwbYCEgxifd67QjYhuDzLvG6gU36GDiwf1kidCrylbVaR6hm9&#10;a7PlfP4+65EqR6jBe87ejodyk/DrGnT4VtcegmgLydxCWimtZVyzzVrlW1KuMfpIQ/0Di04Zy4+e&#10;oG5VUGJH5hVUZzShxzrMNHYZ1rXRkDSwmsX8LzWPjXKQtLA53p1s8v8PVn/dP5AwVSGXUljVcYse&#10;sAUR4NkH7EEsokW98zlXPjquDcNHHLjVSa5396ifvbB40yi7hWsi7BtQFVNMN7MXV0ccH0HK/gtW&#10;/JbaBUxAQ01d9I8dEYzOrTqc2gNDEJqTq4vz1fklH2k+Ozv7cLFcpQZmKp+uO/LhE2AnYlBI4v4n&#10;eLW/94GFcOlUEl+zeGfaNs1Aa/9IcGHMJPqR8cg9DOWQzDq5UmJ1YD2E42TxT+CgQfopRc9TVUj/&#10;Y6cIpGg/W/YkjuAU0BSUU6Cs5quFDFKM4U0YR3XnyGwbRh5dt3jNvtUmKYoGjyyOdHlSktDjVMdR&#10;fLlPVb//3uYXAAAA//8DAFBLAwQUAAYACAAAACEA0bPbRd4AAAAIAQAADwAAAGRycy9kb3ducmV2&#10;LnhtbEyPy07DMBBF90j8gzVI7KhdWkUkxKkQjx1QaIsEOyc2SYQ9jmwnDX/PsILdjO7ozjnlZnaW&#10;TSbE3qOE5UIAM9h43WMr4bB/uLgCFpNCraxHI+HbRNhUpyelKrQ/4quZdqllVIKxUBK6lIaC89h0&#10;xqm48INByj59cCrRGlqugzpSubP8UoiMO9UjfejUYG4703ztRifBvsfwWIv0Md21T+lly8e3++Wz&#10;lOdn8801sGTm9HcMv/iEDhUx1X5EHZmVQCJJwirPM2AU52JNJjUNq3UGvCr5f4HqBwAA//8DAFBL&#10;AQItABQABgAIAAAAIQC2gziS/gAAAOEBAAATAAAAAAAAAAAAAAAAAAAAAABbQ29udGVudF9UeXBl&#10;c10ueG1sUEsBAi0AFAAGAAgAAAAhADj9If/WAAAAlAEAAAsAAAAAAAAAAAAAAAAALwEAAF9yZWxz&#10;Ly5yZWxzUEsBAi0AFAAGAAgAAAAhAB20iZfxAQAAwwMAAA4AAAAAAAAAAAAAAAAALgIAAGRycy9l&#10;Mm9Eb2MueG1sUEsBAi0AFAAGAAgAAAAhANGz20XeAAAACAEAAA8AAAAAAAAAAAAAAAAASwQAAGRy&#10;cy9kb3ducmV2LnhtbFBLBQYAAAAABAAEAPMAAABWBQAAAAA=&#10;" filled="f" stroked="f" strokeweight=".5pt">
                <v:textbox inset="0,0,0,0">
                  <w:txbxContent>
                    <w:p w:rsidR="00F500F3" w:rsidRPr="00E44733" w:rsidRDefault="00F500F3">
                      <w:pPr>
                        <w:pStyle w:val="Bezodstpw"/>
                        <w:rPr>
                          <w:rFonts w:cs="Times New Roman"/>
                          <w:color w:val="262626"/>
                          <w:sz w:val="72"/>
                          <w:szCs w:val="72"/>
                        </w:rPr>
                      </w:pPr>
                    </w:p>
                    <w:p w:rsidR="00F500F3" w:rsidRPr="00E44733" w:rsidRDefault="00F500F3">
                      <w:pPr>
                        <w:pStyle w:val="Bezodstpw"/>
                        <w:rPr>
                          <w:rFonts w:cs="Times New Roman"/>
                          <w:color w:val="262626"/>
                          <w:sz w:val="72"/>
                          <w:szCs w:val="72"/>
                        </w:rPr>
                      </w:pPr>
                    </w:p>
                    <w:p w:rsidR="00F500F3" w:rsidRPr="00B47417" w:rsidRDefault="00F500F3" w:rsidP="00B47417">
                      <w:pPr>
                        <w:pStyle w:val="Bezodstpw"/>
                        <w:jc w:val="center"/>
                        <w:rPr>
                          <w:rFonts w:ascii="Tw Cen MT" w:hAnsi="Tw Cen MT" w:cs="Tw Cen MT"/>
                          <w:b/>
                          <w:bCs/>
                          <w:color w:val="262626"/>
                          <w:sz w:val="72"/>
                          <w:szCs w:val="72"/>
                        </w:rPr>
                      </w:pPr>
                      <w:r w:rsidRPr="00B47417">
                        <w:rPr>
                          <w:rFonts w:ascii="Tw Cen MT" w:hAnsi="Tw Cen MT" w:cs="Tw Cen MT"/>
                          <w:b/>
                          <w:bCs/>
                          <w:color w:val="262626"/>
                          <w:sz w:val="72"/>
                          <w:szCs w:val="72"/>
                        </w:rPr>
                        <w:t>Opis przygotowania demonstracji systemów informatycznych</w:t>
                      </w:r>
                    </w:p>
                    <w:p w:rsidR="00F500F3" w:rsidRPr="00E44733" w:rsidRDefault="00F500F3">
                      <w:pPr>
                        <w:spacing w:before="120"/>
                        <w:rPr>
                          <w:color w:val="40404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514AC2">
        <w:rPr>
          <w:rFonts w:ascii="Tw Cen MT" w:hAnsi="Tw Cen MT" w:cs="Tw Cen MT"/>
          <w:color w:val="000000"/>
        </w:rPr>
        <w:br w:type="page"/>
      </w:r>
    </w:p>
    <w:p w:rsidR="00B328AF" w:rsidRPr="00514AC2" w:rsidRDefault="00B328AF" w:rsidP="00B244A7">
      <w:pPr>
        <w:pStyle w:val="Nagwekspisutreci"/>
        <w:jc w:val="both"/>
        <w:rPr>
          <w:rFonts w:ascii="Tw Cen MT" w:hAnsi="Tw Cen MT" w:cs="Tw Cen MT"/>
          <w:color w:val="000000"/>
          <w:sz w:val="28"/>
          <w:szCs w:val="28"/>
        </w:rPr>
      </w:pPr>
      <w:r w:rsidRPr="00514AC2">
        <w:rPr>
          <w:rFonts w:ascii="Tw Cen MT" w:hAnsi="Tw Cen MT" w:cs="Tw Cen MT"/>
          <w:color w:val="000000"/>
          <w:sz w:val="28"/>
          <w:szCs w:val="28"/>
        </w:rPr>
        <w:lastRenderedPageBreak/>
        <w:t>Spis treści</w:t>
      </w:r>
    </w:p>
    <w:p w:rsidR="00B328AF" w:rsidRPr="00514AC2" w:rsidRDefault="00B328AF" w:rsidP="00B244A7">
      <w:pPr>
        <w:rPr>
          <w:color w:val="000000"/>
          <w:lang w:eastAsia="pl-PL"/>
        </w:rPr>
      </w:pPr>
    </w:p>
    <w:p w:rsidR="0028259B" w:rsidRDefault="00B328AF">
      <w:pPr>
        <w:pStyle w:val="Spistreci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pl-PL"/>
        </w:rPr>
      </w:pPr>
      <w:r w:rsidRPr="00514AC2">
        <w:rPr>
          <w:rFonts w:ascii="Tw Cen MT" w:hAnsi="Tw Cen MT" w:cs="Tw Cen MT"/>
          <w:color w:val="000000"/>
        </w:rPr>
        <w:fldChar w:fldCharType="begin"/>
      </w:r>
      <w:r w:rsidRPr="00514AC2">
        <w:rPr>
          <w:rFonts w:ascii="Tw Cen MT" w:hAnsi="Tw Cen MT" w:cs="Tw Cen MT"/>
          <w:color w:val="000000"/>
        </w:rPr>
        <w:instrText xml:space="preserve"> TOC \o "1-3" \h \z \u </w:instrText>
      </w:r>
      <w:r w:rsidRPr="00514AC2">
        <w:rPr>
          <w:rFonts w:ascii="Tw Cen MT" w:hAnsi="Tw Cen MT" w:cs="Tw Cen MT"/>
          <w:color w:val="000000"/>
        </w:rPr>
        <w:fldChar w:fldCharType="separate"/>
      </w:r>
      <w:hyperlink w:anchor="_Toc22293422" w:history="1">
        <w:r w:rsidR="0028259B" w:rsidRPr="00661913">
          <w:rPr>
            <w:rStyle w:val="Hipercze"/>
            <w:noProof/>
          </w:rPr>
          <w:t>Regulamin demonstracji.</w:t>
        </w:r>
        <w:r w:rsidR="0028259B">
          <w:rPr>
            <w:noProof/>
            <w:webHidden/>
          </w:rPr>
          <w:tab/>
        </w:r>
        <w:r w:rsidR="0028259B">
          <w:rPr>
            <w:noProof/>
            <w:webHidden/>
          </w:rPr>
          <w:fldChar w:fldCharType="begin"/>
        </w:r>
        <w:r w:rsidR="0028259B">
          <w:rPr>
            <w:noProof/>
            <w:webHidden/>
          </w:rPr>
          <w:instrText xml:space="preserve"> PAGEREF _Toc22293422 \h </w:instrText>
        </w:r>
        <w:r w:rsidR="0028259B">
          <w:rPr>
            <w:noProof/>
            <w:webHidden/>
          </w:rPr>
        </w:r>
        <w:r w:rsidR="0028259B">
          <w:rPr>
            <w:noProof/>
            <w:webHidden/>
          </w:rPr>
          <w:fldChar w:fldCharType="separate"/>
        </w:r>
        <w:r w:rsidR="0028259B">
          <w:rPr>
            <w:noProof/>
            <w:webHidden/>
          </w:rPr>
          <w:t>2</w:t>
        </w:r>
        <w:r w:rsidR="0028259B">
          <w:rPr>
            <w:noProof/>
            <w:webHidden/>
          </w:rPr>
          <w:fldChar w:fldCharType="end"/>
        </w:r>
      </w:hyperlink>
    </w:p>
    <w:p w:rsidR="0028259B" w:rsidRDefault="0028259B">
      <w:pPr>
        <w:pStyle w:val="Spistreci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22293423" w:history="1">
        <w:r w:rsidRPr="00661913">
          <w:rPr>
            <w:rStyle w:val="Hipercze"/>
            <w:b/>
            <w:bCs/>
            <w:noProof/>
          </w:rPr>
          <w:t>Scenariusz nr 1</w:t>
        </w:r>
        <w:r w:rsidRPr="00661913">
          <w:rPr>
            <w:rStyle w:val="Hipercze"/>
            <w:noProof/>
          </w:rPr>
          <w:t xml:space="preserve"> w zakresie centralnej platformy e-usług mieszkańca.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_Toc22293423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259B" w:rsidRDefault="0028259B">
      <w:pPr>
        <w:pStyle w:val="Spistreci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22293424" w:history="1">
        <w:r w:rsidRPr="00661913">
          <w:rPr>
            <w:rStyle w:val="Hipercze"/>
            <w:b/>
            <w:bCs/>
            <w:noProof/>
          </w:rPr>
          <w:t>Scenariusz nr 2</w:t>
        </w:r>
        <w:r w:rsidRPr="00661913">
          <w:rPr>
            <w:rStyle w:val="Hipercze"/>
            <w:noProof/>
          </w:rPr>
          <w:t xml:space="preserve"> w zakresie EOD. Rejestracja pisma wraz z załącznikami.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_Toc22293424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8259B" w:rsidRDefault="0028259B">
      <w:pPr>
        <w:pStyle w:val="Spistreci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22293425" w:history="1">
        <w:r w:rsidRPr="00661913">
          <w:rPr>
            <w:rStyle w:val="Hipercze"/>
            <w:b/>
            <w:bCs/>
            <w:noProof/>
          </w:rPr>
          <w:t>Scenariusz nr 3</w:t>
        </w:r>
        <w:r w:rsidRPr="00661913">
          <w:rPr>
            <w:rStyle w:val="Hipercze"/>
            <w:noProof/>
          </w:rPr>
          <w:t xml:space="preserve"> w zakresie EOD. Dekretacja pism.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_Toc22293425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8259B" w:rsidRDefault="0028259B">
      <w:pPr>
        <w:pStyle w:val="Spistreci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22293426" w:history="1">
        <w:r w:rsidRPr="00661913">
          <w:rPr>
            <w:rStyle w:val="Hipercze"/>
            <w:b/>
            <w:bCs/>
            <w:noProof/>
          </w:rPr>
          <w:t>Scenariusz nr 4</w:t>
        </w:r>
        <w:r w:rsidRPr="00661913">
          <w:rPr>
            <w:rStyle w:val="Hipercze"/>
            <w:noProof/>
          </w:rPr>
          <w:t xml:space="preserve"> w zakresie EOD. Zakładanie spraw.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_Toc22293426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8259B" w:rsidRDefault="0028259B">
      <w:pPr>
        <w:pStyle w:val="Spistreci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22293427" w:history="1">
        <w:r w:rsidRPr="00661913">
          <w:rPr>
            <w:rStyle w:val="Hipercze"/>
            <w:b/>
            <w:bCs/>
            <w:noProof/>
          </w:rPr>
          <w:t>Scenariusz nr 5</w:t>
        </w:r>
        <w:r w:rsidRPr="00661913">
          <w:rPr>
            <w:rStyle w:val="Hipercze"/>
            <w:noProof/>
          </w:rPr>
          <w:t xml:space="preserve"> w zakresie EOD. Obsługa raportów – dziennik korespondencyjny.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_Toc22293427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8259B" w:rsidRDefault="0028259B">
      <w:pPr>
        <w:pStyle w:val="Spistreci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22293428" w:history="1">
        <w:r w:rsidRPr="00661913">
          <w:rPr>
            <w:rStyle w:val="Hipercze"/>
            <w:b/>
            <w:bCs/>
            <w:noProof/>
          </w:rPr>
          <w:t>Scenariusz nr 6</w:t>
        </w:r>
        <w:r w:rsidRPr="00661913">
          <w:rPr>
            <w:rStyle w:val="Hipercze"/>
            <w:noProof/>
          </w:rPr>
          <w:t xml:space="preserve"> w zakresie EOD. Zarządzanie aktami spraw w</w:t>
        </w:r>
        <w:r w:rsidRPr="00661913">
          <w:rPr>
            <w:rStyle w:val="Hipercze"/>
            <w:rFonts w:cs="Times New Roman"/>
            <w:noProof/>
          </w:rPr>
          <w:t> </w:t>
        </w:r>
        <w:r w:rsidRPr="00661913">
          <w:rPr>
            <w:rStyle w:val="Hipercze"/>
            <w:noProof/>
          </w:rPr>
          <w:t>archiwum zakładowym.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_Toc22293428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8259B" w:rsidRDefault="0028259B">
      <w:pPr>
        <w:pStyle w:val="Spistreci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22293429" w:history="1">
        <w:r w:rsidRPr="00661913">
          <w:rPr>
            <w:rStyle w:val="Hipercze"/>
            <w:b/>
            <w:bCs/>
            <w:noProof/>
          </w:rPr>
          <w:t>Scenariusz nr 7</w:t>
        </w:r>
        <w:r w:rsidRPr="00661913">
          <w:rPr>
            <w:rStyle w:val="Hipercze"/>
            <w:noProof/>
          </w:rPr>
          <w:t xml:space="preserve"> w zakresie Zintegrowanego Systemu Dziedzinowego. Obszar obsługi podatków i opłat lokalnych.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_Toc22293429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8259B" w:rsidRDefault="0028259B">
      <w:pPr>
        <w:pStyle w:val="Spistreci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22293430" w:history="1">
        <w:r w:rsidRPr="00661913">
          <w:rPr>
            <w:rStyle w:val="Hipercze"/>
            <w:b/>
            <w:bCs/>
            <w:noProof/>
          </w:rPr>
          <w:t>Scenariusz nr 8</w:t>
        </w:r>
        <w:r w:rsidRPr="00661913">
          <w:rPr>
            <w:rStyle w:val="Hipercze"/>
            <w:noProof/>
          </w:rPr>
          <w:t xml:space="preserve"> w zakresie Zintegrowanego Systemu Dziedzinowego. Obszar finanse i księgowość.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_Toc22293430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328AF" w:rsidRPr="00514AC2" w:rsidRDefault="00B328AF" w:rsidP="00176EE4">
      <w:pPr>
        <w:pStyle w:val="Spistreci2"/>
        <w:ind w:left="0"/>
        <w:rPr>
          <w:rFonts w:ascii="Tw Cen MT" w:hAnsi="Tw Cen MT" w:cs="Tw Cen MT"/>
          <w:b/>
          <w:bCs/>
          <w:color w:val="000000"/>
        </w:rPr>
      </w:pPr>
      <w:r w:rsidRPr="00514AC2">
        <w:rPr>
          <w:rFonts w:ascii="Tw Cen MT" w:hAnsi="Tw Cen MT" w:cs="Tw Cen MT"/>
          <w:color w:val="000000"/>
        </w:rPr>
        <w:fldChar w:fldCharType="end"/>
      </w:r>
    </w:p>
    <w:p w:rsidR="00B328AF" w:rsidRPr="00514AC2" w:rsidRDefault="00B328AF">
      <w:pPr>
        <w:rPr>
          <w:color w:val="000000"/>
        </w:rPr>
      </w:pPr>
      <w:bookmarkStart w:id="1" w:name="_Toc484430613"/>
      <w:bookmarkStart w:id="2" w:name="_Toc488187809"/>
    </w:p>
    <w:p w:rsidR="00B328AF" w:rsidRPr="00514AC2" w:rsidRDefault="00B328AF">
      <w:pPr>
        <w:rPr>
          <w:color w:val="000000"/>
        </w:rPr>
      </w:pPr>
      <w:bookmarkStart w:id="3" w:name="_GoBack"/>
      <w:bookmarkEnd w:id="3"/>
    </w:p>
    <w:p w:rsidR="00B328AF" w:rsidRPr="00514AC2" w:rsidRDefault="00B328AF">
      <w:pPr>
        <w:rPr>
          <w:color w:val="000000"/>
        </w:rPr>
      </w:pPr>
    </w:p>
    <w:p w:rsidR="00B328AF" w:rsidRPr="00514AC2" w:rsidRDefault="00B328AF">
      <w:pPr>
        <w:rPr>
          <w:color w:val="000000"/>
        </w:rPr>
      </w:pPr>
    </w:p>
    <w:p w:rsidR="00B328AF" w:rsidRPr="00514AC2" w:rsidRDefault="00B328AF">
      <w:pPr>
        <w:rPr>
          <w:color w:val="000000"/>
        </w:rPr>
      </w:pPr>
    </w:p>
    <w:p w:rsidR="00B328AF" w:rsidRDefault="00B328AF">
      <w:pPr>
        <w:rPr>
          <w:color w:val="000000"/>
        </w:rPr>
      </w:pPr>
    </w:p>
    <w:p w:rsidR="00B328AF" w:rsidRDefault="00B328AF">
      <w:pPr>
        <w:rPr>
          <w:color w:val="000000"/>
        </w:rPr>
      </w:pPr>
    </w:p>
    <w:p w:rsidR="00B328AF" w:rsidRDefault="00B328AF">
      <w:pPr>
        <w:rPr>
          <w:color w:val="000000"/>
        </w:rPr>
      </w:pPr>
    </w:p>
    <w:p w:rsidR="00B328AF" w:rsidRPr="00514AC2" w:rsidRDefault="00B328AF">
      <w:pPr>
        <w:rPr>
          <w:color w:val="000000"/>
        </w:rPr>
      </w:pPr>
    </w:p>
    <w:p w:rsidR="00B328AF" w:rsidRPr="00514AC2" w:rsidRDefault="00B328AF">
      <w:pPr>
        <w:rPr>
          <w:color w:val="000000"/>
        </w:rPr>
      </w:pPr>
    </w:p>
    <w:p w:rsidR="00B328AF" w:rsidRPr="00514AC2" w:rsidRDefault="00B328AF">
      <w:pPr>
        <w:rPr>
          <w:color w:val="000000"/>
        </w:rPr>
      </w:pPr>
    </w:p>
    <w:p w:rsidR="00B328AF" w:rsidRPr="00514AC2" w:rsidRDefault="00B328AF">
      <w:pPr>
        <w:rPr>
          <w:color w:val="000000"/>
        </w:rPr>
      </w:pPr>
    </w:p>
    <w:p w:rsidR="00B328AF" w:rsidRPr="00514AC2" w:rsidRDefault="00B328AF">
      <w:pPr>
        <w:rPr>
          <w:color w:val="000000"/>
        </w:rPr>
      </w:pPr>
    </w:p>
    <w:p w:rsidR="00B328AF" w:rsidRPr="00514AC2" w:rsidRDefault="00B328AF">
      <w:pPr>
        <w:rPr>
          <w:color w:val="000000"/>
        </w:rPr>
      </w:pPr>
    </w:p>
    <w:p w:rsidR="00B328AF" w:rsidRDefault="00B328AF">
      <w:pPr>
        <w:rPr>
          <w:color w:val="000000"/>
        </w:rPr>
      </w:pPr>
    </w:p>
    <w:p w:rsidR="00B51836" w:rsidRDefault="00B51836">
      <w:pPr>
        <w:rPr>
          <w:color w:val="000000"/>
        </w:rPr>
      </w:pPr>
    </w:p>
    <w:p w:rsidR="00B51836" w:rsidRDefault="00B51836">
      <w:pPr>
        <w:rPr>
          <w:color w:val="000000"/>
        </w:rPr>
      </w:pPr>
    </w:p>
    <w:p w:rsidR="00B51836" w:rsidRDefault="00B51836">
      <w:pPr>
        <w:rPr>
          <w:color w:val="000000"/>
        </w:rPr>
      </w:pPr>
    </w:p>
    <w:p w:rsidR="00225953" w:rsidRPr="00514AC2" w:rsidRDefault="00225953">
      <w:pPr>
        <w:rPr>
          <w:color w:val="000000"/>
        </w:rPr>
      </w:pPr>
    </w:p>
    <w:p w:rsidR="00B328AF" w:rsidRPr="00514AC2" w:rsidRDefault="00B328AF">
      <w:pPr>
        <w:rPr>
          <w:color w:val="000000"/>
        </w:rPr>
      </w:pPr>
    </w:p>
    <w:p w:rsidR="00B328AF" w:rsidRPr="00514AC2" w:rsidRDefault="00B328AF" w:rsidP="00235D60">
      <w:pPr>
        <w:pStyle w:val="Nagwek1"/>
        <w:rPr>
          <w:color w:val="000000"/>
        </w:rPr>
      </w:pPr>
      <w:bookmarkStart w:id="4" w:name="_Toc22293422"/>
      <w:r w:rsidRPr="00514AC2">
        <w:rPr>
          <w:color w:val="000000"/>
        </w:rPr>
        <w:lastRenderedPageBreak/>
        <w:t>Regulamin demonstracji.</w:t>
      </w:r>
      <w:bookmarkEnd w:id="4"/>
    </w:p>
    <w:p w:rsidR="00B328AF" w:rsidRPr="00514AC2" w:rsidRDefault="00B328AF" w:rsidP="005F1D55">
      <w:pPr>
        <w:spacing w:after="0" w:line="240" w:lineRule="auto"/>
        <w:jc w:val="both"/>
        <w:rPr>
          <w:color w:val="000000"/>
          <w:highlight w:val="yellow"/>
        </w:rPr>
      </w:pPr>
    </w:p>
    <w:p w:rsidR="00B328AF" w:rsidRPr="00514AC2" w:rsidRDefault="00B328AF" w:rsidP="00BF3BEF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 w:cs="Tw Cen MT"/>
          <w:color w:val="000000"/>
        </w:rPr>
      </w:pPr>
      <w:r w:rsidRPr="00514AC2">
        <w:rPr>
          <w:rFonts w:ascii="Tw Cen MT" w:hAnsi="Tw Cen MT" w:cs="Tw Cen MT"/>
          <w:color w:val="000000"/>
        </w:rPr>
        <w:t>Zamawiający wezwie Wykonawcę, którego oferta została oceniona jako najkorzystniejsza do przeprowadzenia demonstracji zaoferowanych systemów informatycznych w zakresie prawidłowego działania systemów oraz posiadanych funkcjonalności w kontekście wymagań określonych w Załączniku nr 1 do SIWZ.</w:t>
      </w:r>
    </w:p>
    <w:p w:rsidR="00B328AF" w:rsidRPr="00514AC2" w:rsidRDefault="00B328AF" w:rsidP="00BF3BEF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 w:cs="Tw Cen MT"/>
          <w:color w:val="000000"/>
        </w:rPr>
      </w:pPr>
      <w:r w:rsidRPr="00514AC2">
        <w:rPr>
          <w:rFonts w:ascii="Tw Cen MT" w:hAnsi="Tw Cen MT" w:cs="Tw Cen MT"/>
          <w:color w:val="000000"/>
        </w:rPr>
        <w:t xml:space="preserve">W przypadku wezwania, o którym mowa, Wykonawca będzie zobowiązany do przeprowadzenia demonstracji zaoferowanych systemów zgodnie </w:t>
      </w:r>
      <w:r w:rsidRPr="00514AC2">
        <w:rPr>
          <w:rFonts w:ascii="Tw Cen MT" w:hAnsi="Tw Cen MT" w:cs="Tw Cen MT"/>
          <w:color w:val="000000"/>
        </w:rPr>
        <w:br/>
        <w:t xml:space="preserve">z opracowanymi przez Zamawiającego scenariuszami, które zostały opisane </w:t>
      </w:r>
      <w:r w:rsidRPr="00514AC2">
        <w:rPr>
          <w:rFonts w:ascii="Tw Cen MT" w:hAnsi="Tw Cen MT" w:cs="Tw Cen MT"/>
          <w:color w:val="000000"/>
        </w:rPr>
        <w:br/>
        <w:t xml:space="preserve">w niniejszym Załączniku. Podczas demonstracji prowadzonej przez Wykonawcę, Zamawiający zweryfikuje posiadane funkcjonalności na podstawie scenariuszy testowych (opisów) przedstawionych w niniejszym Załączniku dla każdego z zaoferowanych systemów. </w:t>
      </w:r>
    </w:p>
    <w:p w:rsidR="00B328AF" w:rsidRPr="00514AC2" w:rsidRDefault="00B328AF" w:rsidP="00BF3BEF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 w:cs="Tw Cen MT"/>
          <w:color w:val="000000"/>
        </w:rPr>
      </w:pPr>
      <w:r w:rsidRPr="00514AC2">
        <w:rPr>
          <w:rFonts w:ascii="Tw Cen MT" w:hAnsi="Tw Cen MT" w:cs="Tw Cen MT"/>
          <w:color w:val="000000"/>
        </w:rPr>
        <w:t xml:space="preserve">Wykonawca, zaprezentuje oferowane systemy informatyczne zgodnie </w:t>
      </w:r>
      <w:r w:rsidRPr="00514AC2">
        <w:rPr>
          <w:rFonts w:ascii="Tw Cen MT" w:hAnsi="Tw Cen MT" w:cs="Tw Cen MT"/>
          <w:color w:val="000000"/>
        </w:rPr>
        <w:br/>
        <w:t>z niniejszym regulaminem w oparciu o scenariusze określone poniżej. Prezentacja obszarów dotyczących Zintegrowanego Systemu Dziedzinowego musi zostać przeprowadzona w przypadku, jeżeli Wykonawca skorzystał z możliwości dostawy całego Zintegrowanego Systemy Dziedzinowego na zasadzie równoważności w stosunku do modernizacji istniejącego systemu dziedzinowego.</w:t>
      </w:r>
    </w:p>
    <w:p w:rsidR="00B328AF" w:rsidRPr="00514AC2" w:rsidRDefault="00B328AF" w:rsidP="00BF3BEF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 w:cs="Tw Cen MT"/>
          <w:color w:val="000000"/>
        </w:rPr>
      </w:pPr>
      <w:r w:rsidRPr="00514AC2">
        <w:rPr>
          <w:rFonts w:ascii="Tw Cen MT" w:hAnsi="Tw Cen MT" w:cs="Tw Cen MT"/>
          <w:color w:val="000000"/>
        </w:rPr>
        <w:t>Wykonawca zostanie poinformowany o terminie prezentacji z minimum 5 dniowym wyprzedzeniem.</w:t>
      </w:r>
    </w:p>
    <w:p w:rsidR="00B328AF" w:rsidRPr="00514AC2" w:rsidRDefault="00B328AF" w:rsidP="001C7E32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 w:cs="Tw Cen MT"/>
          <w:color w:val="000000"/>
        </w:rPr>
      </w:pPr>
      <w:r w:rsidRPr="00514AC2">
        <w:rPr>
          <w:rFonts w:ascii="Tw Cen MT" w:hAnsi="Tw Cen MT" w:cs="Tw Cen MT"/>
          <w:color w:val="000000"/>
        </w:rPr>
        <w:t>Zamawiający przygotuje na potrzeby demonstracji odpowiednie pomieszczenie z dostępem do Internetu.</w:t>
      </w:r>
    </w:p>
    <w:p w:rsidR="00B328AF" w:rsidRPr="00514AC2" w:rsidRDefault="00B328AF" w:rsidP="00BF3BEF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 w:cs="Tw Cen MT"/>
          <w:color w:val="000000"/>
        </w:rPr>
      </w:pPr>
      <w:r w:rsidRPr="00514AC2">
        <w:rPr>
          <w:rFonts w:ascii="Tw Cen MT" w:hAnsi="Tw Cen MT" w:cs="Tw Cen MT"/>
          <w:color w:val="000000"/>
        </w:rPr>
        <w:t>Demonstracja będzie przeprowadzane jawnie w wyznaczonym terminie w godzinach od 8:30 do 15:00 w siedzibie Zamawiającego na sprzęcie Wykonawcy.</w:t>
      </w:r>
    </w:p>
    <w:p w:rsidR="00B328AF" w:rsidRPr="00514AC2" w:rsidRDefault="00B328AF" w:rsidP="001C7E32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 w:cs="Tw Cen MT"/>
          <w:color w:val="000000"/>
        </w:rPr>
      </w:pPr>
      <w:r w:rsidRPr="00514AC2">
        <w:rPr>
          <w:rFonts w:ascii="Tw Cen MT" w:hAnsi="Tw Cen MT" w:cs="Tw Cen MT"/>
          <w:color w:val="000000"/>
        </w:rPr>
        <w:t>Na wniosek Wykonawcy Zamawiający może udostępnić mu pomieszczenie, w którym będzie prowadzona demonstracja celem przygotowania się do niej w godz. od 7:30 do 8:30 w dniu demonstracji.</w:t>
      </w:r>
    </w:p>
    <w:p w:rsidR="00B328AF" w:rsidRPr="00514AC2" w:rsidRDefault="00B328AF" w:rsidP="001C7E32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 w:cs="Tw Cen MT"/>
          <w:color w:val="000000"/>
        </w:rPr>
      </w:pPr>
      <w:r w:rsidRPr="00514AC2">
        <w:rPr>
          <w:rFonts w:ascii="Tw Cen MT" w:hAnsi="Tw Cen MT" w:cs="Tw Cen MT"/>
          <w:color w:val="000000"/>
        </w:rPr>
        <w:t>Wykonawca zapewnia niezbędny sprzęt do demonstracji (komputer z rzutnikiem multimedialnym) oraz skonfigurowany do prezentacji oferowany system.</w:t>
      </w:r>
    </w:p>
    <w:p w:rsidR="00B328AF" w:rsidRPr="00514AC2" w:rsidRDefault="00B328AF" w:rsidP="001C7E32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 w:cs="Tw Cen MT"/>
          <w:color w:val="000000"/>
        </w:rPr>
      </w:pPr>
      <w:r w:rsidRPr="00514AC2">
        <w:rPr>
          <w:rFonts w:ascii="Tw Cen MT" w:hAnsi="Tw Cen MT" w:cs="Tw Cen MT"/>
          <w:color w:val="000000"/>
        </w:rPr>
        <w:t xml:space="preserve">W czasie demonstracji osoby demonstrujące system informatyczny muszą posiadać pełnomocnictwo udzielone przez Wykonawcę do przeprowadzenia demonstracji u Zamawiającego. Pełnomocnictwo może wynikać z dokumentów złożonych w ofercie lub może być doręczone Zamawiającemu przed rozpoczęciem prezentacji (oryginał lub kopia poświadczona za zgodność </w:t>
      </w:r>
      <w:r w:rsidRPr="00514AC2">
        <w:rPr>
          <w:rFonts w:ascii="Tw Cen MT" w:hAnsi="Tw Cen MT" w:cs="Tw Cen MT"/>
          <w:color w:val="000000"/>
        </w:rPr>
        <w:br/>
        <w:t>z oryginałem przez notariusza).</w:t>
      </w:r>
    </w:p>
    <w:p w:rsidR="00B328AF" w:rsidRPr="00514AC2" w:rsidRDefault="00B328AF" w:rsidP="001C7E32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 w:cs="Tw Cen MT"/>
          <w:color w:val="000000"/>
        </w:rPr>
      </w:pPr>
      <w:r w:rsidRPr="00514AC2">
        <w:rPr>
          <w:rFonts w:ascii="Tw Cen MT" w:hAnsi="Tw Cen MT" w:cs="Tw Cen MT"/>
          <w:color w:val="000000"/>
        </w:rPr>
        <w:t>Ze strony Zamawiającego podczas demonstracji będą obecni członkowie Komisji Przetargowej powołanej przez Zamawiającego.</w:t>
      </w:r>
    </w:p>
    <w:p w:rsidR="00B328AF" w:rsidRPr="00514AC2" w:rsidRDefault="00B328AF" w:rsidP="001C7E32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 w:cs="Tw Cen MT"/>
          <w:color w:val="000000"/>
        </w:rPr>
      </w:pPr>
      <w:r w:rsidRPr="00514AC2">
        <w:rPr>
          <w:rFonts w:ascii="Tw Cen MT" w:hAnsi="Tw Cen MT" w:cs="Tw Cen MT"/>
          <w:color w:val="000000"/>
        </w:rPr>
        <w:t>Wykonawca może korzystać z pomocy technicznej podczas prowadzenia demonstracji.</w:t>
      </w:r>
    </w:p>
    <w:p w:rsidR="00B328AF" w:rsidRPr="00514AC2" w:rsidRDefault="00B328AF" w:rsidP="001C7E32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 w:cs="Tw Cen MT"/>
          <w:color w:val="000000"/>
        </w:rPr>
      </w:pPr>
      <w:r w:rsidRPr="00514AC2">
        <w:rPr>
          <w:rFonts w:ascii="Tw Cen MT" w:hAnsi="Tw Cen MT" w:cs="Tw Cen MT"/>
          <w:color w:val="000000"/>
        </w:rPr>
        <w:lastRenderedPageBreak/>
        <w:t>W przypadku wystąpienia błędu oprogramowania dopuszcza się wykonanie odpowiednich modyfikacji celem usunięcia błędu. Czas przerw przeznaczonych na usunięcie błędów nie wydłuża czasu przeznaczonego na demonstrację.</w:t>
      </w:r>
    </w:p>
    <w:p w:rsidR="00B328AF" w:rsidRPr="00514AC2" w:rsidRDefault="00B328AF" w:rsidP="001C7E32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 w:cs="Tw Cen MT"/>
          <w:color w:val="000000"/>
        </w:rPr>
      </w:pPr>
      <w:r w:rsidRPr="00514AC2">
        <w:rPr>
          <w:rFonts w:ascii="Tw Cen MT" w:hAnsi="Tw Cen MT" w:cs="Tw Cen MT"/>
          <w:color w:val="000000"/>
        </w:rPr>
        <w:t>Przez błąd Zamawiający rozumie nieprawidłowe funkcjonowanie oprogramowania przejawiające się w niemożności wykonania określonego działania/operacji wymaganych w scenariuszach opisanych w niniejszym dokumencie lub utrudnieniom w jej wykonaniu spowodowanych przez niestabilność oferowanego rozwiązania.</w:t>
      </w:r>
    </w:p>
    <w:p w:rsidR="00B328AF" w:rsidRDefault="00B328AF" w:rsidP="00D2429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 w:cs="Tw Cen MT"/>
          <w:color w:val="000000"/>
        </w:rPr>
      </w:pPr>
      <w:r w:rsidRPr="00514AC2">
        <w:rPr>
          <w:rFonts w:ascii="Tw Cen MT" w:hAnsi="Tw Cen MT" w:cs="Tw Cen MT"/>
          <w:color w:val="000000"/>
        </w:rPr>
        <w:t>Wykonawca może zostać poproszony o zmianę danych wejściowych wprowadzonych do systemów informatycznych na inne dla danej funkcjonalności w celu weryfikacji zachowania systemu.</w:t>
      </w:r>
    </w:p>
    <w:p w:rsidR="00B328AF" w:rsidRPr="009D047D" w:rsidRDefault="00B328AF" w:rsidP="009D047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 w:cs="Tw Cen MT"/>
          <w:color w:val="000000"/>
        </w:rPr>
      </w:pPr>
      <w:r w:rsidRPr="009D047D">
        <w:rPr>
          <w:rFonts w:ascii="Tw Cen MT" w:hAnsi="Tw Cen MT"/>
        </w:rPr>
        <w:t xml:space="preserve">Przykładowe dane, którymi Wykonawca będzie się posługiwał podczas demonstracji, nie mogą naruszać przepisów </w:t>
      </w:r>
      <w:r w:rsidR="009D047D" w:rsidRPr="009D047D">
        <w:rPr>
          <w:rFonts w:ascii="Tw Cen MT" w:hAnsi="Tw Cen MT"/>
        </w:rPr>
        <w:t xml:space="preserve">rozporządzenia Parlamentu Europejskiego i Rady (UE) 2016/679 z dnia </w:t>
      </w:r>
      <w:r w:rsidR="009D047D" w:rsidRPr="009D047D">
        <w:rPr>
          <w:rFonts w:ascii="Tw Cen MT" w:hAnsi="Tw Cen MT"/>
        </w:rPr>
        <w:br/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</w:t>
      </w:r>
      <w:r w:rsidRPr="009D047D">
        <w:rPr>
          <w:rFonts w:ascii="Tw Cen MT" w:hAnsi="Tw Cen MT"/>
        </w:rPr>
        <w:t xml:space="preserve"> W przypadku naruszenia przepisów przedmiotowej ustawy Wykonawca ponosi całkowitą odpowiedzialność.</w:t>
      </w:r>
    </w:p>
    <w:p w:rsidR="00B328AF" w:rsidRPr="00514AC2" w:rsidRDefault="00B328AF" w:rsidP="00D2429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 w:cs="Tw Cen MT"/>
          <w:color w:val="000000"/>
        </w:rPr>
      </w:pPr>
      <w:r w:rsidRPr="00514AC2">
        <w:rPr>
          <w:rFonts w:ascii="Tw Cen MT" w:hAnsi="Tw Cen MT" w:cs="Tw Cen MT"/>
          <w:color w:val="000000"/>
        </w:rPr>
        <w:t>Wystąpienie ewentualnej awarii sprzętowej nie będzie traktowane jako dysfunkcjonalność systemów informatycznych. W takim przypadku dopuszcza się możliwość przedłużenia czasu demonstracji ponad wyznaczony czas lub dokończenia demonstracji w dniu następnym.</w:t>
      </w:r>
    </w:p>
    <w:p w:rsidR="00B328AF" w:rsidRPr="00514AC2" w:rsidRDefault="00B328AF" w:rsidP="00D2429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 w:cs="Tw Cen MT"/>
          <w:color w:val="000000"/>
        </w:rPr>
      </w:pPr>
      <w:r w:rsidRPr="00514AC2">
        <w:rPr>
          <w:rFonts w:ascii="Tw Cen MT" w:hAnsi="Tw Cen MT" w:cs="Tw Cen MT"/>
          <w:color w:val="000000"/>
        </w:rPr>
        <w:t>Jeżeli podczas demonstracji wystąpi błąd, który nie będzie możliwy do naprawienia, demonstracja zostanie zakończona i uznana za niezgodną z SIWZ. W takiej sytuacji oferta tego Wykonawcy zostanie odrzucona na podstawie art. 89 ust. 1 pkt. 2 ustawy Prawo zamówień publicznych, ponieważ jej treść nie odpowiada treści Specyfikacji Istotnych Warunków Zamówienia.</w:t>
      </w:r>
    </w:p>
    <w:p w:rsidR="00B328AF" w:rsidRPr="00514AC2" w:rsidRDefault="00B328AF" w:rsidP="00D2429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 w:cs="Tw Cen MT"/>
          <w:color w:val="000000"/>
        </w:rPr>
      </w:pPr>
      <w:r w:rsidRPr="00514AC2">
        <w:rPr>
          <w:rFonts w:ascii="Tw Cen MT" w:hAnsi="Tw Cen MT" w:cs="Tw Cen MT"/>
          <w:color w:val="000000"/>
        </w:rPr>
        <w:t>Zamawiający zastrzega sobie możliwość utrwalania na sprzęcie audiowizualnym przebiegu demonstracji.</w:t>
      </w:r>
    </w:p>
    <w:p w:rsidR="00B328AF" w:rsidRPr="00514AC2" w:rsidRDefault="00B328AF" w:rsidP="00D2429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 w:cs="Tw Cen MT"/>
          <w:color w:val="000000"/>
        </w:rPr>
      </w:pPr>
      <w:r w:rsidRPr="00514AC2">
        <w:rPr>
          <w:rFonts w:ascii="Tw Cen MT" w:hAnsi="Tw Cen MT" w:cs="Tw Cen MT"/>
          <w:color w:val="000000"/>
        </w:rPr>
        <w:t>Zamawiający sporządzi pisemny protokół z przebiegu demonstracji, który będzie załącznikiem do protokołu postępowania. W protokole z demonstracji Zamawiający odnotuje czy Wykonawca zrealizował każdy z kroków przewidzianych dla poszczególnych scenariuszy.</w:t>
      </w:r>
      <w:r w:rsidRPr="00514AC2">
        <w:rPr>
          <w:color w:val="000000"/>
          <w:highlight w:val="yellow"/>
        </w:rPr>
        <w:t xml:space="preserve"> </w:t>
      </w:r>
    </w:p>
    <w:p w:rsidR="00B328AF" w:rsidRPr="00514AC2" w:rsidRDefault="00B328AF" w:rsidP="00AE0393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 w:cs="Tw Cen MT"/>
          <w:color w:val="000000"/>
        </w:rPr>
      </w:pPr>
      <w:r w:rsidRPr="00514AC2">
        <w:rPr>
          <w:rFonts w:ascii="Tw Cen MT" w:hAnsi="Tw Cen MT" w:cs="Tw Cen MT"/>
          <w:color w:val="000000"/>
        </w:rPr>
        <w:t>Niniejszy opis scenariuszy testowych nie zastępuje Szczegółowego Opisu Przedmiotu Zamówienia stanowiącego Załącznik nr 1 do SIWZ. Wymagania Szczegółowego Opis Przedmiotu Zamówienia obowiązują w trakcie demonstracji, tzn. sposób realizacji elementów scenariusza musi być z nim spójny i musi potwierdzać spełnienie wymagań Szczegółowego Opis Przedmiotu Zamówienia w zakresie odpowiednim dla elementu scenariusza.</w:t>
      </w:r>
      <w:r w:rsidRPr="00514AC2">
        <w:rPr>
          <w:color w:val="000000"/>
        </w:rPr>
        <w:t xml:space="preserve"> </w:t>
      </w:r>
      <w:r w:rsidRPr="00514AC2">
        <w:rPr>
          <w:rFonts w:ascii="Tw Cen MT" w:hAnsi="Tw Cen MT" w:cs="Tw Cen MT"/>
          <w:color w:val="000000"/>
        </w:rPr>
        <w:t>Wykonawca  zobowiązany  jest  do udzielenia  Zamawiającemu  wszelkich  wyjaśnień  umożliwiających  zbadanie,  czy  oferowane systemy informatyczne  posiadają  wymagane  cechy  i funkcjonalności określone w Szczegółowym Opisie Przedmiotu Zamówienia.  Badanie  systemów informatycznych  będzie  prowadzone  do  momentu  wyczerpania pytań Zamawiającego.</w:t>
      </w:r>
    </w:p>
    <w:p w:rsidR="00B328AF" w:rsidRPr="00514AC2" w:rsidRDefault="00B328AF" w:rsidP="00BF3BEF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 w:cs="Tw Cen MT"/>
          <w:color w:val="000000"/>
        </w:rPr>
      </w:pPr>
      <w:r w:rsidRPr="00514AC2">
        <w:rPr>
          <w:rFonts w:ascii="Tw Cen MT" w:hAnsi="Tw Cen MT" w:cs="Tw Cen MT"/>
          <w:color w:val="000000"/>
        </w:rPr>
        <w:lastRenderedPageBreak/>
        <w:t>W przypadku, gdy Wykonawca nie stawi się na demonstrację lub odmówi jej przeprowadzenia, nie przeprowadzi demonstracji lub nie zostanie zademonstrowany co najmniej jeden krok, który należy zrealizować zgodnie z przedstawionymi scenariuszami w niniejszym Załączniku, wówczas oferta tego Wykonawcy zostanie odrzucona na podstawie art. 89 ust. 1 pkt. 2 ustawy Prawo zamówień publicznych, ponieważ jej treść nie odpowiada treści Specyfikacji Istotnych Warunków Zamówienia. W takim przypadku, Zamawiający wezwie na przeprowadzenie demonstracji Wykonawcę, którego oferta została oceniona jako najkorzystniejsza spośród pozostałych ofert.</w:t>
      </w:r>
    </w:p>
    <w:p w:rsidR="00B328AF" w:rsidRPr="00514AC2" w:rsidRDefault="00B328AF" w:rsidP="00CE301C">
      <w:pPr>
        <w:pStyle w:val="Nagwek1"/>
        <w:rPr>
          <w:color w:val="000000"/>
        </w:rPr>
      </w:pPr>
      <w:bookmarkStart w:id="5" w:name="_Toc22293423"/>
      <w:r w:rsidRPr="00B47417">
        <w:rPr>
          <w:b/>
          <w:bCs/>
          <w:color w:val="000000"/>
          <w:u w:val="single"/>
        </w:rPr>
        <w:t>Scenariusz nr 1</w:t>
      </w:r>
      <w:r w:rsidRPr="00514AC2">
        <w:rPr>
          <w:color w:val="000000"/>
        </w:rPr>
        <w:t xml:space="preserve"> w zakresie </w:t>
      </w:r>
      <w:bookmarkEnd w:id="1"/>
      <w:bookmarkEnd w:id="2"/>
      <w:r w:rsidRPr="00514AC2">
        <w:rPr>
          <w:color w:val="000000"/>
        </w:rPr>
        <w:t>centralnej platformy e-usług mieszkańca.</w:t>
      </w:r>
      <w:bookmarkEnd w:id="5"/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533"/>
      </w:tblGrid>
      <w:tr w:rsidR="00B328AF" w:rsidRPr="00514AC2">
        <w:trPr>
          <w:trHeight w:val="636"/>
          <w:jc w:val="center"/>
        </w:trPr>
        <w:tc>
          <w:tcPr>
            <w:tcW w:w="534" w:type="dxa"/>
            <w:shd w:val="clear" w:color="auto" w:fill="D3E070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Lp.</w:t>
            </w:r>
          </w:p>
        </w:tc>
        <w:tc>
          <w:tcPr>
            <w:tcW w:w="8533" w:type="dxa"/>
            <w:shd w:val="clear" w:color="auto" w:fill="D3E070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Kroki do wykonania</w:t>
            </w:r>
          </w:p>
        </w:tc>
      </w:tr>
      <w:tr w:rsidR="00B328AF" w:rsidRPr="00514AC2">
        <w:trPr>
          <w:jc w:val="center"/>
        </w:trPr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Użytkownik w roli mieszkańca loguje się do systemu.</w:t>
            </w:r>
          </w:p>
        </w:tc>
      </w:tr>
      <w:tr w:rsidR="00B328AF" w:rsidRPr="00514AC2">
        <w:trPr>
          <w:jc w:val="center"/>
        </w:trPr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2.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Wyszukać i sprawdzić stan należności. Dane muszą prezentować minimum: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tytuł należności (opłata z tytułu podatku, opłata za gospodarowanie odpadami itp.),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odsetki,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koszty upomnienia,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termin płatności,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kwoty zlecone do zapłacenia przez portal.</w:t>
            </w:r>
          </w:p>
        </w:tc>
      </w:tr>
      <w:tr w:rsidR="00B328AF" w:rsidRPr="00514AC2">
        <w:trPr>
          <w:jc w:val="center"/>
        </w:trPr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3.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Sprawdzić dodatkowe dane należności: nr decyzji (jeśli występuje), koszty wezwań, czy wystawiony jest tytuł wykonawczy, ile było wpłat na daną należność.</w:t>
            </w:r>
          </w:p>
        </w:tc>
      </w:tr>
      <w:tr w:rsidR="00B328AF" w:rsidRPr="00514AC2">
        <w:trPr>
          <w:jc w:val="center"/>
        </w:trPr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4.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Wyszukać należności i sprawdzić możliwość filtrowania wg rodzaju, daty, terminu płatności.</w:t>
            </w:r>
          </w:p>
        </w:tc>
      </w:tr>
      <w:tr w:rsidR="00B328AF" w:rsidRPr="00514AC2">
        <w:trPr>
          <w:jc w:val="center"/>
        </w:trPr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5.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Wybrać należność do opłacenia.</w:t>
            </w:r>
          </w:p>
        </w:tc>
      </w:tr>
      <w:tr w:rsidR="00B328AF" w:rsidRPr="00514AC2">
        <w:trPr>
          <w:jc w:val="center"/>
        </w:trPr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6.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Jako formę płatności zastosować wydruk polecenia przelewu do zastosowania w banku lub na poczcie.</w:t>
            </w:r>
          </w:p>
        </w:tc>
      </w:tr>
      <w:tr w:rsidR="00B328AF" w:rsidRPr="00514AC2">
        <w:trPr>
          <w:jc w:val="center"/>
        </w:trPr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7.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Sprawdzić, czy druk jest wypełniony prawidłowo.</w:t>
            </w:r>
          </w:p>
        </w:tc>
      </w:tr>
      <w:tr w:rsidR="00B328AF" w:rsidRPr="00514AC2">
        <w:trPr>
          <w:jc w:val="center"/>
        </w:trPr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8.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Wybrać kolejną należność posiadającą współzobowiązanych.</w:t>
            </w:r>
          </w:p>
        </w:tc>
      </w:tr>
      <w:tr w:rsidR="00B328AF" w:rsidRPr="00514AC2">
        <w:trPr>
          <w:jc w:val="center"/>
        </w:trPr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9.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Wyświetlić dane współzobowiązanych (imię, nazwisko, adres).</w:t>
            </w:r>
          </w:p>
        </w:tc>
      </w:tr>
      <w:tr w:rsidR="00B328AF" w:rsidRPr="00514AC2">
        <w:trPr>
          <w:jc w:val="center"/>
        </w:trPr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10.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Wybrać tę należność do opłacenia w trybie online.</w:t>
            </w:r>
          </w:p>
        </w:tc>
      </w:tr>
      <w:tr w:rsidR="00B328AF" w:rsidRPr="00514AC2">
        <w:trPr>
          <w:jc w:val="center"/>
        </w:trPr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11.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Wykonać płatność (w przypadku braku możliwości wykonania wirtualnej wpłaty można posłużyć się np. prezentacją multimedialną).</w:t>
            </w:r>
          </w:p>
        </w:tc>
      </w:tr>
      <w:tr w:rsidR="00B328AF" w:rsidRPr="00514AC2">
        <w:trPr>
          <w:jc w:val="center"/>
        </w:trPr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12.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Dokonać przeglądu wykonanych operacji księgowych na płatnościach już zrealizowanych: wpłaty, zwroty, przeksięgowania z wyszczególnionym dla każdej operacji co najmniej: jej rodzaju, konta bankowego na którym została zaksięgowana operacja, identyfikator, rok, rata, kwota, vat, odsetki, kwota zapłacona faktycznie, data i godzina przelewu.</w:t>
            </w:r>
          </w:p>
        </w:tc>
      </w:tr>
      <w:tr w:rsidR="00B328AF" w:rsidRPr="00514AC2">
        <w:trPr>
          <w:jc w:val="center"/>
        </w:trPr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13.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Wykonać ponowną próbę dokonania płatności na tę samą należność: sprawdzić, czy system prawidłowo nie dopuści do zapłacenia ponownie za tę samą należność.</w:t>
            </w:r>
          </w:p>
        </w:tc>
      </w:tr>
      <w:tr w:rsidR="00B328AF" w:rsidRPr="00514AC2">
        <w:trPr>
          <w:jc w:val="center"/>
        </w:trPr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14.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Wykonać raport o należnościach z określeniem parametrów: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rodzaju należności,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podziału na opłacone, nieopłacone,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przedziałem dat z terminem płatności,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lastRenderedPageBreak/>
              <w:t>- kwoty.</w:t>
            </w:r>
          </w:p>
        </w:tc>
      </w:tr>
      <w:tr w:rsidR="00B328AF" w:rsidRPr="00514AC2">
        <w:trPr>
          <w:jc w:val="center"/>
        </w:trPr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lastRenderedPageBreak/>
              <w:t>15.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Wylogować się z systemu.</w:t>
            </w:r>
          </w:p>
        </w:tc>
      </w:tr>
      <w:tr w:rsidR="00B328AF" w:rsidRPr="00514AC2">
        <w:trPr>
          <w:jc w:val="center"/>
        </w:trPr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16.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Zalogować się jako administrator (urząd).</w:t>
            </w:r>
          </w:p>
        </w:tc>
      </w:tr>
      <w:tr w:rsidR="00B328AF" w:rsidRPr="00514AC2">
        <w:trPr>
          <w:jc w:val="center"/>
        </w:trPr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17.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Wyświetlić historię wszystkich interakcji finansowych mieszkańca z urzędem, jakie zostały zrealizowane poprzez system.</w:t>
            </w:r>
          </w:p>
        </w:tc>
      </w:tr>
      <w:tr w:rsidR="00B328AF" w:rsidRPr="00514AC2">
        <w:trPr>
          <w:jc w:val="center"/>
        </w:trPr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18.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Ustawić datę lub ilość dni przed terminem płatności, która spowoduje wysłanie informacji przypominającej.</w:t>
            </w:r>
          </w:p>
        </w:tc>
      </w:tr>
      <w:tr w:rsidR="00B328AF" w:rsidRPr="00514AC2">
        <w:trPr>
          <w:jc w:val="center"/>
        </w:trPr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19.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Ustawić formę przypomnienia (SMS, email).</w:t>
            </w:r>
          </w:p>
        </w:tc>
      </w:tr>
      <w:tr w:rsidR="00B328AF" w:rsidRPr="00514AC2">
        <w:trPr>
          <w:jc w:val="center"/>
        </w:trPr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20.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Sprawdzić możliwość wyszukiwania użytkowników i sortowania wg minimum nazwy / nazwiska, imienia, miejscowości, ulicy, PESEL.</w:t>
            </w:r>
          </w:p>
        </w:tc>
      </w:tr>
      <w:tr w:rsidR="00B328AF" w:rsidRPr="00514AC2">
        <w:trPr>
          <w:jc w:val="center"/>
        </w:trPr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21.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Wykonać dodanie grupy użytkowników i dodanie użytkowników do tej grupy.</w:t>
            </w:r>
          </w:p>
        </w:tc>
      </w:tr>
      <w:tr w:rsidR="00B328AF" w:rsidRPr="00514AC2">
        <w:trPr>
          <w:jc w:val="center"/>
        </w:trPr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22.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Sprawdzić możliwość ustawienia pośrednika płatności.</w:t>
            </w:r>
          </w:p>
        </w:tc>
      </w:tr>
      <w:tr w:rsidR="00B328AF" w:rsidRPr="00514AC2">
        <w:trPr>
          <w:jc w:val="center"/>
        </w:trPr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23.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Ustawić i zapisać zadanie wsadowe do wykonania, np. pobieranie informacji o stanie płatności.</w:t>
            </w:r>
          </w:p>
        </w:tc>
      </w:tr>
      <w:tr w:rsidR="00B328AF" w:rsidRPr="00514AC2">
        <w:trPr>
          <w:jc w:val="center"/>
        </w:trPr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24.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Wylogować się z systemu.</w:t>
            </w:r>
          </w:p>
        </w:tc>
      </w:tr>
    </w:tbl>
    <w:p w:rsidR="00B328AF" w:rsidRPr="005568B4" w:rsidRDefault="00B328AF" w:rsidP="00CE301C">
      <w:pPr>
        <w:rPr>
          <w:color w:val="000000"/>
          <w:sz w:val="16"/>
          <w:szCs w:val="16"/>
        </w:rPr>
      </w:pPr>
    </w:p>
    <w:p w:rsidR="00B328AF" w:rsidRPr="00514AC2" w:rsidRDefault="00B328AF" w:rsidP="00CE301C">
      <w:pPr>
        <w:pStyle w:val="Nagwek1"/>
        <w:rPr>
          <w:color w:val="000000"/>
        </w:rPr>
      </w:pPr>
      <w:bookmarkStart w:id="6" w:name="_Toc488187810"/>
      <w:bookmarkStart w:id="7" w:name="_Toc22293424"/>
      <w:r w:rsidRPr="00B47417">
        <w:rPr>
          <w:b/>
          <w:bCs/>
          <w:color w:val="000000"/>
          <w:u w:val="single"/>
        </w:rPr>
        <w:t>Scenariusz nr 2</w:t>
      </w:r>
      <w:r w:rsidRPr="00514AC2">
        <w:rPr>
          <w:color w:val="000000"/>
        </w:rPr>
        <w:t xml:space="preserve"> w zakresie EOD. Rejestracja pisma wraz z załącznikami.</w:t>
      </w:r>
      <w:bookmarkEnd w:id="6"/>
      <w:bookmarkEnd w:id="7"/>
    </w:p>
    <w:p w:rsidR="00B328AF" w:rsidRPr="00514AC2" w:rsidRDefault="00B328AF" w:rsidP="00CE301C">
      <w:pPr>
        <w:spacing w:line="360" w:lineRule="auto"/>
        <w:jc w:val="both"/>
        <w:rPr>
          <w:rFonts w:ascii="Tw Cen MT" w:hAnsi="Tw Cen MT" w:cs="Tw Cen MT"/>
          <w:color w:val="000000"/>
        </w:rPr>
      </w:pPr>
      <w:r w:rsidRPr="00514AC2">
        <w:rPr>
          <w:rFonts w:ascii="Tw Cen MT" w:hAnsi="Tw Cen MT" w:cs="Tw Cen MT"/>
          <w:color w:val="000000"/>
        </w:rPr>
        <w:t xml:space="preserve">Dla umożliwienia prawidłowego wykonania scenariusza Wykonawca przygotuje </w:t>
      </w:r>
      <w:r w:rsidRPr="00514AC2">
        <w:rPr>
          <w:rFonts w:ascii="Tw Cen MT" w:hAnsi="Tw Cen MT" w:cs="Tw Cen MT"/>
          <w:color w:val="000000"/>
        </w:rPr>
        <w:br/>
        <w:t xml:space="preserve">i dostarczy Zamawiającemu cztery pisma adresowane bezpośrednio do Burmistrza </w:t>
      </w:r>
      <w:r w:rsidRPr="00514AC2">
        <w:rPr>
          <w:rFonts w:ascii="Tw Cen MT" w:hAnsi="Tw Cen MT" w:cs="Tw Cen MT"/>
          <w:color w:val="000000"/>
        </w:rPr>
        <w:br/>
        <w:t xml:space="preserve">z trzema załącznikami każde (dwa zestawy dokumentów w formie elektronicznej zapisane w formacie pliku RTF lub PDF na nośniku typu pendrive, dwa zestawy dokumentów w formie tradycyjnej czyli papierowej) w celu próbkowania rejestracji (dwa pisma powinny być pismami osoby fizycznej - klienta nowego, tj. niezarejestrowanego w bazie klientów, dwa kolejne – pismami firmy - klienta już zarejestrowanego w bazie). </w:t>
      </w:r>
    </w:p>
    <w:tbl>
      <w:tblPr>
        <w:tblW w:w="90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533"/>
      </w:tblGrid>
      <w:tr w:rsidR="00B328AF" w:rsidRPr="00514AC2">
        <w:trPr>
          <w:trHeight w:val="636"/>
        </w:trPr>
        <w:tc>
          <w:tcPr>
            <w:tcW w:w="534" w:type="dxa"/>
            <w:shd w:val="clear" w:color="auto" w:fill="D3E070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Lp.</w:t>
            </w:r>
          </w:p>
        </w:tc>
        <w:tc>
          <w:tcPr>
            <w:tcW w:w="8533" w:type="dxa"/>
            <w:shd w:val="clear" w:color="auto" w:fill="D3E070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Kroki do wykonania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Zalogować się w systemie jako pracownik kancelarii Urzędu.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2.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Przejść do funkcji rejestracji nowego pisma.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3.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Wprowadzić dwa z wspomnianych na wstępie scenariusza zestawów (scenariusz dla nowego klienta będącego osobą fizyczną):</w:t>
            </w:r>
          </w:p>
          <w:p w:rsidR="00B328AF" w:rsidRPr="00514AC2" w:rsidRDefault="00B328AF" w:rsidP="00E44733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60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zestaw w formie papierowej do systemu poprzez:</w:t>
            </w:r>
          </w:p>
          <w:p w:rsidR="00B328AF" w:rsidRPr="00514AC2" w:rsidRDefault="00B328AF" w:rsidP="00E44733">
            <w:pPr>
              <w:pStyle w:val="Akapitzlist"/>
              <w:numPr>
                <w:ilvl w:val="1"/>
                <w:numId w:val="6"/>
              </w:numPr>
              <w:spacing w:after="0" w:line="360" w:lineRule="auto"/>
              <w:ind w:left="1080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Wprowadzenie nadawcy – dane osobowe przygotowane przez Wykonawcę – z wykorzystaniem podpowiedzi miejscowości i ulicy występującej w danej miejscowości ze słownika.</w:t>
            </w:r>
          </w:p>
          <w:p w:rsidR="00B328AF" w:rsidRPr="00514AC2" w:rsidRDefault="00B328AF" w:rsidP="00E44733">
            <w:pPr>
              <w:pStyle w:val="Akapitzlist"/>
              <w:numPr>
                <w:ilvl w:val="1"/>
                <w:numId w:val="6"/>
              </w:numPr>
              <w:spacing w:after="0" w:line="360" w:lineRule="auto"/>
              <w:ind w:left="1080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Wprowadzenie opisu treści pisma: opis przygotowany przez Wykonawcę;</w:t>
            </w:r>
          </w:p>
          <w:p w:rsidR="00B328AF" w:rsidRPr="00514AC2" w:rsidRDefault="00B328AF" w:rsidP="00E44733">
            <w:pPr>
              <w:pStyle w:val="Akapitzlist"/>
              <w:numPr>
                <w:ilvl w:val="1"/>
                <w:numId w:val="6"/>
              </w:numPr>
              <w:spacing w:after="0" w:line="360" w:lineRule="auto"/>
              <w:ind w:left="1080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Wykonanie skanowania pisma przygotowanego w formie papierowej i wprowadzenie do systemu zeskanowanego pisma (obie czynności wykonane bezpośrednio z systemu obiegu dokumentów. </w:t>
            </w:r>
          </w:p>
          <w:p w:rsidR="00B328AF" w:rsidRPr="00514AC2" w:rsidRDefault="00B328AF" w:rsidP="00E44733">
            <w:pPr>
              <w:pStyle w:val="Akapitzlist"/>
              <w:numPr>
                <w:ilvl w:val="1"/>
                <w:numId w:val="6"/>
              </w:numPr>
              <w:spacing w:after="0" w:line="360" w:lineRule="auto"/>
              <w:ind w:left="1080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lastRenderedPageBreak/>
              <w:t>Wprowadzenie 3 załączników do pisma poprzez ich zeskanowanie z dokonaniem ich opisu: opisy przygotowane przez Wykonawcę.</w:t>
            </w:r>
          </w:p>
          <w:p w:rsidR="00B328AF" w:rsidRPr="00514AC2" w:rsidRDefault="00B328AF" w:rsidP="00E44733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60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zestaw w formie elektronicznej do systemu poprzez:</w:t>
            </w:r>
          </w:p>
          <w:p w:rsidR="00B328AF" w:rsidRPr="00514AC2" w:rsidRDefault="00B328AF" w:rsidP="00E44733">
            <w:pPr>
              <w:pStyle w:val="Akapitzlist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Wprowadzenie do systemu pisma przygotowanego w formie elektronicznej wraz z opisem przygotowanym przez Wykonawcę</w:t>
            </w:r>
          </w:p>
          <w:p w:rsidR="00B328AF" w:rsidRPr="00514AC2" w:rsidRDefault="00B328AF" w:rsidP="00E44733">
            <w:pPr>
              <w:pStyle w:val="Akapitzlist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Wprowadzenie 3 załączników w formie elektronicznej do pisma </w:t>
            </w:r>
            <w:r w:rsidRPr="00514AC2">
              <w:rPr>
                <w:rFonts w:ascii="Tw Cen MT" w:hAnsi="Tw Cen MT" w:cs="Tw Cen MT"/>
                <w:color w:val="000000"/>
                <w:lang w:eastAsia="pl-PL"/>
              </w:rPr>
              <w:br/>
              <w:t>z dokonaniem ich opisu: opisy przygotowane przez Wykonawcę.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lastRenderedPageBreak/>
              <w:t>4.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Wprowadzić dwa kolejne przygotowane zestawy (scenariusz dla klienta zarejestrowanego w bazie klientów jako podmiot gospodarczy):</w:t>
            </w:r>
          </w:p>
          <w:p w:rsidR="00B328AF" w:rsidRPr="00514AC2" w:rsidRDefault="00B328AF" w:rsidP="00E44733">
            <w:pPr>
              <w:pStyle w:val="Akapitzlist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zestaw w formie papierowej do systemu poprzez:</w:t>
            </w:r>
          </w:p>
          <w:p w:rsidR="00B328AF" w:rsidRPr="00514AC2" w:rsidRDefault="00B328AF" w:rsidP="00E44733">
            <w:pPr>
              <w:pStyle w:val="Akapitzlist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Wyszukanie nadawcy – z wykorzystaniem wyszukiwania po lokalizacji siedziby klienta;</w:t>
            </w:r>
          </w:p>
          <w:p w:rsidR="00B328AF" w:rsidRPr="00514AC2" w:rsidRDefault="00B328AF" w:rsidP="00E44733">
            <w:pPr>
              <w:pStyle w:val="Akapitzlist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Wprowadzenie opisu treści pisma: opis przygotowany przez Wykonawcę;</w:t>
            </w:r>
          </w:p>
          <w:p w:rsidR="00B328AF" w:rsidRPr="00514AC2" w:rsidRDefault="00B328AF" w:rsidP="00E44733">
            <w:pPr>
              <w:pStyle w:val="Akapitzlist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Wykonanie skanowania pisma przygotowanego w formie papierowej i wprowadzenie do systemu zeskanowanego pisma; </w:t>
            </w:r>
          </w:p>
          <w:p w:rsidR="00B328AF" w:rsidRPr="00514AC2" w:rsidRDefault="00B328AF" w:rsidP="00E44733">
            <w:pPr>
              <w:pStyle w:val="Akapitzlist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Wprowadzenie 3 załączników do pisma z dokonaniem ich opisu: opisy przygotowane przez Wykonawcę.</w:t>
            </w:r>
          </w:p>
          <w:p w:rsidR="00B328AF" w:rsidRPr="00514AC2" w:rsidRDefault="00B328AF" w:rsidP="00E44733">
            <w:pPr>
              <w:pStyle w:val="Akapitzlist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zestaw w formie elektronicznej do systemu poprzez:</w:t>
            </w:r>
          </w:p>
          <w:p w:rsidR="00B328AF" w:rsidRPr="00514AC2" w:rsidRDefault="00B328AF" w:rsidP="00E44733">
            <w:pPr>
              <w:pStyle w:val="Akapitzlist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Wprowadzenie do systemu elektronicznej wersji pisma przygotowanego w formie elektronicznej wraz z opisem przygotowanym przez Wykonawcę</w:t>
            </w:r>
          </w:p>
          <w:p w:rsidR="00B328AF" w:rsidRPr="00514AC2" w:rsidRDefault="00B328AF" w:rsidP="00E44733">
            <w:pPr>
              <w:pStyle w:val="Akapitzlist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Wprowadzenie 3 załączników w formie elektronicznej do pisma </w:t>
            </w:r>
            <w:r w:rsidRPr="00514AC2">
              <w:rPr>
                <w:rFonts w:ascii="Tw Cen MT" w:hAnsi="Tw Cen MT" w:cs="Tw Cen MT"/>
                <w:color w:val="000000"/>
                <w:lang w:eastAsia="pl-PL"/>
              </w:rPr>
              <w:br/>
              <w:t>z dokonaniem ich opisu: opisy przygotowane przez Wykonawcę.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5.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Po dokonaniu rejestracji pism przejść do dziennika korespondencji przychodzącej i sprawdzić poprawność wpisów w odpowiednich komórkach dziennika.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6.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Wydrukować dla obydwu klientów potwierdzenie złożenia pisma wraz </w:t>
            </w:r>
            <w:r w:rsidRPr="00514AC2">
              <w:rPr>
                <w:rFonts w:ascii="Tw Cen MT" w:hAnsi="Tw Cen MT" w:cs="Tw Cen MT"/>
                <w:color w:val="000000"/>
                <w:lang w:eastAsia="pl-PL"/>
              </w:rPr>
              <w:br/>
              <w:t>z załącznikami z nadrukowanym kodem kreskowym (dotyczy bieżącego scenariusza) zawierającym:</w:t>
            </w:r>
          </w:p>
          <w:p w:rsidR="00B328AF" w:rsidRPr="00514AC2" w:rsidRDefault="00B328AF" w:rsidP="00E44733">
            <w:pPr>
              <w:pStyle w:val="Akapitzlist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oznaczenie nadawcy (imię i nazwisko/nazwa, pełen adres zamieszkania/siedziba),</w:t>
            </w:r>
          </w:p>
          <w:p w:rsidR="00B328AF" w:rsidRPr="00514AC2" w:rsidRDefault="00B328AF" w:rsidP="00E44733">
            <w:pPr>
              <w:pStyle w:val="Akapitzlist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numer z dziennika korespondencji przychodzącej,</w:t>
            </w:r>
          </w:p>
          <w:p w:rsidR="00B328AF" w:rsidRPr="00514AC2" w:rsidRDefault="00B328AF" w:rsidP="00E44733">
            <w:pPr>
              <w:pStyle w:val="Akapitzlist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data i godzina wpływu,</w:t>
            </w:r>
          </w:p>
          <w:p w:rsidR="00B328AF" w:rsidRPr="00514AC2" w:rsidRDefault="00B328AF" w:rsidP="00E44733">
            <w:pPr>
              <w:pStyle w:val="Akapitzlist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ilość załączników.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7.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Przejść do funkcji wyszukania pisma.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8.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Czytnikiem kodów kreskowych zeskanować kod kreskowy na potwierdzeniu złożenia pisma i odszukać pismo. Sprawdzić czy pismo zostało prawidłowo wyszukane w dzienniku korespondencji przychodzącej – dla minimum dwóch pism.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9.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Przekazać pisma do dekretacji Dyrektorowi Wydziału (dwa pisma pojedynczo, dwa pisma hurtowo).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10.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Sprawdzić możliwość dokonywania edycji istniejącego wpisu w dzienniku korespondencji przychodzącej oraz możliwość edycji zarejestrowanego pisma po wykonaniu jego dekretacji - przez uprawnionego użytkownika.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lastRenderedPageBreak/>
              <w:t>11.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Wylogować się.</w:t>
            </w:r>
          </w:p>
        </w:tc>
      </w:tr>
    </w:tbl>
    <w:p w:rsidR="00B328AF" w:rsidRPr="00514AC2" w:rsidRDefault="00B328AF" w:rsidP="00CE301C">
      <w:pPr>
        <w:pStyle w:val="Nagwek1"/>
        <w:rPr>
          <w:color w:val="000000"/>
        </w:rPr>
      </w:pPr>
      <w:bookmarkStart w:id="8" w:name="_Toc488187811"/>
      <w:bookmarkStart w:id="9" w:name="_Toc22293425"/>
      <w:r w:rsidRPr="00B47417">
        <w:rPr>
          <w:b/>
          <w:bCs/>
          <w:color w:val="000000"/>
          <w:u w:val="single"/>
        </w:rPr>
        <w:t>Scenariusz nr 3</w:t>
      </w:r>
      <w:r w:rsidRPr="00514AC2">
        <w:rPr>
          <w:color w:val="000000"/>
        </w:rPr>
        <w:t xml:space="preserve"> w zakresie EOD. Dekretacja pism</w:t>
      </w:r>
      <w:bookmarkEnd w:id="8"/>
      <w:r w:rsidRPr="00514AC2">
        <w:rPr>
          <w:color w:val="000000"/>
        </w:rPr>
        <w:t>.</w:t>
      </w:r>
      <w:bookmarkEnd w:id="9"/>
    </w:p>
    <w:tbl>
      <w:tblPr>
        <w:tblW w:w="90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533"/>
      </w:tblGrid>
      <w:tr w:rsidR="00B328AF" w:rsidRPr="00514AC2">
        <w:trPr>
          <w:trHeight w:val="636"/>
        </w:trPr>
        <w:tc>
          <w:tcPr>
            <w:tcW w:w="534" w:type="dxa"/>
            <w:shd w:val="clear" w:color="auto" w:fill="D3E070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Lp.</w:t>
            </w:r>
          </w:p>
        </w:tc>
        <w:tc>
          <w:tcPr>
            <w:tcW w:w="8533" w:type="dxa"/>
            <w:shd w:val="clear" w:color="auto" w:fill="D3E070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Kroki do wykonania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 xml:space="preserve">Zalogować się w systemie obiegu dokumentów jako </w:t>
            </w:r>
            <w:r w:rsidRPr="00514AC2">
              <w:rPr>
                <w:rFonts w:ascii="Tw Cen MT" w:hAnsi="Tw Cen MT" w:cs="Tw Cen MT"/>
                <w:color w:val="000000"/>
                <w:lang w:eastAsia="pl-PL"/>
              </w:rPr>
              <w:t>Dyrektor Wydziału.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2.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>Przejść do funkcji dekretacji pisma.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3.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>Zadekretować jedno pismo do trzech referatów z zaznaczeniem jednej komórki wiodącej i dwóch komórek współpracujących.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4.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>Przejść do funkcji dekretacji pism.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5.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>Zaznaczyć pozostałe pisma i zadekretować hurtowo do różnych wydziałów (do dwóch wydziałów po dwa pisma).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6.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>Zalogować się w systemie obiegu dokumentów jako kierownik referatu wskazanego przy dekretacji jako wiodący.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7.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>Dokonać zwrotu zadekretowanego pisma z komórki wiodącej.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8.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>Zalogować się w systemie obiegu dokumentów jako kierownik referatu wskazanego przy dekretacji jako pierwsza współpracujący, a następnie jako drugi współpracujący i sprawdzić poprawność wpisów.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9.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 xml:space="preserve">Zalogować się w systemie jako </w:t>
            </w:r>
            <w:r w:rsidRPr="00514AC2">
              <w:rPr>
                <w:rFonts w:ascii="Tw Cen MT" w:hAnsi="Tw Cen MT" w:cs="Tw Cen MT"/>
                <w:color w:val="000000"/>
                <w:lang w:eastAsia="pl-PL"/>
              </w:rPr>
              <w:t>Dyrektor Wydziału</w:t>
            </w:r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>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10.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 xml:space="preserve">Ponownie zadekretować zwrócone pismo do tych samych trzech referatów </w:t>
            </w:r>
            <w:r w:rsidRPr="00514AC2">
              <w:rPr>
                <w:rFonts w:ascii="Tw Cen MT" w:eastAsia="Calibri,Bold" w:hAnsi="Tw Cen MT"/>
                <w:color w:val="000000"/>
                <w:lang w:eastAsia="pl-PL"/>
              </w:rPr>
              <w:br/>
            </w:r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>z zaznaczeniem innej komórki jako wiodącej.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11.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>Zalogować się w systemie obiegu dokumentów jako kierownik referatu wskazanego przy dekretacji jako pierwszy współpracujący.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12.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>Dokonać zwrotu zadekretowanego pisma z referatu współpracującego.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13.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>Zalogować się w systemie obiegu dokumentów jako kierownik referatu wskazanego przy dekretacji jako wiodący, a następnie jako drugi współpracujący i sprawdzić poprawność wpisów.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14.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>Zalogować się do systemie obiegu dokumentów jako kierownicy pozostałych referatów i dokonać odbioru pozostałych pism dekretowanych hurtowo.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15.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 xml:space="preserve">Zalogować się w systemie obiegu dokumentów jako </w:t>
            </w:r>
            <w:r w:rsidRPr="00514AC2">
              <w:rPr>
                <w:rFonts w:ascii="Tw Cen MT" w:hAnsi="Tw Cen MT" w:cs="Tw Cen MT"/>
                <w:color w:val="000000"/>
                <w:lang w:eastAsia="pl-PL"/>
              </w:rPr>
              <w:t>Dyrektor Wydziału.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16.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>Sprawdzić poprawność wpisów 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17.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 xml:space="preserve">Zalogować się w systemie obiegu dokumentów jako pracownik Kancelarii </w:t>
            </w:r>
            <w:r w:rsidRPr="00514AC2">
              <w:rPr>
                <w:rFonts w:ascii="Tw Cen MT" w:hAnsi="Tw Cen MT" w:cs="Tw Cen MT"/>
                <w:color w:val="000000"/>
                <w:lang w:eastAsia="pl-PL"/>
              </w:rPr>
              <w:t>Urzędu.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18.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 xml:space="preserve">Bez </w:t>
            </w:r>
            <w:proofErr w:type="spellStart"/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>wylogowywania</w:t>
            </w:r>
            <w:proofErr w:type="spellEnd"/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 xml:space="preserve"> wejść na konto osoby zastępowanej i sprawdzić czy posiada ona pisma niezakończone.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19.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>Powtórnie wejść na widok „swojego” konta.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20.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 xml:space="preserve">Sprawdzić poprawność wpisów oraz informacje „historyczne” zawarte </w:t>
            </w:r>
            <w:r w:rsidRPr="00514AC2">
              <w:rPr>
                <w:rFonts w:ascii="Tw Cen MT" w:eastAsia="Calibri,Bold" w:hAnsi="Tw Cen MT"/>
                <w:color w:val="000000"/>
                <w:lang w:eastAsia="pl-PL"/>
              </w:rPr>
              <w:br/>
            </w:r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>w odpowiedniej kolumnie o dokonanych operacjach z poziomu dziennika korespondencji przychodzącej.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21.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>Wylogować się.</w:t>
            </w:r>
          </w:p>
        </w:tc>
      </w:tr>
    </w:tbl>
    <w:p w:rsidR="00B328AF" w:rsidRPr="00514AC2" w:rsidRDefault="00B328AF" w:rsidP="00CE301C">
      <w:pPr>
        <w:rPr>
          <w:color w:val="000000"/>
        </w:rPr>
      </w:pPr>
    </w:p>
    <w:p w:rsidR="00B328AF" w:rsidRPr="00514AC2" w:rsidRDefault="00B328AF" w:rsidP="00CE301C">
      <w:pPr>
        <w:pStyle w:val="Nagwek1"/>
        <w:rPr>
          <w:color w:val="000000"/>
        </w:rPr>
      </w:pPr>
      <w:bookmarkStart w:id="10" w:name="_Toc488187812"/>
      <w:bookmarkStart w:id="11" w:name="_Toc22293426"/>
      <w:r w:rsidRPr="00B47417">
        <w:rPr>
          <w:b/>
          <w:bCs/>
          <w:color w:val="000000"/>
          <w:u w:val="single"/>
        </w:rPr>
        <w:lastRenderedPageBreak/>
        <w:t>Scenariusz nr 4</w:t>
      </w:r>
      <w:r w:rsidRPr="00514AC2">
        <w:rPr>
          <w:color w:val="000000"/>
        </w:rPr>
        <w:t xml:space="preserve"> w zakresie EOD. Zakładanie spraw</w:t>
      </w:r>
      <w:bookmarkEnd w:id="10"/>
      <w:r w:rsidRPr="00514AC2">
        <w:rPr>
          <w:color w:val="000000"/>
        </w:rPr>
        <w:t>.</w:t>
      </w:r>
      <w:bookmarkEnd w:id="11"/>
    </w:p>
    <w:tbl>
      <w:tblPr>
        <w:tblW w:w="90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533"/>
      </w:tblGrid>
      <w:tr w:rsidR="00B328AF" w:rsidRPr="00514AC2">
        <w:trPr>
          <w:trHeight w:val="636"/>
        </w:trPr>
        <w:tc>
          <w:tcPr>
            <w:tcW w:w="534" w:type="dxa"/>
            <w:shd w:val="clear" w:color="auto" w:fill="D3E070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Lp.</w:t>
            </w:r>
          </w:p>
        </w:tc>
        <w:tc>
          <w:tcPr>
            <w:tcW w:w="8533" w:type="dxa"/>
            <w:shd w:val="clear" w:color="auto" w:fill="D3E070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Kroki do wykonania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w Cen MT" w:eastAsia="Calibri,Bold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>Zalogować się w systemie jako użytkownik z uprawnieniami do zakładania sprawy.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2.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w Cen MT" w:eastAsia="Calibri,Bold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>Odebrać pismo po dekretacji i założyć nową sprawę:</w:t>
            </w:r>
          </w:p>
          <w:p w:rsidR="00B328AF" w:rsidRPr="00514AC2" w:rsidRDefault="00B328AF" w:rsidP="00E44733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wybrać numer z JRWA uwzględniający symbol komórki i osoby,</w:t>
            </w:r>
          </w:p>
          <w:p w:rsidR="00B328AF" w:rsidRPr="00514AC2" w:rsidRDefault="00B328AF" w:rsidP="00E44733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przygotować projekt odpowiedzi na podstawie wytycznych opracowanych przez Wykonawcę.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3.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w Cen MT" w:eastAsia="Calibri,Bold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 xml:space="preserve">Przeprowadzić wielostanowiskową akceptację projektu odpowiedzi </w:t>
            </w:r>
            <w:r w:rsidRPr="00514AC2">
              <w:rPr>
                <w:rFonts w:ascii="Tw Cen MT" w:eastAsia="Calibri,Bold" w:hAnsi="Tw Cen MT"/>
                <w:color w:val="000000"/>
                <w:lang w:eastAsia="pl-PL"/>
              </w:rPr>
              <w:br/>
            </w:r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>z uwzględnieniem hierarchii stanowisk w następującej kolejności działań:</w:t>
            </w:r>
          </w:p>
          <w:p w:rsidR="00B328AF" w:rsidRPr="00514AC2" w:rsidRDefault="00B328AF" w:rsidP="00E44733">
            <w:pPr>
              <w:pStyle w:val="Akapitzlist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przekazać projekt odpowiedzi do bezpośredniego przełożonego w celu akceptacji,</w:t>
            </w:r>
          </w:p>
          <w:p w:rsidR="00B328AF" w:rsidRPr="00514AC2" w:rsidRDefault="00B328AF" w:rsidP="00E44733">
            <w:pPr>
              <w:pStyle w:val="Akapitzlist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przekazać zaakceptowany projekt odpowiedzi do Kierownika Wydziału.</w:t>
            </w:r>
          </w:p>
          <w:p w:rsidR="00B328AF" w:rsidRPr="00514AC2" w:rsidRDefault="00B328AF" w:rsidP="00E44733">
            <w:pPr>
              <w:pStyle w:val="Akapitzlist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odebrać pismo od Kierownika Wydziału z naniesionymi uwagami dotyczącymi konieczności wprowadzenia zmian.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4.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>Wprowadzić zmiany w projekcie pisma uwzględniając naniesione uwagi.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5.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w Cen MT" w:eastAsia="Calibri,Bold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>Zakończyć sprawę:</w:t>
            </w:r>
          </w:p>
          <w:p w:rsidR="00B328AF" w:rsidRPr="00514AC2" w:rsidRDefault="00B328AF" w:rsidP="00E44733">
            <w:pPr>
              <w:pStyle w:val="Akapitzlist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powtórzyć opisaną w pkt. 3 wielostanowiskową akceptację </w:t>
            </w:r>
            <w:r w:rsidRPr="00514AC2">
              <w:rPr>
                <w:rFonts w:ascii="Tw Cen MT" w:hAnsi="Tw Cen MT" w:cs="Tw Cen MT"/>
                <w:color w:val="000000"/>
                <w:lang w:eastAsia="pl-PL"/>
              </w:rPr>
              <w:br/>
              <w:t>z zatwierdzeniem przez Kierownika Wydziału z użyciem certyfikatu kwalifikowanego,</w:t>
            </w:r>
          </w:p>
          <w:p w:rsidR="00B328AF" w:rsidRPr="00514AC2" w:rsidRDefault="00B328AF" w:rsidP="00E44733">
            <w:pPr>
              <w:pStyle w:val="Akapitzlist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przygotować pismo do wysyłki (z podpisem elektronicznym i z podpisem ręcznym),</w:t>
            </w:r>
          </w:p>
          <w:p w:rsidR="00B328AF" w:rsidRPr="00514AC2" w:rsidRDefault="00B328AF" w:rsidP="00E44733">
            <w:pPr>
              <w:pStyle w:val="Akapitzlist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przekazanie pisma do Kancelarii Urzędu.</w:t>
            </w:r>
          </w:p>
          <w:p w:rsidR="00B328AF" w:rsidRPr="00514AC2" w:rsidRDefault="00B328AF" w:rsidP="00E44733">
            <w:pPr>
              <w:pStyle w:val="Akapitzlist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w Cen MT" w:eastAsia="Calibri,Bold" w:hAnsi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zakończenie sprawy w systemie obiegu dokumentów.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6.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w Cen MT" w:eastAsia="Calibri,Bold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 xml:space="preserve">Zalogować się jako pracownik Kancelarii </w:t>
            </w:r>
            <w:r w:rsidRPr="00514AC2">
              <w:rPr>
                <w:rFonts w:ascii="Tw Cen MT" w:hAnsi="Tw Cen MT" w:cs="Tw Cen MT"/>
                <w:color w:val="000000"/>
                <w:lang w:eastAsia="pl-PL"/>
              </w:rPr>
              <w:t>Urzędu</w:t>
            </w:r>
            <w:r w:rsidRPr="00514AC2">
              <w:rPr>
                <w:rFonts w:ascii="Tw Cen MT" w:eastAsia="Calibri,Bold" w:hAnsi="Tw Cen MT" w:cs="Tw Cen MT"/>
                <w:color w:val="000000"/>
                <w:lang w:eastAsia="pl-PL"/>
              </w:rPr>
              <w:t xml:space="preserve"> i sprawdzić poprawność wpisów w dzienniku korespondencji przychodzącej.</w:t>
            </w:r>
          </w:p>
        </w:tc>
      </w:tr>
    </w:tbl>
    <w:p w:rsidR="00B328AF" w:rsidRPr="00514AC2" w:rsidRDefault="00B328AF" w:rsidP="00CE301C">
      <w:pPr>
        <w:pStyle w:val="Nagwek1"/>
        <w:rPr>
          <w:color w:val="000000"/>
        </w:rPr>
      </w:pPr>
      <w:bookmarkStart w:id="12" w:name="_Toc488187814"/>
      <w:bookmarkStart w:id="13" w:name="_Toc22293427"/>
      <w:r w:rsidRPr="00B47417">
        <w:rPr>
          <w:b/>
          <w:bCs/>
          <w:color w:val="000000"/>
          <w:u w:val="single"/>
        </w:rPr>
        <w:t xml:space="preserve">Scenariusz nr </w:t>
      </w:r>
      <w:r w:rsidR="009D047D">
        <w:rPr>
          <w:b/>
          <w:bCs/>
          <w:color w:val="000000"/>
          <w:u w:val="single"/>
        </w:rPr>
        <w:t>5</w:t>
      </w:r>
      <w:r w:rsidRPr="00514AC2">
        <w:rPr>
          <w:color w:val="000000"/>
        </w:rPr>
        <w:t xml:space="preserve"> w zakresie EOD. Obsługa raportów – dziennik korespondencyjny</w:t>
      </w:r>
      <w:bookmarkEnd w:id="12"/>
      <w:r w:rsidRPr="00514AC2">
        <w:rPr>
          <w:color w:val="000000"/>
        </w:rPr>
        <w:t>.</w:t>
      </w:r>
      <w:bookmarkEnd w:id="13"/>
    </w:p>
    <w:tbl>
      <w:tblPr>
        <w:tblW w:w="90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533"/>
      </w:tblGrid>
      <w:tr w:rsidR="00B328AF" w:rsidRPr="00514AC2">
        <w:trPr>
          <w:trHeight w:val="636"/>
        </w:trPr>
        <w:tc>
          <w:tcPr>
            <w:tcW w:w="534" w:type="dxa"/>
            <w:shd w:val="clear" w:color="auto" w:fill="D3E070"/>
            <w:vAlign w:val="center"/>
          </w:tcPr>
          <w:p w:rsidR="00B328AF" w:rsidRPr="00514AC2" w:rsidRDefault="00B328AF" w:rsidP="00E44733">
            <w:pPr>
              <w:spacing w:after="0" w:line="276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Lp.</w:t>
            </w:r>
          </w:p>
        </w:tc>
        <w:tc>
          <w:tcPr>
            <w:tcW w:w="8533" w:type="dxa"/>
            <w:shd w:val="clear" w:color="auto" w:fill="D3E070"/>
            <w:vAlign w:val="center"/>
          </w:tcPr>
          <w:p w:rsidR="00B328AF" w:rsidRPr="00514AC2" w:rsidRDefault="00B328AF" w:rsidP="00E44733">
            <w:pPr>
              <w:spacing w:after="0" w:line="276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Kroki do wykonania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Zalogować się w systemie jako pracownik Kancelarii.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2.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Wejść do funkcji Raporty.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3.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Z listy dostępnych raportów wybrać raport przedstawiający Dziennik Korespondencyjny.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4.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Wybrać okres przetwarzania: ostatnie 14 dni.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5.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Wybrać z dostępnych formatów dokumentów zapis raportu do pliku </w:t>
            </w:r>
            <w:r w:rsidRPr="00514AC2">
              <w:rPr>
                <w:rFonts w:ascii="Tw Cen MT" w:hAnsi="Tw Cen MT" w:cs="Tw Cen MT"/>
                <w:color w:val="000000"/>
                <w:lang w:eastAsia="pl-PL"/>
              </w:rPr>
              <w:br/>
              <w:t>w formacie .pdf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6.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Wygenerować raport, wydrukować raport.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7.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Sprawdzić na ekranie i wydruku informacje na temat ID ostatnio odebranego dokumentu.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8.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Sprawdzić poprawność zapisów w raporcie.</w:t>
            </w:r>
          </w:p>
        </w:tc>
      </w:tr>
      <w:tr w:rsidR="00B328AF" w:rsidRPr="00514AC2">
        <w:tc>
          <w:tcPr>
            <w:tcW w:w="534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9.</w:t>
            </w:r>
          </w:p>
        </w:tc>
        <w:tc>
          <w:tcPr>
            <w:tcW w:w="853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Wylogować się.</w:t>
            </w:r>
          </w:p>
        </w:tc>
      </w:tr>
    </w:tbl>
    <w:p w:rsidR="00B328AF" w:rsidRPr="00514AC2" w:rsidRDefault="00B328AF" w:rsidP="00B8194E">
      <w:pPr>
        <w:pStyle w:val="Nagwek1"/>
        <w:rPr>
          <w:rFonts w:cs="Times New Roman"/>
          <w:color w:val="000000"/>
        </w:rPr>
      </w:pPr>
      <w:bookmarkStart w:id="14" w:name="_Toc22293428"/>
      <w:r w:rsidRPr="00B47417">
        <w:rPr>
          <w:b/>
          <w:bCs/>
          <w:color w:val="000000"/>
          <w:u w:val="single"/>
        </w:rPr>
        <w:lastRenderedPageBreak/>
        <w:t xml:space="preserve">Scenariusz nr </w:t>
      </w:r>
      <w:r w:rsidR="009D047D">
        <w:rPr>
          <w:b/>
          <w:bCs/>
          <w:color w:val="000000"/>
          <w:u w:val="single"/>
        </w:rPr>
        <w:t>6</w:t>
      </w:r>
      <w:r w:rsidRPr="00514AC2">
        <w:rPr>
          <w:color w:val="000000"/>
        </w:rPr>
        <w:t xml:space="preserve"> w zakresie EOD. Zarządzanie aktami spraw w</w:t>
      </w:r>
      <w:r w:rsidRPr="00514AC2">
        <w:rPr>
          <w:rFonts w:cs="Times New Roman"/>
          <w:color w:val="000000"/>
        </w:rPr>
        <w:t> </w:t>
      </w:r>
      <w:r w:rsidRPr="00514AC2">
        <w:rPr>
          <w:color w:val="000000"/>
        </w:rPr>
        <w:t>archiwum zakładowym.</w:t>
      </w:r>
      <w:bookmarkEnd w:id="14"/>
    </w:p>
    <w:tbl>
      <w:tblPr>
        <w:tblW w:w="9082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2"/>
        <w:gridCol w:w="8520"/>
      </w:tblGrid>
      <w:tr w:rsidR="00B328AF" w:rsidRPr="00514AC2">
        <w:trPr>
          <w:trHeight w:hRule="exact" w:val="6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3E070"/>
            <w:vAlign w:val="center"/>
          </w:tcPr>
          <w:p w:rsidR="00B328AF" w:rsidRPr="00514AC2" w:rsidRDefault="00B328AF" w:rsidP="00B8194E">
            <w:pPr>
              <w:spacing w:line="360" w:lineRule="auto"/>
              <w:jc w:val="center"/>
              <w:rPr>
                <w:rFonts w:ascii="Tw Cen MT" w:hAnsi="Tw Cen MT" w:cs="Tw Cen MT"/>
                <w:color w:val="000000"/>
              </w:rPr>
            </w:pPr>
            <w:r w:rsidRPr="00514AC2">
              <w:rPr>
                <w:rFonts w:ascii="Tw Cen MT" w:hAnsi="Tw Cen MT" w:cs="Tw Cen MT"/>
                <w:color w:val="000000"/>
              </w:rPr>
              <w:t>Lp.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E070"/>
            <w:vAlign w:val="center"/>
          </w:tcPr>
          <w:p w:rsidR="00B328AF" w:rsidRPr="00514AC2" w:rsidRDefault="00B328AF" w:rsidP="00B8194E">
            <w:pPr>
              <w:spacing w:line="360" w:lineRule="auto"/>
              <w:jc w:val="center"/>
              <w:rPr>
                <w:rFonts w:ascii="Tw Cen MT" w:hAnsi="Tw Cen MT" w:cs="Tw Cen MT"/>
                <w:color w:val="000000"/>
              </w:rPr>
            </w:pPr>
            <w:r w:rsidRPr="00514AC2">
              <w:rPr>
                <w:rFonts w:ascii="Tw Cen MT" w:hAnsi="Tw Cen MT" w:cs="Tw Cen MT"/>
                <w:color w:val="000000"/>
              </w:rPr>
              <w:t>Kroki do wykonania</w:t>
            </w:r>
          </w:p>
        </w:tc>
      </w:tr>
      <w:tr w:rsidR="00B328AF" w:rsidRPr="00514AC2">
        <w:trPr>
          <w:trHeight w:hRule="exact" w:val="9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8AF" w:rsidRPr="00514AC2" w:rsidRDefault="00B328AF" w:rsidP="00B8194E">
            <w:pPr>
              <w:spacing w:line="360" w:lineRule="auto"/>
              <w:jc w:val="both"/>
              <w:rPr>
                <w:rFonts w:ascii="Tw Cen MT" w:hAnsi="Tw Cen MT" w:cs="Tw Cen MT"/>
                <w:color w:val="000000"/>
              </w:rPr>
            </w:pPr>
            <w:r w:rsidRPr="00514AC2">
              <w:rPr>
                <w:rFonts w:ascii="Tw Cen MT" w:hAnsi="Tw Cen MT" w:cs="Tw Cen MT"/>
                <w:color w:val="000000"/>
              </w:rPr>
              <w:t>1.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8AF" w:rsidRPr="00514AC2" w:rsidRDefault="00B328AF" w:rsidP="00DA0AF8">
            <w:pPr>
              <w:spacing w:line="360" w:lineRule="auto"/>
              <w:ind w:right="146"/>
              <w:jc w:val="both"/>
              <w:rPr>
                <w:rFonts w:ascii="Tw Cen MT" w:hAnsi="Tw Cen MT" w:cs="Tw Cen MT"/>
                <w:color w:val="000000"/>
              </w:rPr>
            </w:pPr>
            <w:r w:rsidRPr="00514AC2">
              <w:rPr>
                <w:rFonts w:ascii="Tw Cen MT" w:hAnsi="Tw Cen MT" w:cs="Tw Cen MT"/>
                <w:color w:val="000000"/>
              </w:rPr>
              <w:t>Zalogować się w systemie jako użytkownik z uprawnianiami przekazywania spraw do Archiwum Zakładowego.</w:t>
            </w:r>
          </w:p>
        </w:tc>
      </w:tr>
      <w:tr w:rsidR="00B328AF" w:rsidRPr="00514AC2">
        <w:trPr>
          <w:trHeight w:hRule="exact"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8AF" w:rsidRPr="00514AC2" w:rsidRDefault="00B328AF" w:rsidP="00B8194E">
            <w:pPr>
              <w:spacing w:line="360" w:lineRule="auto"/>
              <w:jc w:val="both"/>
              <w:rPr>
                <w:rFonts w:ascii="Tw Cen MT" w:hAnsi="Tw Cen MT" w:cs="Tw Cen MT"/>
                <w:color w:val="000000"/>
              </w:rPr>
            </w:pPr>
            <w:r w:rsidRPr="00514AC2">
              <w:rPr>
                <w:rFonts w:ascii="Tw Cen MT" w:hAnsi="Tw Cen MT" w:cs="Tw Cen MT"/>
                <w:color w:val="000000"/>
              </w:rPr>
              <w:t>2.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8AF" w:rsidRPr="00514AC2" w:rsidRDefault="00B328AF" w:rsidP="00B8194E">
            <w:pPr>
              <w:spacing w:line="360" w:lineRule="auto"/>
              <w:jc w:val="both"/>
              <w:rPr>
                <w:rFonts w:ascii="Tw Cen MT" w:hAnsi="Tw Cen MT" w:cs="Tw Cen MT"/>
                <w:color w:val="000000"/>
              </w:rPr>
            </w:pPr>
            <w:r w:rsidRPr="00514AC2">
              <w:rPr>
                <w:rFonts w:ascii="Tw Cen MT" w:hAnsi="Tw Cen MT" w:cs="Tw Cen MT"/>
                <w:color w:val="000000"/>
              </w:rPr>
              <w:t>Wejść do funkcji przekazywania akt spraw do Archiwum Zakładowego.</w:t>
            </w:r>
          </w:p>
        </w:tc>
      </w:tr>
      <w:tr w:rsidR="00B328AF" w:rsidRPr="00514AC2">
        <w:trPr>
          <w:trHeight w:hRule="exact" w:val="3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8AF" w:rsidRPr="00514AC2" w:rsidRDefault="00B328AF" w:rsidP="00B8194E">
            <w:pPr>
              <w:spacing w:line="360" w:lineRule="auto"/>
              <w:jc w:val="both"/>
              <w:rPr>
                <w:rFonts w:ascii="Tw Cen MT" w:hAnsi="Tw Cen MT" w:cs="Tw Cen MT"/>
                <w:color w:val="000000"/>
              </w:rPr>
            </w:pPr>
            <w:r w:rsidRPr="00514AC2">
              <w:rPr>
                <w:rFonts w:ascii="Tw Cen MT" w:hAnsi="Tw Cen MT" w:cs="Tw Cen MT"/>
                <w:color w:val="000000"/>
              </w:rPr>
              <w:t>3.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8AF" w:rsidRPr="00514AC2" w:rsidRDefault="00B328AF" w:rsidP="00B8194E">
            <w:pPr>
              <w:spacing w:line="360" w:lineRule="auto"/>
              <w:jc w:val="both"/>
              <w:rPr>
                <w:rFonts w:ascii="Tw Cen MT" w:hAnsi="Tw Cen MT" w:cs="Tw Cen MT"/>
                <w:color w:val="000000"/>
              </w:rPr>
            </w:pPr>
            <w:r w:rsidRPr="00514AC2">
              <w:rPr>
                <w:rFonts w:ascii="Tw Cen MT" w:hAnsi="Tw Cen MT" w:cs="Tw Cen MT"/>
                <w:color w:val="000000"/>
              </w:rPr>
              <w:t>Przygotować dokumentację do przekazania do Archiwum Zakładowego.</w:t>
            </w:r>
          </w:p>
        </w:tc>
      </w:tr>
      <w:tr w:rsidR="00B328AF" w:rsidRPr="00514AC2">
        <w:trPr>
          <w:trHeight w:hRule="exact" w:val="9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8AF" w:rsidRPr="00514AC2" w:rsidRDefault="00B328AF" w:rsidP="00B8194E">
            <w:pPr>
              <w:spacing w:line="360" w:lineRule="auto"/>
              <w:jc w:val="both"/>
              <w:rPr>
                <w:rFonts w:ascii="Tw Cen MT" w:hAnsi="Tw Cen MT" w:cs="Tw Cen MT"/>
                <w:color w:val="000000"/>
              </w:rPr>
            </w:pPr>
            <w:r w:rsidRPr="00514AC2">
              <w:rPr>
                <w:rFonts w:ascii="Tw Cen MT" w:hAnsi="Tw Cen MT" w:cs="Tw Cen MT"/>
                <w:color w:val="000000"/>
              </w:rPr>
              <w:t>4.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8AF" w:rsidRPr="00514AC2" w:rsidRDefault="00B328AF" w:rsidP="00B8194E">
            <w:pPr>
              <w:spacing w:line="360" w:lineRule="auto"/>
              <w:jc w:val="both"/>
              <w:rPr>
                <w:rFonts w:ascii="Tw Cen MT" w:hAnsi="Tw Cen MT" w:cs="Tw Cen MT"/>
                <w:color w:val="000000"/>
              </w:rPr>
            </w:pPr>
            <w:r w:rsidRPr="00514AC2">
              <w:rPr>
                <w:rFonts w:ascii="Tw Cen MT" w:hAnsi="Tw Cen MT" w:cs="Tw Cen MT"/>
                <w:color w:val="000000"/>
              </w:rPr>
              <w:t>Przekazać do Archiwum Zakładowego akta spraw wraz ze spisem zdawczo- odbiorczym.</w:t>
            </w:r>
          </w:p>
        </w:tc>
      </w:tr>
      <w:tr w:rsidR="00B328AF" w:rsidRPr="00514AC2">
        <w:trPr>
          <w:trHeight w:hRule="exact"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28AF" w:rsidRPr="00514AC2" w:rsidRDefault="00B328AF" w:rsidP="00B8194E">
            <w:pPr>
              <w:spacing w:line="360" w:lineRule="auto"/>
              <w:jc w:val="both"/>
              <w:rPr>
                <w:rFonts w:ascii="Tw Cen MT" w:hAnsi="Tw Cen MT" w:cs="Tw Cen MT"/>
                <w:color w:val="000000"/>
              </w:rPr>
            </w:pPr>
            <w:r w:rsidRPr="00514AC2">
              <w:rPr>
                <w:rFonts w:ascii="Tw Cen MT" w:hAnsi="Tw Cen MT" w:cs="Tw Cen MT"/>
                <w:color w:val="000000"/>
              </w:rPr>
              <w:t>5.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8AF" w:rsidRPr="00514AC2" w:rsidRDefault="00B328AF" w:rsidP="00B8194E">
            <w:pPr>
              <w:spacing w:line="360" w:lineRule="auto"/>
              <w:jc w:val="both"/>
              <w:rPr>
                <w:rFonts w:ascii="Tw Cen MT" w:hAnsi="Tw Cen MT" w:cs="Tw Cen MT"/>
                <w:color w:val="000000"/>
              </w:rPr>
            </w:pPr>
            <w:r w:rsidRPr="00514AC2">
              <w:rPr>
                <w:rFonts w:ascii="Tw Cen MT" w:hAnsi="Tw Cen MT" w:cs="Tw Cen MT"/>
                <w:color w:val="000000"/>
              </w:rPr>
              <w:t>Wylogować się z konta pracownika merytorycznego.</w:t>
            </w:r>
          </w:p>
        </w:tc>
      </w:tr>
      <w:tr w:rsidR="00B328AF" w:rsidRPr="00514AC2">
        <w:trPr>
          <w:trHeight w:hRule="exact"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28AF" w:rsidRPr="00514AC2" w:rsidRDefault="00B328AF" w:rsidP="00B8194E">
            <w:pPr>
              <w:spacing w:line="360" w:lineRule="auto"/>
              <w:jc w:val="both"/>
              <w:rPr>
                <w:rFonts w:ascii="Tw Cen MT" w:hAnsi="Tw Cen MT" w:cs="Tw Cen MT"/>
                <w:color w:val="000000"/>
              </w:rPr>
            </w:pPr>
            <w:r w:rsidRPr="00514AC2">
              <w:rPr>
                <w:rFonts w:ascii="Tw Cen MT" w:hAnsi="Tw Cen MT" w:cs="Tw Cen MT"/>
                <w:color w:val="000000"/>
              </w:rPr>
              <w:t>6.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8AF" w:rsidRPr="00514AC2" w:rsidRDefault="00B328AF" w:rsidP="00B8194E">
            <w:pPr>
              <w:spacing w:line="360" w:lineRule="auto"/>
              <w:jc w:val="both"/>
              <w:rPr>
                <w:rFonts w:ascii="Tw Cen MT" w:hAnsi="Tw Cen MT" w:cs="Tw Cen MT"/>
                <w:color w:val="000000"/>
              </w:rPr>
            </w:pPr>
            <w:r w:rsidRPr="00514AC2">
              <w:rPr>
                <w:rFonts w:ascii="Tw Cen MT" w:hAnsi="Tw Cen MT" w:cs="Tw Cen MT"/>
                <w:color w:val="000000"/>
              </w:rPr>
              <w:t>Zalogować się jako pracownik Archiwum Zakładowego.</w:t>
            </w:r>
          </w:p>
        </w:tc>
      </w:tr>
      <w:tr w:rsidR="00B328AF" w:rsidRPr="00514AC2">
        <w:trPr>
          <w:trHeight w:hRule="exact"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28AF" w:rsidRPr="00514AC2" w:rsidRDefault="00B328AF" w:rsidP="00B8194E">
            <w:pPr>
              <w:spacing w:line="360" w:lineRule="auto"/>
              <w:jc w:val="both"/>
              <w:rPr>
                <w:rFonts w:ascii="Tw Cen MT" w:hAnsi="Tw Cen MT" w:cs="Tw Cen MT"/>
                <w:color w:val="000000"/>
              </w:rPr>
            </w:pPr>
            <w:r w:rsidRPr="00514AC2">
              <w:rPr>
                <w:rFonts w:ascii="Tw Cen MT" w:hAnsi="Tw Cen MT" w:cs="Tw Cen MT"/>
                <w:color w:val="000000"/>
              </w:rPr>
              <w:t>7.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8AF" w:rsidRPr="00514AC2" w:rsidRDefault="00B328AF" w:rsidP="00DA0AF8">
            <w:pPr>
              <w:spacing w:line="360" w:lineRule="auto"/>
              <w:ind w:right="146"/>
              <w:jc w:val="both"/>
              <w:rPr>
                <w:rFonts w:ascii="Tw Cen MT" w:hAnsi="Tw Cen MT" w:cs="Tw Cen MT"/>
                <w:color w:val="000000"/>
              </w:rPr>
            </w:pPr>
            <w:r w:rsidRPr="00514AC2">
              <w:rPr>
                <w:rFonts w:ascii="Tw Cen MT" w:hAnsi="Tw Cen MT" w:cs="Tw Cen MT"/>
                <w:color w:val="000000"/>
              </w:rPr>
              <w:t>Udostępnić akta sprawy ze stanu Archiwum Zakładowego pracownikowi merytorycznemu w systemie.</w:t>
            </w:r>
          </w:p>
        </w:tc>
      </w:tr>
      <w:tr w:rsidR="00B328AF" w:rsidRPr="00514AC2">
        <w:trPr>
          <w:trHeight w:hRule="exact"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28AF" w:rsidRPr="00514AC2" w:rsidRDefault="00B328AF" w:rsidP="00B8194E">
            <w:pPr>
              <w:spacing w:line="360" w:lineRule="auto"/>
              <w:jc w:val="both"/>
              <w:rPr>
                <w:rFonts w:ascii="Tw Cen MT" w:hAnsi="Tw Cen MT" w:cs="Tw Cen MT"/>
                <w:color w:val="000000"/>
              </w:rPr>
            </w:pPr>
            <w:r w:rsidRPr="00514AC2">
              <w:rPr>
                <w:rFonts w:ascii="Tw Cen MT" w:hAnsi="Tw Cen MT" w:cs="Tw Cen MT"/>
                <w:color w:val="000000"/>
              </w:rPr>
              <w:t>8.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8AF" w:rsidRPr="00514AC2" w:rsidRDefault="00B328AF" w:rsidP="00B8194E">
            <w:pPr>
              <w:spacing w:line="360" w:lineRule="auto"/>
              <w:jc w:val="both"/>
              <w:rPr>
                <w:rFonts w:ascii="Tw Cen MT" w:hAnsi="Tw Cen MT" w:cs="Tw Cen MT"/>
                <w:color w:val="000000"/>
              </w:rPr>
            </w:pPr>
            <w:r w:rsidRPr="00514AC2">
              <w:rPr>
                <w:rFonts w:ascii="Tw Cen MT" w:hAnsi="Tw Cen MT" w:cs="Tw Cen MT"/>
                <w:color w:val="000000"/>
              </w:rPr>
              <w:t>Wylogować się z konta pracownika Archiwum.</w:t>
            </w:r>
          </w:p>
        </w:tc>
      </w:tr>
      <w:tr w:rsidR="00B328AF" w:rsidRPr="00514AC2">
        <w:trPr>
          <w:trHeight w:hRule="exact"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28AF" w:rsidRPr="00514AC2" w:rsidRDefault="00B328AF" w:rsidP="00B8194E">
            <w:pPr>
              <w:spacing w:line="360" w:lineRule="auto"/>
              <w:jc w:val="both"/>
              <w:rPr>
                <w:rFonts w:ascii="Tw Cen MT" w:hAnsi="Tw Cen MT" w:cs="Tw Cen MT"/>
                <w:color w:val="000000"/>
              </w:rPr>
            </w:pPr>
            <w:r w:rsidRPr="00514AC2">
              <w:rPr>
                <w:rFonts w:ascii="Tw Cen MT" w:hAnsi="Tw Cen MT" w:cs="Tw Cen MT"/>
                <w:color w:val="000000"/>
              </w:rPr>
              <w:t>9.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8AF" w:rsidRPr="00514AC2" w:rsidRDefault="00B328AF" w:rsidP="00B8194E">
            <w:pPr>
              <w:spacing w:line="360" w:lineRule="auto"/>
              <w:jc w:val="both"/>
              <w:rPr>
                <w:rFonts w:ascii="Tw Cen MT" w:hAnsi="Tw Cen MT" w:cs="Tw Cen MT"/>
                <w:color w:val="000000"/>
              </w:rPr>
            </w:pPr>
            <w:r w:rsidRPr="00514AC2">
              <w:rPr>
                <w:rFonts w:ascii="Tw Cen MT" w:hAnsi="Tw Cen MT" w:cs="Tw Cen MT"/>
                <w:color w:val="000000"/>
              </w:rPr>
              <w:t>Zalogować się na konto pracownika któremu udostępniono akta sprawy archiwalnej.</w:t>
            </w:r>
          </w:p>
        </w:tc>
      </w:tr>
      <w:tr w:rsidR="00B328AF" w:rsidRPr="00514AC2">
        <w:trPr>
          <w:trHeight w:hRule="exact"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28AF" w:rsidRPr="00514AC2" w:rsidRDefault="00B328AF" w:rsidP="00B8194E">
            <w:pPr>
              <w:spacing w:line="360" w:lineRule="auto"/>
              <w:jc w:val="both"/>
              <w:rPr>
                <w:rFonts w:ascii="Tw Cen MT" w:hAnsi="Tw Cen MT" w:cs="Tw Cen MT"/>
                <w:color w:val="000000"/>
              </w:rPr>
            </w:pPr>
            <w:r w:rsidRPr="00514AC2">
              <w:rPr>
                <w:rFonts w:ascii="Tw Cen MT" w:hAnsi="Tw Cen MT" w:cs="Tw Cen MT"/>
                <w:color w:val="000000"/>
              </w:rPr>
              <w:t>10.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8AF" w:rsidRPr="00514AC2" w:rsidRDefault="00B328AF" w:rsidP="00B8194E">
            <w:pPr>
              <w:spacing w:line="360" w:lineRule="auto"/>
              <w:jc w:val="both"/>
              <w:rPr>
                <w:rFonts w:ascii="Tw Cen MT" w:hAnsi="Tw Cen MT" w:cs="Tw Cen MT"/>
                <w:color w:val="000000"/>
              </w:rPr>
            </w:pPr>
            <w:r w:rsidRPr="00514AC2">
              <w:rPr>
                <w:rFonts w:ascii="Tw Cen MT" w:hAnsi="Tw Cen MT" w:cs="Tw Cen MT"/>
                <w:color w:val="000000"/>
              </w:rPr>
              <w:t>Sprawdzić dostępność akt udostępnionej sprawy.</w:t>
            </w:r>
          </w:p>
        </w:tc>
      </w:tr>
      <w:tr w:rsidR="00B328AF" w:rsidRPr="00514AC2">
        <w:trPr>
          <w:trHeight w:hRule="exact"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28AF" w:rsidRPr="00514AC2" w:rsidRDefault="00B328AF" w:rsidP="00B8194E">
            <w:pPr>
              <w:spacing w:line="360" w:lineRule="auto"/>
              <w:jc w:val="both"/>
              <w:rPr>
                <w:rFonts w:ascii="Tw Cen MT" w:hAnsi="Tw Cen MT" w:cs="Tw Cen MT"/>
                <w:color w:val="000000"/>
              </w:rPr>
            </w:pPr>
            <w:r w:rsidRPr="00514AC2">
              <w:rPr>
                <w:rFonts w:ascii="Tw Cen MT" w:hAnsi="Tw Cen MT" w:cs="Tw Cen MT"/>
                <w:color w:val="000000"/>
              </w:rPr>
              <w:t>11.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8AF" w:rsidRPr="00514AC2" w:rsidRDefault="00B328AF" w:rsidP="00B8194E">
            <w:pPr>
              <w:spacing w:line="360" w:lineRule="auto"/>
              <w:jc w:val="both"/>
              <w:rPr>
                <w:rFonts w:ascii="Tw Cen MT" w:hAnsi="Tw Cen MT" w:cs="Tw Cen MT"/>
                <w:color w:val="000000"/>
              </w:rPr>
            </w:pPr>
            <w:r w:rsidRPr="00514AC2">
              <w:rPr>
                <w:rFonts w:ascii="Tw Cen MT" w:hAnsi="Tw Cen MT" w:cs="Tw Cen MT"/>
                <w:color w:val="000000"/>
              </w:rPr>
              <w:t>Wylogować się</w:t>
            </w:r>
          </w:p>
        </w:tc>
      </w:tr>
      <w:tr w:rsidR="00B328AF" w:rsidRPr="00514AC2">
        <w:trPr>
          <w:trHeight w:hRule="exact"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28AF" w:rsidRPr="00514AC2" w:rsidRDefault="00B328AF" w:rsidP="00B8194E">
            <w:pPr>
              <w:spacing w:line="360" w:lineRule="auto"/>
              <w:jc w:val="both"/>
              <w:rPr>
                <w:rFonts w:ascii="Tw Cen MT" w:hAnsi="Tw Cen MT" w:cs="Tw Cen MT"/>
                <w:color w:val="000000"/>
              </w:rPr>
            </w:pPr>
            <w:r w:rsidRPr="00514AC2">
              <w:rPr>
                <w:rFonts w:ascii="Tw Cen MT" w:hAnsi="Tw Cen MT" w:cs="Tw Cen MT"/>
                <w:color w:val="000000"/>
              </w:rPr>
              <w:t>12.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8AF" w:rsidRPr="00514AC2" w:rsidRDefault="00B328AF" w:rsidP="00B8194E">
            <w:pPr>
              <w:spacing w:line="360" w:lineRule="auto"/>
              <w:jc w:val="both"/>
              <w:rPr>
                <w:rFonts w:ascii="Tw Cen MT" w:hAnsi="Tw Cen MT" w:cs="Tw Cen MT"/>
                <w:color w:val="000000"/>
              </w:rPr>
            </w:pPr>
            <w:r w:rsidRPr="00514AC2">
              <w:rPr>
                <w:rFonts w:ascii="Tw Cen MT" w:hAnsi="Tw Cen MT" w:cs="Tw Cen MT"/>
                <w:color w:val="000000"/>
              </w:rPr>
              <w:t>Zalogować się jako pracownik Archiwum Zakładowego.</w:t>
            </w:r>
          </w:p>
        </w:tc>
      </w:tr>
      <w:tr w:rsidR="00B328AF" w:rsidRPr="00514AC2">
        <w:trPr>
          <w:trHeight w:hRule="exact"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28AF" w:rsidRPr="00514AC2" w:rsidRDefault="00B328AF" w:rsidP="00B8194E">
            <w:pPr>
              <w:spacing w:line="360" w:lineRule="auto"/>
              <w:jc w:val="both"/>
              <w:rPr>
                <w:rFonts w:ascii="Tw Cen MT" w:hAnsi="Tw Cen MT" w:cs="Tw Cen MT"/>
                <w:color w:val="000000"/>
              </w:rPr>
            </w:pPr>
            <w:r w:rsidRPr="00514AC2">
              <w:rPr>
                <w:rFonts w:ascii="Tw Cen MT" w:hAnsi="Tw Cen MT" w:cs="Tw Cen MT"/>
                <w:color w:val="000000"/>
              </w:rPr>
              <w:t>13.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8AF" w:rsidRPr="00514AC2" w:rsidRDefault="00B328AF" w:rsidP="00B8194E">
            <w:pPr>
              <w:spacing w:line="360" w:lineRule="auto"/>
              <w:jc w:val="both"/>
              <w:rPr>
                <w:rFonts w:ascii="Tw Cen MT" w:hAnsi="Tw Cen MT" w:cs="Tw Cen MT"/>
                <w:color w:val="000000"/>
              </w:rPr>
            </w:pPr>
            <w:r w:rsidRPr="00514AC2">
              <w:rPr>
                <w:rFonts w:ascii="Tw Cen MT" w:hAnsi="Tw Cen MT" w:cs="Tw Cen MT"/>
                <w:color w:val="000000"/>
              </w:rPr>
              <w:t>Przejść do funkcji brakowania akt spraw.</w:t>
            </w:r>
          </w:p>
        </w:tc>
      </w:tr>
      <w:tr w:rsidR="00B328AF" w:rsidRPr="00514AC2">
        <w:trPr>
          <w:trHeight w:hRule="exact"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28AF" w:rsidRPr="00514AC2" w:rsidRDefault="00B328AF" w:rsidP="00B8194E">
            <w:pPr>
              <w:spacing w:line="360" w:lineRule="auto"/>
              <w:jc w:val="both"/>
              <w:rPr>
                <w:rFonts w:ascii="Tw Cen MT" w:hAnsi="Tw Cen MT" w:cs="Tw Cen MT"/>
                <w:color w:val="000000"/>
              </w:rPr>
            </w:pPr>
            <w:r w:rsidRPr="00514AC2">
              <w:rPr>
                <w:rFonts w:ascii="Tw Cen MT" w:hAnsi="Tw Cen MT" w:cs="Tw Cen MT"/>
                <w:color w:val="000000"/>
              </w:rPr>
              <w:t>14.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8AF" w:rsidRPr="00514AC2" w:rsidRDefault="00B328AF" w:rsidP="00B8194E">
            <w:pPr>
              <w:spacing w:line="360" w:lineRule="auto"/>
              <w:jc w:val="both"/>
              <w:rPr>
                <w:rFonts w:ascii="Tw Cen MT" w:hAnsi="Tw Cen MT" w:cs="Tw Cen MT"/>
                <w:color w:val="000000"/>
              </w:rPr>
            </w:pPr>
            <w:r w:rsidRPr="00514AC2">
              <w:rPr>
                <w:rFonts w:ascii="Tw Cen MT" w:hAnsi="Tw Cen MT" w:cs="Tw Cen MT"/>
                <w:color w:val="000000"/>
              </w:rPr>
              <w:t>Oznaczyć jako wybrakowane wybrane akta spraw.</w:t>
            </w:r>
          </w:p>
        </w:tc>
      </w:tr>
      <w:tr w:rsidR="00B328AF" w:rsidRPr="00514AC2">
        <w:trPr>
          <w:trHeight w:hRule="exact"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28AF" w:rsidRPr="00514AC2" w:rsidRDefault="00B328AF" w:rsidP="00B8194E">
            <w:pPr>
              <w:spacing w:line="360" w:lineRule="auto"/>
              <w:jc w:val="both"/>
              <w:rPr>
                <w:rFonts w:ascii="Tw Cen MT" w:hAnsi="Tw Cen MT" w:cs="Tw Cen MT"/>
                <w:color w:val="000000"/>
              </w:rPr>
            </w:pPr>
            <w:r w:rsidRPr="00514AC2">
              <w:rPr>
                <w:rFonts w:ascii="Tw Cen MT" w:hAnsi="Tw Cen MT" w:cs="Tw Cen MT"/>
                <w:color w:val="000000"/>
              </w:rPr>
              <w:t>15.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8AF" w:rsidRPr="00514AC2" w:rsidRDefault="00B328AF" w:rsidP="00B8194E">
            <w:pPr>
              <w:spacing w:line="360" w:lineRule="auto"/>
              <w:jc w:val="both"/>
              <w:rPr>
                <w:rFonts w:ascii="Tw Cen MT" w:hAnsi="Tw Cen MT" w:cs="Tw Cen MT"/>
                <w:color w:val="000000"/>
              </w:rPr>
            </w:pPr>
            <w:r w:rsidRPr="00514AC2">
              <w:rPr>
                <w:rFonts w:ascii="Tw Cen MT" w:hAnsi="Tw Cen MT" w:cs="Tw Cen MT"/>
                <w:color w:val="000000"/>
              </w:rPr>
              <w:t>Wylogować się.</w:t>
            </w:r>
          </w:p>
        </w:tc>
      </w:tr>
    </w:tbl>
    <w:p w:rsidR="00B328AF" w:rsidRPr="00514AC2" w:rsidRDefault="00B328AF" w:rsidP="009B6618">
      <w:pPr>
        <w:pStyle w:val="Nagwek1"/>
        <w:rPr>
          <w:rFonts w:cs="Times New Roman"/>
          <w:color w:val="000000"/>
        </w:rPr>
      </w:pPr>
      <w:bookmarkStart w:id="15" w:name="_Toc22293429"/>
      <w:r w:rsidRPr="00181741">
        <w:rPr>
          <w:b/>
          <w:bCs/>
          <w:color w:val="000000"/>
          <w:u w:val="single"/>
        </w:rPr>
        <w:t xml:space="preserve">Scenariusz nr </w:t>
      </w:r>
      <w:r w:rsidR="009D047D">
        <w:rPr>
          <w:b/>
          <w:bCs/>
          <w:color w:val="000000"/>
          <w:u w:val="single"/>
        </w:rPr>
        <w:t>7</w:t>
      </w:r>
      <w:r w:rsidRPr="00514AC2">
        <w:rPr>
          <w:color w:val="000000"/>
        </w:rPr>
        <w:t xml:space="preserve"> w zakresie Zintegrowanego Systemu Dziedzinowego. Obszar obsługi podatków i opłat lokalnych.</w:t>
      </w:r>
      <w:bookmarkEnd w:id="15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613"/>
      </w:tblGrid>
      <w:tr w:rsidR="00B328AF" w:rsidRPr="00514AC2">
        <w:trPr>
          <w:trHeight w:val="634"/>
        </w:trPr>
        <w:tc>
          <w:tcPr>
            <w:tcW w:w="675" w:type="dxa"/>
            <w:shd w:val="clear" w:color="auto" w:fill="D3E070"/>
            <w:vAlign w:val="center"/>
          </w:tcPr>
          <w:p w:rsidR="00B328AF" w:rsidRPr="00514AC2" w:rsidRDefault="00B328AF" w:rsidP="00E44733">
            <w:pPr>
              <w:spacing w:after="0" w:line="24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Lp.</w:t>
            </w:r>
          </w:p>
        </w:tc>
        <w:tc>
          <w:tcPr>
            <w:tcW w:w="8613" w:type="dxa"/>
            <w:shd w:val="clear" w:color="auto" w:fill="D3E070"/>
            <w:vAlign w:val="center"/>
          </w:tcPr>
          <w:p w:rsidR="00B328AF" w:rsidRPr="00514AC2" w:rsidRDefault="00B328AF" w:rsidP="00E44733">
            <w:pPr>
              <w:spacing w:after="0" w:line="24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Kroki do wykonania.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Użytkownik loguje się do systemu, wybiera moduł do obsługi podatku od osób fizycznych.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2.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Sprawdzić możliwość wyszukiwania podatników wg zadanych kryteriów, </w:t>
            </w:r>
            <w:r w:rsidRPr="00514AC2">
              <w:rPr>
                <w:rFonts w:ascii="Tw Cen MT" w:hAnsi="Tw Cen MT" w:cs="Tw Cen MT"/>
                <w:color w:val="000000"/>
                <w:lang w:eastAsia="pl-PL"/>
              </w:rPr>
              <w:br/>
              <w:t>z uwzględnieniem co najmniej: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- numeru kartoteki, 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nazwiska podatnika,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adresu gospodarstwa,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numeru działki,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numeru decyzji.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3.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Zdefiniować nowych podatników z podziałem na: osobę fizyczną, małżeństwo, podmiot grupowy. Sprawdzić, czy możliwe jest określenie, którzy z nich mają być adresatami do korespondencji np. decyzji ze wskazaniem na kontrahentów z modułu interesanci.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lastRenderedPageBreak/>
              <w:t>4.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Skonfigurować ceny zboża, obręby, znaki dokumentów i typy decyzji.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5.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Określić adresy gospodarstw dla utworzonych kartotek.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6.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Zdefiniować pełnomocników i spadkobierców dla kartotek.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7.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tabs>
                <w:tab w:val="left" w:pos="1454"/>
              </w:tabs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Wykonać następujące operacje na przedmiotach opodatkowania: przejrzeć, wprowadzić, usunąć, zmodyfikować przedmioty opodatkowania (np. grunty, nieruchomości) objęte podatkiem rolnym, podatkiem leśnym i podatkiem od nieruchomości dla kartotek podatkowych.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8.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Określania informacje o działkach związanych z danym przedmiotem opodatkowania na podstawie Ewidencji Gruntów i Budynków prowadzonej </w:t>
            </w:r>
            <w:r w:rsidRPr="00514AC2">
              <w:rPr>
                <w:rFonts w:ascii="Tw Cen MT" w:hAnsi="Tw Cen MT" w:cs="Tw Cen MT"/>
                <w:color w:val="000000"/>
                <w:lang w:eastAsia="pl-PL"/>
              </w:rPr>
              <w:br/>
              <w:t>w module do obsługi gospodarowania mieniem. Sprawdzić, czy możliwe jest wskazanie i powiązanie przedmiotu opodatkowania bezpośrednio z działką z modułu Ewidencji Gruntów i Budynków.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9.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Zarejestrować ulgę lub zwolnienie podmiotowe (dotyczących kartoteki) </w:t>
            </w:r>
            <w:r w:rsidRPr="00514AC2">
              <w:rPr>
                <w:rFonts w:ascii="Tw Cen MT" w:hAnsi="Tw Cen MT" w:cs="Tw Cen MT"/>
                <w:color w:val="000000"/>
                <w:lang w:eastAsia="pl-PL"/>
              </w:rPr>
              <w:br/>
              <w:t>i przedmiotowe (dotyczących poszczególnych przedmiotów opodatkowania).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10.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tabs>
                <w:tab w:val="left" w:pos="997"/>
              </w:tabs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Wykonać zmianę dot.:</w:t>
            </w:r>
          </w:p>
          <w:p w:rsidR="00B328AF" w:rsidRPr="00514AC2" w:rsidRDefault="00B328AF" w:rsidP="00E44733">
            <w:pPr>
              <w:tabs>
                <w:tab w:val="left" w:pos="997"/>
              </w:tabs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- nabycia, </w:t>
            </w:r>
          </w:p>
          <w:p w:rsidR="00B328AF" w:rsidRPr="00514AC2" w:rsidRDefault="00B328AF" w:rsidP="00E44733">
            <w:pPr>
              <w:tabs>
                <w:tab w:val="left" w:pos="997"/>
              </w:tabs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zbycia przedmiotów opodatkowania w trakcie roku.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11.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tabs>
                <w:tab w:val="left" w:pos="1038"/>
              </w:tabs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Sprawdzić możliwość masowego zbycia składników na kartotece poprzez wyświetlenie tych składników, umożliwienie zaznaczenia elementów do zbycia, ustawienia daty i wykonanie zbycia.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12.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Wykonać zmianę znacznika.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13.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Dla wybranej kartoteki wykonać przegląd pogrupowanych powierzchni przedmiotów opodatkowania w ramach gruntów, lasów oraz nieruchomości wg stanu na wybrany dzień, stanu na dany rok podatkowy lub wg całego znanego stanu ewidencyjnego (również z przyszłych okresów).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14.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Ustawić maksymalną kwotę podatku płatną jednorazowo, sposób numerowania decyzji, prezentację powierzchni na kartotece, sposób prezentacji składników objętych w dzierżawę.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15.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Naliczyć podatek rolny, leśny i od nieruchomości na podstawie stanu posiadania podatnika.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16.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Naliczyć zmianę podatku w trakcie roku na skutek zmiany stanu posiadania dla pojedynczej kartoteki oraz dla zakresu kartotek.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17.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Anulować naliczony podatku dla pojedynczej kartoteki oraz dla zakresu kartotek.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18.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Dla wybranej kartoteki sprawdzić wysokość naliczonego podatku, wysokość uwzględnionych poszczególnych ulg i zwolnień z podatku, wystawione decyzje dotyczących wymiaru i zmiany wymiaru podatku, wysokość rat podatku oraz terminy ich płatności.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19.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Zapisać dodatkowe informacje o kartotece w notatniku.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20.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Dla wybranej kartoteki porównać stan ewidencyjny kartoteki podatkowej ze stanem posiadania podatnika(-ów) w Ewidencji Gruntów i Budynków prowadzonej w module do obsługi mienia.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21.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Dla wybranej kartoteki sprawdzić naliczone opłaty w module księgowości zobowiązań.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lastRenderedPageBreak/>
              <w:t>22.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Wystawić decyzję w sprawie wymiaru i zmiany wymiaru podatku rolnego, podatku leśnego, podatku od nieruchomości, w tym pobieranego w formie łącznego zobowiązania pieniężnego za rok bieżący dla pojedynczej kartoteki oraz dla zakresu kartotek.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23.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Sprawdzić możliwość zarządzania wystawionymi decyzjami w zakresie: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obsługi szablonów treści decyzji,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wyszukiwania decyzji wg różnych kryteriów,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ustawienia parametrów wydruku decyzji (drukowanie kodu kreskowego, drukowanie potwierdzenia odbioru, drukowanie kwitów do kasy, drukowanie bankowego polecenia przelewu itd.),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modyfikacji wybranych elementów treści decyzji przed jej wydrukowaniem,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wydruku decyzji, w tym w sposób masowy (lub z podziałem np. na sołectwa),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rejestracji daty wysłania decyzji, daty odbioru decyzji,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- tworzenia dokumentu elektronicznego z wybraną decyzją przygotowanego do wysyłki na </w:t>
            </w:r>
            <w:proofErr w:type="spellStart"/>
            <w:r w:rsidRPr="00514AC2">
              <w:rPr>
                <w:rFonts w:ascii="Tw Cen MT" w:hAnsi="Tw Cen MT" w:cs="Tw Cen MT"/>
                <w:color w:val="000000"/>
                <w:lang w:eastAsia="pl-PL"/>
              </w:rPr>
              <w:t>ePUAP</w:t>
            </w:r>
            <w:proofErr w:type="spellEnd"/>
            <w:r w:rsidRPr="00514AC2">
              <w:rPr>
                <w:rFonts w:ascii="Tw Cen MT" w:hAnsi="Tw Cen MT" w:cs="Tw Cen MT"/>
                <w:color w:val="000000"/>
                <w:lang w:eastAsia="pl-PL"/>
              </w:rPr>
              <w:t>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24.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Anulować decyzję w sprawie wymiaru i zmiany wymiaru podatku.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25.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Sprawdzić możliwość wykonywania i zarządzana przypisami należności </w:t>
            </w:r>
            <w:r w:rsidRPr="00514AC2">
              <w:rPr>
                <w:rFonts w:ascii="Tw Cen MT" w:hAnsi="Tw Cen MT" w:cs="Tw Cen MT"/>
                <w:color w:val="000000"/>
                <w:lang w:eastAsia="pl-PL"/>
              </w:rPr>
              <w:br/>
              <w:t>z tytułu podatku wysyłanymi do modułu księgowości zobowiązań, w tym: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przekazywania przypisu podatku dla pojedynczej kartoteki oraz dla zakresu kartotek,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zawieszania przypisów w przypadku braku żyjących podatników, pełnomocników, spadkobierców,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anulowania przypisu.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26.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Sprawdzić możliwość zarządzanie sposobem przenoszenie przypisów należności do modułu księgowości zobowiązań, w tym: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przenoszenia wszystkich przypisów, niezależnie od wielkości,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przenoszenia przypisów nie mniejszych niż kwota minimalnego przypisu określona w księgowości, zsumowanych w ramach pojedynczej decyzji danego rodzaju i typu, decyzji danego rodzaju i niezależne od typu, wszystkich decyzji, dla których jest wykonywany dany przypis.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27.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Wystawić decyzję ustalającą wysokość podatku za lata ubiegłe. Następnie sprawdzić możliwość wykonania: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wyszukania decyzji wg wielu kryteriów,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dodania i edycji decyzji ustalającej wysokość podatku za lata ubiegłe,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przeglądania decyzji,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zatwierdzania decyzji,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anulowania i wygaszania decyzji,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drukowania decyzji.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28.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Dla wybranych kartotek wystawić decyzję o 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odroczeniu terminu płatności,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rozłożeniu zapłaty należności na raty,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umorzeniu zaległości,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lastRenderedPageBreak/>
              <w:t>- umorzeniu odsetek.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lastRenderedPageBreak/>
              <w:t>29.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Sprawdzić możliwość ustawienia zmian na szablonach ww. decyzji, zweryfikować możliwość ustawienia minimum: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koloru, rozmiaru i stylu czcionki (podkreślenia, przekreślenia, pogrubienia),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parametrów strony typu szerokość, wysokość, marginesy, koloru tła, wyśrodkowania, wyrównania,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kopiowania formatu elementów znajdujących się na wydruku i wklejania tego formatu do innych elementów,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wstawiania pól tekstowych,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wstawiania obiektów typu obraz, wykres, element OLE,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poszerzenia i zwężania elementów wydruków poprzez przesunięcie kursorem,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wyrównania względem innych elementów wydruku,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usuwania całych elementów szablonu, dodawania nowych.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30.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Wydrukować koperty i zwrotne potwierdzenia odbioru adresowane do wszystkich podatników, do podatników z Gminy lub do podatników spoza Gminy.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31.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Zmienić numer kartoteki podatnika (pojedynczo i zbiorowo).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32.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Sprawdzić wykonanie wydruków i zestawień, co najmniej w zakresie: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listy kartotek, listy kartotek z błędnym znacznikiem gospodarstwa,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zestawienia wydanych decyzji, wykaz niewydrukowanych decyzji,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zestawienia ulg w nieruchomościach,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rejestru wymiarowego nieruchomości,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zestawienia gospodarstw wg wielkości,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karty gospodarstwa,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rejestru wymiarowego,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</w:t>
            </w:r>
            <w:r w:rsidR="009D047D">
              <w:rPr>
                <w:rFonts w:ascii="Tw Cen MT" w:hAnsi="Tw Cen MT" w:cs="Tw Cen MT"/>
                <w:color w:val="000000"/>
                <w:lang w:eastAsia="pl-PL"/>
              </w:rPr>
              <w:t xml:space="preserve"> </w:t>
            </w: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wydruku z wybranymi informacjami podatkowymi o kartotekach z zadanego przez użytkownika zakresu,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zestawienia podatników,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zestawienia nieruchomości,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zestawienia zmiany numerów kartotek,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zestawienia działek z przedmiotami opodatkowania.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33.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Wylogować się z systemu.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34.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Użytkownik loguje się do systemu, wybiera moduł do obsługi podatku od prawnych.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35.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Wykonać lub sprawdzić parametryzację pracy modułu: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typów pism,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typów decyzji,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znaku decyzji,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roku podatkowego,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minimalnej stawki podatku płaconego jednorazowo.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36.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Wyszukać dowolną kartotekę wg zadanych kryteriów, minimum wg: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nazwiska,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lastRenderedPageBreak/>
              <w:t>- imienia,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nazwy,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NIP,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nr kartoteki,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roku.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lastRenderedPageBreak/>
              <w:t>37.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Sprawdzić szczegóły danej kartoteki, z uwzględnieniem informacji </w:t>
            </w:r>
            <w:r w:rsidRPr="00514AC2">
              <w:rPr>
                <w:rFonts w:ascii="Tw Cen MT" w:hAnsi="Tw Cen MT" w:cs="Tw Cen MT"/>
                <w:color w:val="000000"/>
                <w:lang w:eastAsia="pl-PL"/>
              </w:rPr>
              <w:br/>
              <w:t xml:space="preserve">o wymiarze podatku rolnego leśnego, od nieruchomości. 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38.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Sprawdzić listę deklaracji dla kartoteki. System musi informować o rodzaju podatku, na który deklaracja została złożona, dacie złożenia, dacie naliczenia, roku podatkowym, kwocie podatku, statusie deklaracji (np. czy jest naliczona, czy też nie).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39.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Sprawdzić listę działek przypisanych do kartoteki z uwzględnieniem obrębu, nr działki, powierzchni, nr gospodarstwa. Informacja powinna obejmować również co najmniej składnik opodatkowania, rodzaj podatku, tytuł prawny, nr i typ jednostki rejestrowej, nr księgi wieczystej, adres.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40.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Sprawdzić listę opłat naliczonych dla kartoteki. Lista powinna prezentować rodzaj podatku, rok, ratę, odsetki, termin płatności raty, wysokość opłaty.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41.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Dodać informacje do kartoteki w postaci zapisów np. w notesie.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42.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Dodać nową deklarację do systemu. Musi być możliwość uzupełnienia informacji o: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nr kartoteki, do której dopisujemy deklarację,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rodzaju podatku,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dacie złożenia,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czy jest to deklaracja roczna, czy też składana w trakcie roku,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czy składa ją właściciel, czy współwłaściciel,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kwoty z deklaracji,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kwoty naliczonej,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podatnikach,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przedmiotach opodatkowania,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ulgach,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danych o nieruchomościach.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W trakcie dodawania kolejnych elementów deklaracji sprawdzić możliwość dodawania adresów nieruchomości. W danych o nieruchomościach, dla wprowadzonej wcześniej działki sprawdzić informacje pochodzące z </w:t>
            </w:r>
            <w:proofErr w:type="spellStart"/>
            <w:r w:rsidRPr="00514AC2">
              <w:rPr>
                <w:rFonts w:ascii="Tw Cen MT" w:hAnsi="Tw Cen MT" w:cs="Tw Cen MT"/>
                <w:color w:val="000000"/>
                <w:lang w:eastAsia="pl-PL"/>
              </w:rPr>
              <w:t>EGiB</w:t>
            </w:r>
            <w:proofErr w:type="spellEnd"/>
            <w:r w:rsidRPr="00514AC2">
              <w:rPr>
                <w:rFonts w:ascii="Tw Cen MT" w:hAnsi="Tw Cen MT" w:cs="Tw Cen MT"/>
                <w:color w:val="000000"/>
                <w:lang w:eastAsia="pl-PL"/>
              </w:rPr>
              <w:t>: identyfikator, obręb, nr księgi wieczystej, nr jednostki rejestrowej, powierzchnię.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43.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Dodać nową deklarację do systemu na podstawie dokumentu elektronicznego złożonego poprzez </w:t>
            </w:r>
            <w:proofErr w:type="spellStart"/>
            <w:r w:rsidRPr="00514AC2">
              <w:rPr>
                <w:rFonts w:ascii="Tw Cen MT" w:hAnsi="Tw Cen MT" w:cs="Tw Cen MT"/>
                <w:color w:val="000000"/>
                <w:lang w:eastAsia="pl-PL"/>
              </w:rPr>
              <w:t>ePUAP</w:t>
            </w:r>
            <w:proofErr w:type="spellEnd"/>
            <w:r w:rsidRPr="00514AC2">
              <w:rPr>
                <w:rFonts w:ascii="Tw Cen MT" w:hAnsi="Tw Cen MT" w:cs="Tw Cen MT"/>
                <w:color w:val="000000"/>
                <w:lang w:eastAsia="pl-PL"/>
              </w:rPr>
              <w:t>. Sprawdzić dodawanie elektronicznej deklaracji dla jednego z podatków (leśnego, rolnego lub od nieruchomości).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44.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Wczytać dane z deklaracji elektronicznej.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45.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Wykonać porównanie powierzchni pochodzącej z deklaracji z powierzchnią wynikającą z ewidencji.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46.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 trakcie dodawania deklaracji usunąć wybrane elementy (sprawdzenie możliwości usuwania).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lastRenderedPageBreak/>
              <w:t>47.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Porównać stan ewidencyjny działki wynikający z kartoteki podatkowej ze stanem wynikającym z ewidencji gruntów i budynków.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48.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Zapisać deklarację i naliczyć podatek.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49.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Naliczyć podatek grupowo dla wybranego zakresy deklaracji.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50.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Wystawić decyzję w sprawie określenia wysokości zobowiązania podatkowego dla wybranej kartoteki.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51.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Wyszukać wystawioną decyzję – sprawdzić rejestr wystawionych dokumentów. Rejestr musi umożliwiać wyszukanie dokumentu po: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typie dokumentu,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stanie,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okresie obrachunkowym,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znaku dokumentu,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adresacie,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osobie wystawiającej,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nr kartoteki.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52.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Sprawdzić naliczony podatek w module księgowości zobowiązań.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53.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Dla wybranej kartoteki wystawić decyzję o 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odroczeniu terminu płatności,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rozłożeniu zapłaty należności na raty,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umorzeniu zaległości,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umorzeniu odsetek.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54.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Sprawdzić możliwość ustawienia zmian na szablonach ww. decyzji, zweryfikować możliwość ustawienia minimum: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koloru, rozmiaru i stylu czcionki (podkreślenia, przekreślenia, pogrubienia),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parametrów strony typu szerokość, wysokość, marginesy, koloru tła, wyśrodkowania, wyrównania,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kopiowania formatu elementów znajdujących się na wydruku i wklejania tego formatu do innych elementów,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wstawiania pól tekstowych,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wstawiania obiektów typu obraz, wykres, element OLE,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poszerzenia i zwężania elementów wydruków poprzez przesunięcie kursorem,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wyrównania względem innych elementów wydruku,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usuwania całych elementów szablonu, dodawania nowych.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55.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Wykonać zestawienie: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nieruchomości,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 powierzchni lasów,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powierzchni gruntów,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deklaracji,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ulg i zwolnień w podatku od nieruchomości,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kontrahentów objętych podatkiem.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lastRenderedPageBreak/>
              <w:t>56.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Wykonać wydruk zawiadomienia o błędnych deklaracjach.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57.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Wykonać wydruk zawiadomienia o stawkach podatkowych.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58.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Wykonać wydruk wezwania do złożenia deklaracji.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59.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Sprawdzić możliwość wykonania rejestru decyzji wg parametrów: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rodzaju podatku,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typu decyzji.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60.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Wykonać wydruk rejestru decyzji. 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61.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Wykonać wydruk wezwania do złożenia deklaracji.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62.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Dla wezwania do złożenia deklaracji wygenerować dokument elektroniczny możliwy do wysłania na skrytkę </w:t>
            </w:r>
            <w:proofErr w:type="spellStart"/>
            <w:r w:rsidRPr="00514AC2">
              <w:rPr>
                <w:rFonts w:ascii="Tw Cen MT" w:hAnsi="Tw Cen MT" w:cs="Tw Cen MT"/>
                <w:color w:val="000000"/>
                <w:lang w:eastAsia="pl-PL"/>
              </w:rPr>
              <w:t>ePUAP</w:t>
            </w:r>
            <w:proofErr w:type="spellEnd"/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 podatnika.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63.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Wykonać wydruk zawiadomienia o błędnych deklaracjach.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64.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Wykonać wydruk zawiadomienia o stawkach podatkowych.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65.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Wylogować się z systemu.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66.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Użytkownik loguje się do systemu, wybiera moduł do obsługi podatku od śr. transportu.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67.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Wprowadzić lub sprawdzić ustawienia modułu. Ustawienia powinny umożliwić: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parametryzację słowników: typów cech pojazdów, cech pojazdów, oznaczenia cech wymaganych,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stawek podatku,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treści decyzji,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znaku decyzji,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terminów (wydania postanowienia, wydania decyzji, uprawomocnienia decyzji).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68.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Wykonać kojarzenie cech pojazdu w celu umożliwienia wczytywania deklaracji w formie dokumentów elektronicznych pochodzących z </w:t>
            </w:r>
            <w:proofErr w:type="spellStart"/>
            <w:r w:rsidRPr="00514AC2">
              <w:rPr>
                <w:rFonts w:ascii="Tw Cen MT" w:hAnsi="Tw Cen MT" w:cs="Tw Cen MT"/>
                <w:color w:val="000000"/>
                <w:lang w:eastAsia="pl-PL"/>
              </w:rPr>
              <w:t>ePUAP</w:t>
            </w:r>
            <w:proofErr w:type="spellEnd"/>
            <w:r w:rsidRPr="00514AC2">
              <w:rPr>
                <w:rFonts w:ascii="Tw Cen MT" w:hAnsi="Tw Cen MT" w:cs="Tw Cen MT"/>
                <w:color w:val="000000"/>
                <w:lang w:eastAsia="pl-PL"/>
              </w:rPr>
              <w:t>. Kojarzenie ma polegać na ustaleniu, która cecha pochodząca z deklaracji elektronicznej odpowiada wartości cechy w systemie.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69.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Wyszukać dowolną kartotekę podatnika. Wyszukiwanie musi być możliwe wg co najmniej: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nazwiska / nazwy,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nr kartoteki,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PESEL,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NIP.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70.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Dodać nową kartotekę podatnika.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71.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Sprawdzić ewidencję pojazdów podatnika, dodać kolejny pojazd. Uzupełnić wymagane dane dla pojazdu: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nr rejestracyjny,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datę nabycia,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datę zarejestrowania,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cechy pojazdu (dopuszczalna masa całkowita, rodzaj zawieszenia, liczba osi, liczba miejsc),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właścicieli,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notatek do pojazdu.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72.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Wydrukować zestawienie pojazdów.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73.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Wydrukować koperty dla wybranego płatnika lub grupy wybranych płatników.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lastRenderedPageBreak/>
              <w:t>74.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Dla uzupełnionej o pojazdy kartoteki dodać deklarację (dowolną). Uzupełnić dane niezbędne do wstawienia: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przyczynę składania,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rok składania,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kwoty podatku,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datę złożenia,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pojazdu.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75.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Porównać dane pojazdów wynikających z deklaracji z podjazdami podatnika na kartotece.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76.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Sprawdzić podział na raty, zmienić testowo kwoty i terminy dla wybranych rat.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77.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Zapisać deklarację i naliczyć podatek.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78.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Wykonać operację dodania deklaracji na podstawie dokumentu elektronicznego znajdującego się w module do obsługi dokumentów elektronicznych.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79.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Sprawdzić możliwość grupowego naliczania podatku dla deklaracji.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80.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Ustawić lub sprawdzić tekst dla decyzji w sprawie określenia wysokości zobowiązania podatkowego: podstawę prawna, uzasadnienie, pouczenie.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81.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Dodać decyzję w sprawie określenia wysokości zobowiązania podatkowego.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82.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Wydrukować decyzję.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83.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Sprawdzić rejestr dokumentów zawierający listę wystawionych dokumentów. Sprawdzić możliwość wyszukania dokumentów co najmniej po: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typie,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stanie,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osobie wystawiającej,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znaku dokumentu,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numerze dokumentu.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84.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Sprawdzić naliczony podatek w module do księgowania zobowiązań i w rejestrze płatności modułu.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85.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Wykonać testowe wydruki następujących elementów korespondencji </w:t>
            </w:r>
            <w:r w:rsidRPr="00514AC2">
              <w:rPr>
                <w:rFonts w:ascii="Tw Cen MT" w:hAnsi="Tw Cen MT" w:cs="Tw Cen MT"/>
                <w:color w:val="000000"/>
                <w:lang w:eastAsia="pl-PL"/>
              </w:rPr>
              <w:br/>
              <w:t>z płatnikami: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postanowienia o wszczęciu postępowania w sprawie określenia wysokości zobowiązania podatkowego,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zawiadomienia o błędnych deklaracjach,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wezwania do złożenia deklaracji.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86.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Wykonać testowej zmiany szablonu wydruku ww. wydruków.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87.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Wyszukać wygenerowaną korespondencję w rejestrze. Sprawdzić możliwość wyszukiwania po: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roku,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zakresie dat utworzenia, zatwierdzenia, odbioru,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nazwisku / nazwie,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rodzaju korespondencji,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nr kartoteki.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88.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Wykonać zestawienia: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lastRenderedPageBreak/>
              <w:t>- stawek podatku,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podatku wg typu pojazdu,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decyzji,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płatników,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deklaracji,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- płatników </w:t>
            </w:r>
            <w:proofErr w:type="spellStart"/>
            <w:r w:rsidRPr="00514AC2">
              <w:rPr>
                <w:rFonts w:ascii="Tw Cen MT" w:hAnsi="Tw Cen MT" w:cs="Tw Cen MT"/>
                <w:color w:val="000000"/>
                <w:lang w:eastAsia="pl-PL"/>
              </w:rPr>
              <w:t>ubyłych</w:t>
            </w:r>
            <w:proofErr w:type="spellEnd"/>
            <w:r w:rsidRPr="00514AC2">
              <w:rPr>
                <w:rFonts w:ascii="Tw Cen MT" w:hAnsi="Tw Cen MT" w:cs="Tw Cen MT"/>
                <w:color w:val="000000"/>
                <w:lang w:eastAsia="pl-PL"/>
              </w:rPr>
              <w:t>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lastRenderedPageBreak/>
              <w:t>89.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Dla wybranej kartoteki wystawić decyzję o 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odroczeniu terminu płatności,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rozłożeniu zapłaty należności na raty,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umorzeniu zaległości,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umorzeniu odsetek.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90.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Sprawdzić możliwość ustawienia zmian na szablonach ww. decyzji, zweryfikować możliwość ustawienia minimum: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koloru, rozmiaru i stylu czcionki (podkreślenia, przekreślenia, pogrubienia),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parametrów strony typu szerokość, wysokość, marginesy, koloru tła, wyśrodkowania, wyrównania,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kopiowania formatu elementów znajdujących się na wydruku i wklejania tego formatu do innych elementów,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wstawiania pól tekstowych,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wstawiania obiektów typu obraz, wykres, element OLE,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poszerzenia i zwężania elementów wydruków poprzez przesunięcie kursorem,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wyrównania względem innych elementów wydruku,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usuwania całych elementów szablonu, dodawania nowych.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91.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Wylogować się z systemu.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92.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Użytkownik loguje się do systemu, wybiera moduł do obsługi pozostałych opłat.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93.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Wprowadzić lub sprawdzić ustawienia modułu pozwalające na wprowadzenie opłaty. Ustawienia słownika opłat powinny umożliwiać ustawienie: nazwy opłaty, rodzaju, odsetek, rodzaju korespondencji (zawiadomienie, upomnienie), jednostki, która będzie prowadzić księgowość opłaty w module księgowości.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94.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Sprawdzić możliwość ustawienia zaokrąglania opłaty (do złotówki, do 10 groszy, do grosza).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95.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Zmienić lub dodać dwie opłaty w celu ustawienia pobierania należności przez kasę i księgowość zobowiązań.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96.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Dodać kartotekę, na którą ma być naliczona opłata. Powinna istnieć możliwość dodania: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kwoty,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płatnika,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rat,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terminu.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97.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Sprawdzić możliwość wyszukania wprowadzonych opłat. Wyszukanie powinno być możliwe przynajmniej wg: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rodzaju opłaty,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lastRenderedPageBreak/>
              <w:t>- numerze,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opisie,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statusie,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dacie wprowadzenia,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terminie.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lastRenderedPageBreak/>
              <w:t>98.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Sprawdzić stan naliczeń dla kartoteki w module księgowości zobowiązań.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99.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Anulować wybraną opłatę.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100.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Dla wybranej kartoteki wystawić decyzję o 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odroczeniu terminu płatności,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rozłożeniu zapłaty należności na raty,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umorzeniu zaległości,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umorzeniu odsetek.</w:t>
            </w:r>
          </w:p>
        </w:tc>
      </w:tr>
      <w:tr w:rsidR="00B328AF" w:rsidRPr="00514AC2">
        <w:tc>
          <w:tcPr>
            <w:tcW w:w="675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101.</w:t>
            </w:r>
          </w:p>
        </w:tc>
        <w:tc>
          <w:tcPr>
            <w:tcW w:w="8613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Sprawdzić możliwość ustawienia zmian na szablonach ww. decyzji, zweryfikować możliwość ustawienia minimum: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koloru, rozmiaru i stylu czcionki (podkreślenia, przekreślenia, pogrubienia),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parametrów strony typu szerokość, wysokość, marginesy, koloru tła, wyśrodkowania, wyrównania,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kopiowania formatu elementów znajdujących się na wydruku i wklejania tego formatu do innych elementów,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wstawiania pól tekstowych,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wstawiania obiektów typu obraz, wykres, element OLE,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poszerzenia i zwężania elementów wydruków poprzez przesunięcie kursorem,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wyrównania względem innych elementów wydruku,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usuwania całych elementów szablonu, dodawania nowych.</w:t>
            </w:r>
          </w:p>
        </w:tc>
      </w:tr>
    </w:tbl>
    <w:p w:rsidR="00B328AF" w:rsidRPr="00514AC2" w:rsidRDefault="00B328AF">
      <w:pPr>
        <w:rPr>
          <w:color w:val="000000"/>
          <w:sz w:val="32"/>
          <w:szCs w:val="32"/>
        </w:rPr>
      </w:pPr>
    </w:p>
    <w:p w:rsidR="00B328AF" w:rsidRPr="00514AC2" w:rsidRDefault="00B328AF" w:rsidP="000D31FF">
      <w:pPr>
        <w:pStyle w:val="Nagwek1"/>
        <w:rPr>
          <w:rFonts w:cs="Times New Roman"/>
          <w:color w:val="000000"/>
        </w:rPr>
      </w:pPr>
      <w:bookmarkStart w:id="16" w:name="_Toc22293430"/>
      <w:r w:rsidRPr="00181741">
        <w:rPr>
          <w:b/>
          <w:bCs/>
          <w:color w:val="000000"/>
          <w:u w:val="single"/>
        </w:rPr>
        <w:t xml:space="preserve">Scenariusz nr </w:t>
      </w:r>
      <w:r w:rsidR="009D78FE">
        <w:rPr>
          <w:b/>
          <w:bCs/>
          <w:color w:val="000000"/>
          <w:u w:val="single"/>
        </w:rPr>
        <w:t>8</w:t>
      </w:r>
      <w:r w:rsidRPr="00514AC2">
        <w:rPr>
          <w:color w:val="000000"/>
        </w:rPr>
        <w:t xml:space="preserve"> w zakresie Zintegrowanego Systemu Dziedzinowego. Obszar finanse i księgowość.</w:t>
      </w:r>
      <w:bookmarkEnd w:id="16"/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8930"/>
      </w:tblGrid>
      <w:tr w:rsidR="00B328AF" w:rsidRPr="00514AC2">
        <w:trPr>
          <w:trHeight w:val="635"/>
        </w:trPr>
        <w:tc>
          <w:tcPr>
            <w:tcW w:w="568" w:type="dxa"/>
            <w:shd w:val="clear" w:color="auto" w:fill="D3E070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Lp.</w:t>
            </w:r>
          </w:p>
        </w:tc>
        <w:tc>
          <w:tcPr>
            <w:tcW w:w="8930" w:type="dxa"/>
            <w:shd w:val="clear" w:color="auto" w:fill="D3E070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Kroki do wykonania.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Użytkownik loguje się do modułu finansowego.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2.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Użytkownik wybiera kontekst, w ramach którego będzie wykonywał operacje. Informacja o wybranym kontekście, którym może być jednostka budżetowa, wyświetla się na pasku ekranu do obsługi księgowości.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3.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Utworzyć plan kont na podstawie zadanej struktury. 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4.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Uruchomić przegląd konta, usunięcie niepotrzebnego konta, zmienić atrybuty konta.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5.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Utworzyć lub edytować bloki kont grupujące konta z informacją o kontrahentach.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6.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Utworzyć konto analityczne, skorygować je lub usunąć w zależności od potrzeb.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7.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Automatycznie przenieść plan kont utworzony w jednostce organizacyjnej do obsługiwanej jednostki.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lastRenderedPageBreak/>
              <w:t>8.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Przejrzeć szczegółowe dane dot. stanów i obrotów kont analitycznych </w:t>
            </w:r>
            <w:r w:rsidRPr="00514AC2">
              <w:rPr>
                <w:rFonts w:ascii="Tw Cen MT" w:hAnsi="Tw Cen MT" w:cs="Tw Cen MT"/>
                <w:color w:val="000000"/>
                <w:lang w:eastAsia="pl-PL"/>
              </w:rPr>
              <w:br/>
              <w:t>i klasyfikacji budżetowej według zadanych kryteriów.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9.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Ustalić parametry (typ budżetu, funkcja konta, parametry do naliczeń Rb-27S/Rb-28S) dla kont syntetycznych z klasyfikacją budżetową.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10.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Zaimportować parametry kont syntetycznych z klasyfikacją budżetową z lat poprzednich.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11.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Wprowadzić dokument księgowy do bieżącego dziennika z jednoczesnym zadekretowaniem na właściwe konto księgowe.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12.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Usunąć niezaksięgowaną pozycję dokumentu.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13.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Zmodyfikować pozycję księgową i dziennika dokumentu.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14.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Zmienić plan kont na etapie wprowadzania dokumentu.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15.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Zaksięgować dokument finansowy (wybrany lub wszystkie dokumenty) </w:t>
            </w:r>
            <w:r w:rsidRPr="00514AC2">
              <w:rPr>
                <w:rFonts w:ascii="Tw Cen MT" w:hAnsi="Tw Cen MT" w:cs="Tw Cen MT"/>
                <w:color w:val="000000"/>
                <w:lang w:eastAsia="pl-PL"/>
              </w:rPr>
              <w:br/>
              <w:t>z uwzględnieniem poprawności.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16.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Przeprowadzić równoczesne księgowanie zaangażowania środków, dokonanych wydatków budżetowych, ewidencji wydatków strukturalnych, dokonanych wydatków budżetowych w układzie zadaniowym na kontach pozabilansowych.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17.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Powielić jeden dokument w całości lub jego część.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18.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Utworzyć nowy schemat dekretowania. Następnie zmienić ten schemat i usunąć.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19.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Utworzyć nową pozycję w dokumencie na podstawie schematu.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20.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Zmodyfikować kwotę i opis jednocześnie dla kilku wybranych pozycji dokumentu.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21.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Zaimportować plik XML z dokumentami finansowymi, następnie zadekretować je zgodnie z ustalonymi schematami.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22.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Sprawdzić automatyczne zadekretowanie raportów kasowych pochodzących </w:t>
            </w:r>
            <w:r w:rsidRPr="00514AC2">
              <w:rPr>
                <w:rFonts w:ascii="Tw Cen MT" w:hAnsi="Tw Cen MT" w:cs="Tw Cen MT"/>
                <w:color w:val="000000"/>
                <w:lang w:eastAsia="pl-PL"/>
              </w:rPr>
              <w:br/>
              <w:t>z modułu do obsługi kasy.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23.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Zmienić schematy dekretowania raportów kasowych.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24.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Użytkownik sprawdza, czy zaimportowane wcześniej operacje finansowe dot. księgowości zobowiązań, środków trwałych, faktur i płac zostały zadekretowane zgodnie z ustawieniami (integracja z innymi modułami systemu).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25.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Użytkownik ma możliwość zmiany schematów dekretowania operacji pochodzących z innych modułów, a także wyłączenia lub włączenia importowania.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26.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Użytkownik ma możliwość usunięcia roboczych dekretów powstałych na podstawie operacji związanych z księgowością zobowiązań.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27.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Wydrukować kartotekę wg zadanych parametrów, np. dla wszystkich dzienników, z uwzględnieniem kont analitycznych w ujęciu za dany miesiąc.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28.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Wydrukować dokumenty księgowe wg ustalonych kryteriów, np. dla wszystkich dzienników, wg ustalonej daty z dokumentów księgowanych.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29.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Użytkownik ma możliwość wydruku dekretów z brakującą klasyfikacją.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30.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Użytkownik ma możliwość wydruku obrotów i sald ze wskazaniem co najmniej: jednego dziennika lub kilku dzienników, dla kont analitycznych </w:t>
            </w:r>
            <w:r w:rsidRPr="00514AC2">
              <w:rPr>
                <w:rFonts w:ascii="Tw Cen MT" w:hAnsi="Tw Cen MT" w:cs="Tw Cen MT"/>
                <w:color w:val="000000"/>
                <w:lang w:eastAsia="pl-PL"/>
              </w:rPr>
              <w:br/>
              <w:t>z uwzględnieniem danego roku, miesiąca i dnia.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lastRenderedPageBreak/>
              <w:t>31.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Użytkownik ma możliwość wydruku należności i zobowiązań dla wybranego zakresu kont, dla kartotek kontrahentów.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32.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Użytkownik ma możliwość wydruku karty dochodów i wydatków wg co najmniej: zakresu miesięcy, zakresu kont klasyfikacji budżetowej, zadanego roku.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33.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Użytkownik ma możliwość również sprawdzenia kont klasyfikacji budżetowej z brakującymi grupami paragrafów oraz zaktualizowania grup paragrafów.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34.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Wydrukować zestawienie księgowań wg co najmniej: określenia kwoty księgowania, roku, dzienników.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35.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Użytkownik ma możliwość prowadzenia ewidencji rozrachunków </w:t>
            </w:r>
            <w:r w:rsidRPr="00514AC2">
              <w:rPr>
                <w:rFonts w:ascii="Tw Cen MT" w:hAnsi="Tw Cen MT" w:cs="Tw Cen MT"/>
                <w:color w:val="000000"/>
                <w:lang w:eastAsia="pl-PL"/>
              </w:rPr>
              <w:br/>
              <w:t>z kontrahentami, co najmniej w zakresie: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prowadzenia i przeglądu kartotek kontrahentów,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wydruku zestawienia wszystkich rachunków kontrahenta,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oddzielnego przeglądu wszystkich nierozliczonych rachunków kontrahenta,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usuwania nierozliczonych i rozliczonych rachunków kontrahenta,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rozliczania rachunków nierozlicznych kontrahenta,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kojarzenia rachunków kontrahenta,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wydruku potwierdzenia salda kontrahenta,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tworzenie dokumentu elektronicznego na podstawie potwierdzenia salda kontrahenta (możliwości wysłania go poprzez system EZD na skrytkę kontrahenta),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wykonania spłaty rachunku przelewem elektronicznych w określonym standardzie,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oddzielnego przeglądu wszystkich rozliczonych rachunków kontrahenta,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eksportu informacji o rozliczeniu rachunków kontrahenta do pliku XML,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wydruku zestawienia rachunków rozliczonych i nierozlicznych,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wydruku zestawienia kontrahentów wraz z zadłużeniami lub należnościami,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wystawiania not odsetkowych z możliwością dowolnego definiowania tekstu,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anulowania wystawionych not odsetkowych.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36.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Zarejestrować i zaksięgować realizację dochodów i wydatków ze sprawozdań Rb-27S, Rb-28S z podległych jednostek i urzędów skarbowych.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37.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Naliczyć i wykonać sprawozdania Rb-27S, Rb-28S.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38.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Zarejestrować sprawozdaniaRb-30S, Rb-33, Rb-34S z podległych jednostek </w:t>
            </w:r>
            <w:r w:rsidRPr="00514AC2">
              <w:rPr>
                <w:rFonts w:ascii="Tw Cen MT" w:hAnsi="Tw Cen MT" w:cs="Tw Cen MT"/>
                <w:color w:val="000000"/>
                <w:lang w:eastAsia="pl-PL"/>
              </w:rPr>
              <w:br/>
              <w:t>i wykonać sprawozdań zbiorczych.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39.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Naliczyć i wykonać sprawozdanie Rb-50 o dotacjach, wydatkach związanych </w:t>
            </w:r>
            <w:r w:rsidRPr="00514AC2">
              <w:rPr>
                <w:rFonts w:ascii="Tw Cen MT" w:hAnsi="Tw Cen MT" w:cs="Tw Cen MT"/>
                <w:color w:val="000000"/>
                <w:lang w:eastAsia="pl-PL"/>
              </w:rPr>
              <w:br/>
              <w:t>z wykonywaniem zadań z zakresu administracji rządowej oraz innych zadań zleconych jednostkom samorządu terytorialnego.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40.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Zarejestrować sprawozdania jednostkowe Rb-27ZZ oraz naliczyć zbiorcze sprawozdanie.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41.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Opracować sprawozdanie Rb-NDS.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42.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Zarejestrować jednostkowe sprawozdania Rb-Z, Rb-N oraz naliczyć zbiorcze.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43.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Użytkownik ma możliwość podglądu danych sprawozdań Rb-27S, Rb-28S ze szczegółowością do zadania wraz z informacją o błędach.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lastRenderedPageBreak/>
              <w:t>44.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Wyeksportować sprawozdania do pliku XML oraz pliku w standardzie zgodnym </w:t>
            </w:r>
            <w:r w:rsidRPr="00514AC2">
              <w:rPr>
                <w:rFonts w:ascii="Tw Cen MT" w:hAnsi="Tw Cen MT" w:cs="Tw Cen MT"/>
                <w:color w:val="000000"/>
                <w:lang w:eastAsia="pl-PL"/>
              </w:rPr>
              <w:br/>
              <w:t xml:space="preserve">z systemem </w:t>
            </w:r>
            <w:proofErr w:type="spellStart"/>
            <w:r w:rsidRPr="00514AC2">
              <w:rPr>
                <w:rFonts w:ascii="Tw Cen MT" w:hAnsi="Tw Cen MT" w:cs="Tw Cen MT"/>
                <w:color w:val="000000"/>
                <w:lang w:eastAsia="pl-PL"/>
              </w:rPr>
              <w:t>Besti</w:t>
            </w:r>
            <w:proofErr w:type="spellEnd"/>
            <w:r w:rsidRPr="00514AC2">
              <w:rPr>
                <w:rFonts w:ascii="Tw Cen MT" w:hAnsi="Tw Cen MT" w:cs="Tw Cen MT"/>
                <w:color w:val="000000"/>
                <w:lang w:eastAsia="pl-PL"/>
              </w:rPr>
              <w:t>@.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45.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Naliczyć i wydrukować sprawozdania o wydatkach strukturalnych Rb-</w:t>
            </w:r>
            <w:proofErr w:type="spellStart"/>
            <w:r w:rsidRPr="00514AC2">
              <w:rPr>
                <w:rFonts w:ascii="Tw Cen MT" w:hAnsi="Tw Cen MT" w:cs="Tw Cen MT"/>
                <w:color w:val="000000"/>
                <w:lang w:eastAsia="pl-PL"/>
              </w:rPr>
              <w:t>Wsa</w:t>
            </w:r>
            <w:proofErr w:type="spellEnd"/>
            <w:r w:rsidRPr="00514AC2">
              <w:rPr>
                <w:rFonts w:ascii="Tw Cen MT" w:hAnsi="Tw Cen MT" w:cs="Tw Cen MT"/>
                <w:color w:val="000000"/>
                <w:lang w:eastAsia="pl-PL"/>
              </w:rPr>
              <w:t>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46.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Przejrzeć i wydrukować stany wydatków strukturalnych.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47.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Przejrzeć i zmienić zarejestrowane dane do sprawozdania Rb-</w:t>
            </w:r>
            <w:proofErr w:type="spellStart"/>
            <w:r w:rsidRPr="00514AC2">
              <w:rPr>
                <w:rFonts w:ascii="Tw Cen MT" w:hAnsi="Tw Cen MT" w:cs="Tw Cen MT"/>
                <w:color w:val="000000"/>
                <w:lang w:eastAsia="pl-PL"/>
              </w:rPr>
              <w:t>Wsa</w:t>
            </w:r>
            <w:proofErr w:type="spellEnd"/>
            <w:r w:rsidRPr="00514AC2">
              <w:rPr>
                <w:rFonts w:ascii="Tw Cen MT" w:hAnsi="Tw Cen MT" w:cs="Tw Cen MT"/>
                <w:color w:val="000000"/>
                <w:lang w:eastAsia="pl-PL"/>
              </w:rPr>
              <w:t>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48.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Użytkownik ma możliwość kojarzenia z wydatkami strukturalnymi wydatków budżetowych, które nie zostały uwzględnione w trakcie procesu dekretowania.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49.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Zaimportować sprawozdania o wydatkach strukturalnych z jednostek podległych.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50.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Użytkownik ma możliwość skorzystania z kalkulatora odsetek.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51.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Użytkownik ma możliwość modyfikacji słownika rodzajów dokumentów finansowych.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52.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Użytkownik ma możliwość modyfikacja słownika klasyfikacji strukturalnej, w tym przepisania klasyfikacji strukturalnej z roku poprzedniego.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53.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Użytkownik ma możliwość określania danych nagłówkowych sprawozdań budżetowych na potrzeby eksportu do systemu </w:t>
            </w:r>
            <w:proofErr w:type="spellStart"/>
            <w:r w:rsidRPr="00514AC2">
              <w:rPr>
                <w:rFonts w:ascii="Tw Cen MT" w:hAnsi="Tw Cen MT" w:cs="Tw Cen MT"/>
                <w:color w:val="000000"/>
                <w:lang w:eastAsia="pl-PL"/>
              </w:rPr>
              <w:t>Besti</w:t>
            </w:r>
            <w:proofErr w:type="spellEnd"/>
            <w:r w:rsidRPr="00514AC2">
              <w:rPr>
                <w:rFonts w:ascii="Tw Cen MT" w:hAnsi="Tw Cen MT" w:cs="Tw Cen MT"/>
                <w:color w:val="000000"/>
                <w:lang w:eastAsia="pl-PL"/>
              </w:rPr>
              <w:t>@.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54.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Zamknąć okres obrachunkowy: miesiąc, rok, z możliwością: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określenia parametrów do przeksięgowań stanów kont na koniec roku,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ustalenia kont klasyfikacji do przeniesienia sald na rok następny w przypadku tworzenia automatycznego bilansu otwarcia,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określenia parametrów i wykonywania automatycznych przeksięgowań sald dzienników,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tworzenia dekretu przeksięgowującego salda dla podanych w parametrach kont,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zamknięcia ksiąg rachunkowych w danym roku wraz z możliwością przeniesienia planu kont oraz BO na rok następny,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wydruku zestawienia brakujących sald bieżącego roku do przeniesienia następnym okresie obrachunkowym.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55.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Sporządzić bilans roczny (Bilans, Rachunek zysków i strat, Zestawienie zmian </w:t>
            </w:r>
            <w:r w:rsidRPr="00514AC2">
              <w:rPr>
                <w:rFonts w:ascii="Tw Cen MT" w:hAnsi="Tw Cen MT" w:cs="Tw Cen MT"/>
                <w:color w:val="000000"/>
                <w:lang w:eastAsia="pl-PL"/>
              </w:rPr>
              <w:br/>
              <w:t>w funduszu jednostki) jednostki/budżetu oraz bilans łączny dla jednostki nadrzędnej.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56.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Użytkownik ma możliwość wprowadzenia kont księgowych niezbędnych do naliczenia bilansu i załączników.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57.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Użytkownik ma możliwość wprowadzenia danych uzupełniających do bilansu jednostki lub łącznego.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58.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Użytkownik ma możliwość eksportu bilansu i załączników jednostki podległej do pliku XML.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59.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 xml:space="preserve">Użytkownik ma możliwość importu pliku XML z danymi bilansu i załączników </w:t>
            </w:r>
            <w:r w:rsidRPr="00514AC2">
              <w:rPr>
                <w:rFonts w:ascii="Tw Cen MT" w:hAnsi="Tw Cen MT" w:cs="Tw Cen MT"/>
                <w:color w:val="000000"/>
                <w:lang w:eastAsia="pl-PL"/>
              </w:rPr>
              <w:br/>
              <w:t>w jednostce nadrzędnej.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60.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Zarejestrować bilanse jednostek w jednostce nadrzędnej w celu naliczenia bilansów łącznych.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61.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Użytkownik ma możliwość otwarcia nowego roku księgowego bez zamykania roku bieżącego – możliwość swobodnej pracy na przełomie lat.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62.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Użytkownik ma możliwość wprowadzania, rozliczania oraz dekretowania wyciągów bankowych: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dodać, edytować, zatwierdzać oraz usuwać wyciągi bankowe,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dodać, edytować, usuwać, rozliczać przelewy z wyciągów bankowych,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tworzyć robocze dokumenty księgowe na podstawie zatwierdzanego wyciągu bankowego.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lastRenderedPageBreak/>
              <w:t>63.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Możliwość utworzenia w systemie sprawozdań: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Rb-NWS,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Rb-ZN,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Rb-UZ,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Rb-UN,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Rb-50,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Rb-27S,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Rb-28S,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Rb-</w:t>
            </w:r>
            <w:proofErr w:type="spellStart"/>
            <w:r w:rsidRPr="00514AC2">
              <w:rPr>
                <w:rFonts w:ascii="Tw Cen MT" w:hAnsi="Tw Cen MT" w:cs="Tw Cen MT"/>
                <w:color w:val="000000"/>
                <w:lang w:eastAsia="pl-PL"/>
              </w:rPr>
              <w:t>Wsa</w:t>
            </w:r>
            <w:proofErr w:type="spellEnd"/>
            <w:r w:rsidRPr="00514AC2">
              <w:rPr>
                <w:rFonts w:ascii="Tw Cen MT" w:hAnsi="Tw Cen MT" w:cs="Tw Cen MT"/>
                <w:color w:val="000000"/>
                <w:lang w:eastAsia="pl-PL"/>
              </w:rPr>
              <w:t>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Rb-30...Rb-34S,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Rb-N,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Rb-Z,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Rb-27ZZ,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Rb-PDP,</w:t>
            </w:r>
          </w:p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- Rb-NDS.</w:t>
            </w:r>
          </w:p>
        </w:tc>
      </w:tr>
      <w:tr w:rsidR="00B328AF" w:rsidRPr="00514AC2">
        <w:tc>
          <w:tcPr>
            <w:tcW w:w="568" w:type="dxa"/>
            <w:vAlign w:val="center"/>
          </w:tcPr>
          <w:p w:rsidR="00B328AF" w:rsidRPr="00514AC2" w:rsidRDefault="00B328AF" w:rsidP="00E44733">
            <w:pPr>
              <w:spacing w:after="0" w:line="360" w:lineRule="auto"/>
              <w:jc w:val="center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64.</w:t>
            </w:r>
          </w:p>
        </w:tc>
        <w:tc>
          <w:tcPr>
            <w:tcW w:w="8930" w:type="dxa"/>
          </w:tcPr>
          <w:p w:rsidR="00B328AF" w:rsidRPr="00514AC2" w:rsidRDefault="00B328AF" w:rsidP="00E44733">
            <w:pPr>
              <w:spacing w:after="0" w:line="360" w:lineRule="auto"/>
              <w:jc w:val="both"/>
              <w:rPr>
                <w:rFonts w:ascii="Tw Cen MT" w:hAnsi="Tw Cen MT" w:cs="Tw Cen MT"/>
                <w:color w:val="000000"/>
                <w:lang w:eastAsia="pl-PL"/>
              </w:rPr>
            </w:pPr>
            <w:r w:rsidRPr="00514AC2">
              <w:rPr>
                <w:rFonts w:ascii="Tw Cen MT" w:hAnsi="Tw Cen MT" w:cs="Tw Cen MT"/>
                <w:color w:val="000000"/>
                <w:lang w:eastAsia="pl-PL"/>
              </w:rPr>
              <w:t>Utworzyć bilans skonsolidowany.</w:t>
            </w:r>
          </w:p>
        </w:tc>
      </w:tr>
    </w:tbl>
    <w:p w:rsidR="00B328AF" w:rsidRPr="00514AC2" w:rsidRDefault="00B328AF" w:rsidP="009D78FE">
      <w:pPr>
        <w:pStyle w:val="Nagwek1"/>
        <w:rPr>
          <w:color w:val="000000"/>
        </w:rPr>
      </w:pPr>
      <w:r>
        <w:rPr>
          <w:color w:val="000000"/>
        </w:rPr>
        <w:t xml:space="preserve"> </w:t>
      </w:r>
    </w:p>
    <w:bookmarkEnd w:id="0"/>
    <w:p w:rsidR="00B328AF" w:rsidRPr="00514AC2" w:rsidRDefault="00B328AF" w:rsidP="00B8194E">
      <w:pPr>
        <w:rPr>
          <w:color w:val="000000"/>
        </w:rPr>
      </w:pPr>
    </w:p>
    <w:sectPr w:rsidR="00B328AF" w:rsidRPr="00514AC2" w:rsidSect="00101D96">
      <w:footerReference w:type="default" r:id="rId7"/>
      <w:headerReference w:type="first" r:id="rId8"/>
      <w:pgSz w:w="11906" w:h="16838"/>
      <w:pgMar w:top="1021" w:right="1134" w:bottom="1021" w:left="1418" w:header="39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128" w:rsidRDefault="003C5128" w:rsidP="008F4458">
      <w:pPr>
        <w:spacing w:after="0" w:line="240" w:lineRule="auto"/>
      </w:pPr>
      <w:r>
        <w:separator/>
      </w:r>
    </w:p>
  </w:endnote>
  <w:endnote w:type="continuationSeparator" w:id="0">
    <w:p w:rsidR="003C5128" w:rsidRDefault="003C5128" w:rsidP="008F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MV Bol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0F3" w:rsidRDefault="00F500F3">
    <w:pPr>
      <w:pStyle w:val="Stopka"/>
      <w:jc w:val="right"/>
    </w:pPr>
    <w:r>
      <w:t xml:space="preserve">Strona |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</w:t>
    </w:r>
  </w:p>
  <w:p w:rsidR="00F500F3" w:rsidRDefault="00F500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128" w:rsidRDefault="003C5128" w:rsidP="008F4458">
      <w:pPr>
        <w:spacing w:after="0" w:line="240" w:lineRule="auto"/>
      </w:pPr>
      <w:r>
        <w:separator/>
      </w:r>
    </w:p>
  </w:footnote>
  <w:footnote w:type="continuationSeparator" w:id="0">
    <w:p w:rsidR="003C5128" w:rsidRDefault="003C5128" w:rsidP="008F4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0F3" w:rsidRDefault="00F500F3" w:rsidP="008F4458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-476250</wp:posOffset>
          </wp:positionV>
          <wp:extent cx="5760720" cy="553720"/>
          <wp:effectExtent l="0" t="0" r="0" b="0"/>
          <wp:wrapSquare wrapText="bothSides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7D08"/>
    <w:multiLevelType w:val="multilevel"/>
    <w:tmpl w:val="D58ACA7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180"/>
      </w:pPr>
    </w:lvl>
  </w:abstractNum>
  <w:abstractNum w:abstractNumId="1" w15:restartNumberingAfterBreak="0">
    <w:nsid w:val="04D04F3D"/>
    <w:multiLevelType w:val="multilevel"/>
    <w:tmpl w:val="5C7A08C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180"/>
      </w:pPr>
    </w:lvl>
  </w:abstractNum>
  <w:abstractNum w:abstractNumId="2" w15:restartNumberingAfterBreak="0">
    <w:nsid w:val="08EC7376"/>
    <w:multiLevelType w:val="multilevel"/>
    <w:tmpl w:val="7556C0C2"/>
    <w:lvl w:ilvl="0">
      <w:start w:val="1"/>
      <w:numFmt w:val="lowerLetter"/>
      <w:lvlText w:val="%1)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CE7A16"/>
    <w:multiLevelType w:val="hybridMultilevel"/>
    <w:tmpl w:val="DC98561E"/>
    <w:lvl w:ilvl="0" w:tplc="0250FE5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E2AC6"/>
    <w:multiLevelType w:val="multilevel"/>
    <w:tmpl w:val="2F66CCB4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180"/>
      </w:pPr>
    </w:lvl>
  </w:abstractNum>
  <w:abstractNum w:abstractNumId="5" w15:restartNumberingAfterBreak="0">
    <w:nsid w:val="178D2F14"/>
    <w:multiLevelType w:val="multilevel"/>
    <w:tmpl w:val="58AE721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180"/>
      </w:pPr>
    </w:lvl>
  </w:abstractNum>
  <w:abstractNum w:abstractNumId="6" w15:restartNumberingAfterBreak="0">
    <w:nsid w:val="1F91310B"/>
    <w:multiLevelType w:val="hybridMultilevel"/>
    <w:tmpl w:val="A17A3CBE"/>
    <w:lvl w:ilvl="0" w:tplc="E1B46AA2">
      <w:start w:val="1"/>
      <w:numFmt w:val="decimal"/>
      <w:pStyle w:val="Wytyczne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A5C4BCBE">
      <w:start w:val="1"/>
      <w:numFmt w:val="lowerLetter"/>
      <w:pStyle w:val="Podwytyczne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85211"/>
    <w:multiLevelType w:val="multilevel"/>
    <w:tmpl w:val="D19E365E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180"/>
      </w:pPr>
    </w:lvl>
  </w:abstractNum>
  <w:abstractNum w:abstractNumId="8" w15:restartNumberingAfterBreak="0">
    <w:nsid w:val="22332B59"/>
    <w:multiLevelType w:val="multilevel"/>
    <w:tmpl w:val="FBFCA744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180"/>
      </w:pPr>
    </w:lvl>
  </w:abstractNum>
  <w:abstractNum w:abstractNumId="9" w15:restartNumberingAfterBreak="0">
    <w:nsid w:val="22EE4EF7"/>
    <w:multiLevelType w:val="multilevel"/>
    <w:tmpl w:val="0D4A23D6"/>
    <w:styleLink w:val="SDwypunktowanie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spacing w:val="2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3C1EA4"/>
    <w:multiLevelType w:val="hybridMultilevel"/>
    <w:tmpl w:val="8CDC70C0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675C81"/>
    <w:multiLevelType w:val="multilevel"/>
    <w:tmpl w:val="814A6C02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180"/>
      </w:pPr>
    </w:lvl>
  </w:abstractNum>
  <w:abstractNum w:abstractNumId="12" w15:restartNumberingAfterBreak="0">
    <w:nsid w:val="41DC588C"/>
    <w:multiLevelType w:val="multilevel"/>
    <w:tmpl w:val="07A0D644"/>
    <w:styleLink w:val="SDwypunktowanie3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cs="Courier New"/>
        <w:spacing w:val="2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3048"/>
        </w:tabs>
        <w:ind w:left="3048" w:hanging="397"/>
      </w:pPr>
      <w:rPr>
        <w:rFonts w:ascii="Courier New" w:hAnsi="Courier New" w:cs="Courier New"/>
        <w:spacing w:val="2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8030E6"/>
    <w:multiLevelType w:val="multilevel"/>
    <w:tmpl w:val="22C8D4A4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B51267"/>
    <w:multiLevelType w:val="hybridMultilevel"/>
    <w:tmpl w:val="549E8830"/>
    <w:lvl w:ilvl="0" w:tplc="FBA0BA30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BA28E3"/>
    <w:multiLevelType w:val="hybridMultilevel"/>
    <w:tmpl w:val="93F21630"/>
    <w:lvl w:ilvl="0" w:tplc="9C12F57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074C0F"/>
    <w:multiLevelType w:val="hybridMultilevel"/>
    <w:tmpl w:val="50EA83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A36B7"/>
    <w:multiLevelType w:val="hybridMultilevel"/>
    <w:tmpl w:val="8CDC70C0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14C7220"/>
    <w:multiLevelType w:val="hybridMultilevel"/>
    <w:tmpl w:val="549E8830"/>
    <w:lvl w:ilvl="0" w:tplc="FBA0BA30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1A340A"/>
    <w:multiLevelType w:val="hybridMultilevel"/>
    <w:tmpl w:val="549E8830"/>
    <w:lvl w:ilvl="0" w:tplc="FBA0BA30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9F03C7"/>
    <w:multiLevelType w:val="multilevel"/>
    <w:tmpl w:val="70F4C0F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</w:rPr>
    </w:lvl>
    <w:lvl w:ilvl="1">
      <w:start w:val="2"/>
      <w:numFmt w:val="decimal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9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1" w15:restartNumberingAfterBreak="0">
    <w:nsid w:val="6B9F03AF"/>
    <w:multiLevelType w:val="hybridMultilevel"/>
    <w:tmpl w:val="549E8830"/>
    <w:lvl w:ilvl="0" w:tplc="FBA0BA30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C25C30"/>
    <w:multiLevelType w:val="multilevel"/>
    <w:tmpl w:val="932210E0"/>
    <w:styleLink w:val="SDwypunktowanie2"/>
    <w:lvl w:ilvl="0">
      <w:start w:val="1"/>
      <w:numFmt w:val="bullet"/>
      <w:lvlText w:val="−"/>
      <w:lvlJc w:val="left"/>
      <w:pPr>
        <w:tabs>
          <w:tab w:val="num" w:pos="284"/>
        </w:tabs>
        <w:ind w:left="567" w:hanging="283"/>
      </w:pPr>
      <w:rPr>
        <w:rFonts w:ascii="Century Gothic" w:hAnsi="Century Gothic" w:cs="Century Gothic"/>
        <w:spacing w:val="2"/>
      </w:rPr>
    </w:lvl>
    <w:lvl w:ilvl="1">
      <w:start w:val="1"/>
      <w:numFmt w:val="bullet"/>
      <w:lvlText w:val="o"/>
      <w:lvlJc w:val="left"/>
      <w:pPr>
        <w:tabs>
          <w:tab w:val="num" w:pos="1477"/>
        </w:tabs>
        <w:ind w:left="1477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7380121"/>
    <w:multiLevelType w:val="hybridMultilevel"/>
    <w:tmpl w:val="549E8830"/>
    <w:lvl w:ilvl="0" w:tplc="FBA0BA30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191FEA"/>
    <w:multiLevelType w:val="hybridMultilevel"/>
    <w:tmpl w:val="947618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24355"/>
    <w:multiLevelType w:val="hybridMultilevel"/>
    <w:tmpl w:val="8CDC70C0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12215A"/>
    <w:multiLevelType w:val="multilevel"/>
    <w:tmpl w:val="4BB86A2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180"/>
      </w:pPr>
    </w:lvl>
  </w:abstractNum>
  <w:num w:numId="1">
    <w:abstractNumId w:val="9"/>
  </w:num>
  <w:num w:numId="2">
    <w:abstractNumId w:val="22"/>
  </w:num>
  <w:num w:numId="3">
    <w:abstractNumId w:val="12"/>
  </w:num>
  <w:num w:numId="4">
    <w:abstractNumId w:val="6"/>
  </w:num>
  <w:num w:numId="5">
    <w:abstractNumId w:val="24"/>
  </w:num>
  <w:num w:numId="6">
    <w:abstractNumId w:val="16"/>
  </w:num>
  <w:num w:numId="7">
    <w:abstractNumId w:val="17"/>
  </w:num>
  <w:num w:numId="8">
    <w:abstractNumId w:val="14"/>
  </w:num>
  <w:num w:numId="9">
    <w:abstractNumId w:val="25"/>
  </w:num>
  <w:num w:numId="10">
    <w:abstractNumId w:val="10"/>
  </w:num>
  <w:num w:numId="11">
    <w:abstractNumId w:val="21"/>
  </w:num>
  <w:num w:numId="12">
    <w:abstractNumId w:val="19"/>
  </w:num>
  <w:num w:numId="13">
    <w:abstractNumId w:val="23"/>
  </w:num>
  <w:num w:numId="14">
    <w:abstractNumId w:val="18"/>
  </w:num>
  <w:num w:numId="15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w Cen MT" w:hAnsi="Tw Cen MT" w:cs="Tw Cen MT" w:hint="default"/>
        </w:rPr>
      </w:lvl>
    </w:lvlOverride>
  </w:num>
  <w:num w:numId="16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w Cen MT" w:hAnsi="Tw Cen MT" w:cs="Tw Cen MT" w:hint="default"/>
        </w:rPr>
      </w:lvl>
    </w:lvlOverride>
  </w:num>
  <w:num w:numId="17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w Cen MT" w:hAnsi="Tw Cen MT" w:cs="Tw Cen MT" w:hint="default"/>
        </w:rPr>
      </w:lvl>
    </w:lvlOverride>
  </w:num>
  <w:num w:numId="18">
    <w:abstractNumId w:val="26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w Cen MT" w:hAnsi="Tw Cen MT" w:cs="Tw Cen MT" w:hint="default"/>
        </w:rPr>
      </w:lvl>
    </w:lvlOverride>
  </w:num>
  <w:num w:numId="21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w Cen MT" w:hAnsi="Tw Cen MT" w:cs="Tw Cen MT" w:hint="default"/>
        </w:rPr>
      </w:lvl>
    </w:lvlOverride>
  </w:num>
  <w:num w:numId="22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w Cen MT" w:hAnsi="Tw Cen MT" w:cs="Tw Cen MT" w:hint="default"/>
        </w:rPr>
      </w:lvl>
    </w:lvlOverride>
  </w:num>
  <w:num w:numId="23">
    <w:abstractNumId w:val="0"/>
  </w:num>
  <w:num w:numId="24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w Cen MT" w:hAnsi="Tw Cen MT" w:cs="Tw Cen MT" w:hint="default"/>
        </w:rPr>
      </w:lvl>
    </w:lvlOverride>
  </w:num>
  <w:num w:numId="25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w Cen MT" w:hAnsi="Tw Cen MT" w:cs="Tw Cen MT" w:hint="default"/>
        </w:rPr>
      </w:lvl>
    </w:lvlOverride>
  </w:num>
  <w:num w:numId="26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w Cen MT" w:hAnsi="Tw Cen MT" w:cs="Tw Cen MT" w:hint="default"/>
        </w:rPr>
      </w:lvl>
    </w:lvlOverride>
  </w:num>
  <w:num w:numId="27">
    <w:abstractNumId w:val="0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1"/>
  </w:num>
  <w:num w:numId="32">
    <w:abstractNumId w:val="4"/>
  </w:num>
  <w:num w:numId="33">
    <w:abstractNumId w:val="5"/>
  </w:num>
  <w:num w:numId="34">
    <w:abstractNumId w:val="7"/>
  </w:num>
  <w:num w:numId="35">
    <w:abstractNumId w:val="8"/>
  </w:num>
  <w:num w:numId="36">
    <w:abstractNumId w:val="11"/>
  </w:num>
  <w:num w:numId="37">
    <w:abstractNumId w:val="26"/>
  </w:num>
  <w:num w:numId="38">
    <w:abstractNumId w:val="13"/>
  </w:num>
  <w:num w:numId="39">
    <w:abstractNumId w:val="2"/>
  </w:num>
  <w:num w:numId="40">
    <w:abstractNumId w:val="15"/>
  </w:num>
  <w:num w:numId="41">
    <w:abstractNumId w:val="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56"/>
    <w:rsid w:val="00000BFB"/>
    <w:rsid w:val="0000287A"/>
    <w:rsid w:val="00006C7D"/>
    <w:rsid w:val="00007B49"/>
    <w:rsid w:val="0001204A"/>
    <w:rsid w:val="00014132"/>
    <w:rsid w:val="000206C8"/>
    <w:rsid w:val="000309A7"/>
    <w:rsid w:val="00030A90"/>
    <w:rsid w:val="000352A3"/>
    <w:rsid w:val="000352C4"/>
    <w:rsid w:val="0003791F"/>
    <w:rsid w:val="00043152"/>
    <w:rsid w:val="00045D3F"/>
    <w:rsid w:val="000536B3"/>
    <w:rsid w:val="00053BCC"/>
    <w:rsid w:val="0006054B"/>
    <w:rsid w:val="00063396"/>
    <w:rsid w:val="00064ECB"/>
    <w:rsid w:val="000706F0"/>
    <w:rsid w:val="000709D0"/>
    <w:rsid w:val="0007209E"/>
    <w:rsid w:val="00072B96"/>
    <w:rsid w:val="00081B39"/>
    <w:rsid w:val="00083957"/>
    <w:rsid w:val="00084BC8"/>
    <w:rsid w:val="000867C3"/>
    <w:rsid w:val="0009199D"/>
    <w:rsid w:val="000A1204"/>
    <w:rsid w:val="000A13FA"/>
    <w:rsid w:val="000A1E8A"/>
    <w:rsid w:val="000A3723"/>
    <w:rsid w:val="000A3EBB"/>
    <w:rsid w:val="000A6B8C"/>
    <w:rsid w:val="000B1C15"/>
    <w:rsid w:val="000B4806"/>
    <w:rsid w:val="000B4D72"/>
    <w:rsid w:val="000B5067"/>
    <w:rsid w:val="000B6BAF"/>
    <w:rsid w:val="000B7F63"/>
    <w:rsid w:val="000C02AA"/>
    <w:rsid w:val="000C160E"/>
    <w:rsid w:val="000C2520"/>
    <w:rsid w:val="000C379B"/>
    <w:rsid w:val="000C425E"/>
    <w:rsid w:val="000D0C44"/>
    <w:rsid w:val="000D31FF"/>
    <w:rsid w:val="000E1896"/>
    <w:rsid w:val="000E194C"/>
    <w:rsid w:val="000E1DFB"/>
    <w:rsid w:val="000E2CA0"/>
    <w:rsid w:val="000E3535"/>
    <w:rsid w:val="000F0A29"/>
    <w:rsid w:val="000F217F"/>
    <w:rsid w:val="000F54FB"/>
    <w:rsid w:val="000F6E66"/>
    <w:rsid w:val="00100716"/>
    <w:rsid w:val="00101D96"/>
    <w:rsid w:val="001066D2"/>
    <w:rsid w:val="00106D8D"/>
    <w:rsid w:val="00110F1F"/>
    <w:rsid w:val="00112E1B"/>
    <w:rsid w:val="0011610E"/>
    <w:rsid w:val="001177B3"/>
    <w:rsid w:val="00121E29"/>
    <w:rsid w:val="00122237"/>
    <w:rsid w:val="00123F38"/>
    <w:rsid w:val="00131009"/>
    <w:rsid w:val="0013166F"/>
    <w:rsid w:val="00131A44"/>
    <w:rsid w:val="0013207D"/>
    <w:rsid w:val="001404BF"/>
    <w:rsid w:val="001421C3"/>
    <w:rsid w:val="00143530"/>
    <w:rsid w:val="00144256"/>
    <w:rsid w:val="00152793"/>
    <w:rsid w:val="00154EA5"/>
    <w:rsid w:val="00155316"/>
    <w:rsid w:val="0015732B"/>
    <w:rsid w:val="001579F5"/>
    <w:rsid w:val="001644E4"/>
    <w:rsid w:val="00164F96"/>
    <w:rsid w:val="00165DFF"/>
    <w:rsid w:val="0017303D"/>
    <w:rsid w:val="00173EF1"/>
    <w:rsid w:val="0017427E"/>
    <w:rsid w:val="00176EE4"/>
    <w:rsid w:val="00181741"/>
    <w:rsid w:val="001830B6"/>
    <w:rsid w:val="001879E1"/>
    <w:rsid w:val="00190227"/>
    <w:rsid w:val="001920DE"/>
    <w:rsid w:val="001A004A"/>
    <w:rsid w:val="001A3727"/>
    <w:rsid w:val="001A37A0"/>
    <w:rsid w:val="001A753B"/>
    <w:rsid w:val="001B16C0"/>
    <w:rsid w:val="001B610D"/>
    <w:rsid w:val="001C0EB5"/>
    <w:rsid w:val="001C6AE8"/>
    <w:rsid w:val="001C7E32"/>
    <w:rsid w:val="001D19F2"/>
    <w:rsid w:val="001D2AE3"/>
    <w:rsid w:val="001D3459"/>
    <w:rsid w:val="001E31E8"/>
    <w:rsid w:val="001E35C8"/>
    <w:rsid w:val="001E400E"/>
    <w:rsid w:val="001E7E3C"/>
    <w:rsid w:val="001F2F20"/>
    <w:rsid w:val="001F3DE0"/>
    <w:rsid w:val="001F48EB"/>
    <w:rsid w:val="001F4A43"/>
    <w:rsid w:val="00200269"/>
    <w:rsid w:val="00204773"/>
    <w:rsid w:val="00205762"/>
    <w:rsid w:val="002065FC"/>
    <w:rsid w:val="00210080"/>
    <w:rsid w:val="00210C94"/>
    <w:rsid w:val="00213958"/>
    <w:rsid w:val="0021647E"/>
    <w:rsid w:val="00216C1C"/>
    <w:rsid w:val="00216C70"/>
    <w:rsid w:val="00217EE8"/>
    <w:rsid w:val="002215FD"/>
    <w:rsid w:val="00224DBE"/>
    <w:rsid w:val="002258A6"/>
    <w:rsid w:val="00225953"/>
    <w:rsid w:val="002279C8"/>
    <w:rsid w:val="0023368F"/>
    <w:rsid w:val="002357CB"/>
    <w:rsid w:val="00235B55"/>
    <w:rsid w:val="00235D60"/>
    <w:rsid w:val="002437BD"/>
    <w:rsid w:val="00255CC7"/>
    <w:rsid w:val="0025793E"/>
    <w:rsid w:val="00264F6F"/>
    <w:rsid w:val="00266D52"/>
    <w:rsid w:val="00270D0D"/>
    <w:rsid w:val="00271D43"/>
    <w:rsid w:val="00271F2E"/>
    <w:rsid w:val="00281457"/>
    <w:rsid w:val="0028259B"/>
    <w:rsid w:val="00286F0A"/>
    <w:rsid w:val="0028783E"/>
    <w:rsid w:val="00287A56"/>
    <w:rsid w:val="002919BD"/>
    <w:rsid w:val="00291BF5"/>
    <w:rsid w:val="00295D89"/>
    <w:rsid w:val="002A10D4"/>
    <w:rsid w:val="002A2429"/>
    <w:rsid w:val="002A2D71"/>
    <w:rsid w:val="002A3457"/>
    <w:rsid w:val="002A6677"/>
    <w:rsid w:val="002B09D5"/>
    <w:rsid w:val="002B2832"/>
    <w:rsid w:val="002B4405"/>
    <w:rsid w:val="002C2B29"/>
    <w:rsid w:val="002C31F1"/>
    <w:rsid w:val="002C521D"/>
    <w:rsid w:val="002C795F"/>
    <w:rsid w:val="002C7A3C"/>
    <w:rsid w:val="002D402C"/>
    <w:rsid w:val="002D7228"/>
    <w:rsid w:val="002E08EE"/>
    <w:rsid w:val="002E2110"/>
    <w:rsid w:val="002E26CF"/>
    <w:rsid w:val="002E3A68"/>
    <w:rsid w:val="002E6962"/>
    <w:rsid w:val="002F0891"/>
    <w:rsid w:val="002F2F5A"/>
    <w:rsid w:val="002F342D"/>
    <w:rsid w:val="002F431D"/>
    <w:rsid w:val="002F5054"/>
    <w:rsid w:val="002F5965"/>
    <w:rsid w:val="002F6257"/>
    <w:rsid w:val="002F711B"/>
    <w:rsid w:val="00300246"/>
    <w:rsid w:val="00302349"/>
    <w:rsid w:val="00302597"/>
    <w:rsid w:val="003029B6"/>
    <w:rsid w:val="00304CD3"/>
    <w:rsid w:val="00307710"/>
    <w:rsid w:val="0031095C"/>
    <w:rsid w:val="00310EB4"/>
    <w:rsid w:val="0031390D"/>
    <w:rsid w:val="00313AEF"/>
    <w:rsid w:val="0031493A"/>
    <w:rsid w:val="003173E0"/>
    <w:rsid w:val="00320911"/>
    <w:rsid w:val="00323CBE"/>
    <w:rsid w:val="00324C04"/>
    <w:rsid w:val="003272E8"/>
    <w:rsid w:val="003300B5"/>
    <w:rsid w:val="00330123"/>
    <w:rsid w:val="00330CD0"/>
    <w:rsid w:val="00334225"/>
    <w:rsid w:val="00334E4A"/>
    <w:rsid w:val="00336F25"/>
    <w:rsid w:val="00337A8C"/>
    <w:rsid w:val="003420F0"/>
    <w:rsid w:val="00342167"/>
    <w:rsid w:val="00343C41"/>
    <w:rsid w:val="00344074"/>
    <w:rsid w:val="00345AA3"/>
    <w:rsid w:val="0034747F"/>
    <w:rsid w:val="0035363D"/>
    <w:rsid w:val="00354B57"/>
    <w:rsid w:val="00355FF5"/>
    <w:rsid w:val="00357AA1"/>
    <w:rsid w:val="00362085"/>
    <w:rsid w:val="00362CDB"/>
    <w:rsid w:val="00364CDF"/>
    <w:rsid w:val="00367C54"/>
    <w:rsid w:val="00370F9F"/>
    <w:rsid w:val="00381CB3"/>
    <w:rsid w:val="003852B5"/>
    <w:rsid w:val="00385714"/>
    <w:rsid w:val="003861F9"/>
    <w:rsid w:val="0038643E"/>
    <w:rsid w:val="0038757E"/>
    <w:rsid w:val="0039100D"/>
    <w:rsid w:val="00392C9B"/>
    <w:rsid w:val="00393255"/>
    <w:rsid w:val="003A0FE5"/>
    <w:rsid w:val="003A4AA6"/>
    <w:rsid w:val="003A7F9C"/>
    <w:rsid w:val="003B091D"/>
    <w:rsid w:val="003B0CA4"/>
    <w:rsid w:val="003B72F7"/>
    <w:rsid w:val="003B7AEB"/>
    <w:rsid w:val="003B7D28"/>
    <w:rsid w:val="003B7D37"/>
    <w:rsid w:val="003B7E2D"/>
    <w:rsid w:val="003C1192"/>
    <w:rsid w:val="003C5128"/>
    <w:rsid w:val="003C5564"/>
    <w:rsid w:val="003C67D5"/>
    <w:rsid w:val="003D5B7E"/>
    <w:rsid w:val="003D5E7D"/>
    <w:rsid w:val="003E0403"/>
    <w:rsid w:val="003E39B0"/>
    <w:rsid w:val="003E7314"/>
    <w:rsid w:val="003F3611"/>
    <w:rsid w:val="003F59DE"/>
    <w:rsid w:val="00407D2D"/>
    <w:rsid w:val="0041050A"/>
    <w:rsid w:val="0041127F"/>
    <w:rsid w:val="00412A6E"/>
    <w:rsid w:val="004163AB"/>
    <w:rsid w:val="00416415"/>
    <w:rsid w:val="00416A43"/>
    <w:rsid w:val="004220E3"/>
    <w:rsid w:val="0043144D"/>
    <w:rsid w:val="004377EC"/>
    <w:rsid w:val="00440D73"/>
    <w:rsid w:val="00440D9D"/>
    <w:rsid w:val="004411BD"/>
    <w:rsid w:val="00445744"/>
    <w:rsid w:val="00450295"/>
    <w:rsid w:val="004514B1"/>
    <w:rsid w:val="00451A75"/>
    <w:rsid w:val="00457399"/>
    <w:rsid w:val="00461EA9"/>
    <w:rsid w:val="00464AF9"/>
    <w:rsid w:val="004662EB"/>
    <w:rsid w:val="00473B22"/>
    <w:rsid w:val="004760B8"/>
    <w:rsid w:val="004830EC"/>
    <w:rsid w:val="00483403"/>
    <w:rsid w:val="00483A87"/>
    <w:rsid w:val="004908E2"/>
    <w:rsid w:val="00491CA0"/>
    <w:rsid w:val="0049469E"/>
    <w:rsid w:val="004A326E"/>
    <w:rsid w:val="004A654A"/>
    <w:rsid w:val="004A771F"/>
    <w:rsid w:val="004B3A7B"/>
    <w:rsid w:val="004B7E3F"/>
    <w:rsid w:val="004C001D"/>
    <w:rsid w:val="004C04F2"/>
    <w:rsid w:val="004C089C"/>
    <w:rsid w:val="004C0953"/>
    <w:rsid w:val="004C1F69"/>
    <w:rsid w:val="004C4574"/>
    <w:rsid w:val="004C672A"/>
    <w:rsid w:val="004D5A32"/>
    <w:rsid w:val="004E5616"/>
    <w:rsid w:val="004F0F56"/>
    <w:rsid w:val="004F19B7"/>
    <w:rsid w:val="004F5735"/>
    <w:rsid w:val="004F6ECE"/>
    <w:rsid w:val="004F75A2"/>
    <w:rsid w:val="00501FA4"/>
    <w:rsid w:val="00502302"/>
    <w:rsid w:val="00502408"/>
    <w:rsid w:val="005046CC"/>
    <w:rsid w:val="00513020"/>
    <w:rsid w:val="00514AC2"/>
    <w:rsid w:val="00515B89"/>
    <w:rsid w:val="00521635"/>
    <w:rsid w:val="005217A3"/>
    <w:rsid w:val="00521A02"/>
    <w:rsid w:val="00525EE1"/>
    <w:rsid w:val="00526EB1"/>
    <w:rsid w:val="00535D27"/>
    <w:rsid w:val="00537DC2"/>
    <w:rsid w:val="005409DC"/>
    <w:rsid w:val="00541D74"/>
    <w:rsid w:val="00542144"/>
    <w:rsid w:val="0054629F"/>
    <w:rsid w:val="00546552"/>
    <w:rsid w:val="005502D2"/>
    <w:rsid w:val="00550F27"/>
    <w:rsid w:val="005514C7"/>
    <w:rsid w:val="00554595"/>
    <w:rsid w:val="00554775"/>
    <w:rsid w:val="00554802"/>
    <w:rsid w:val="005568B4"/>
    <w:rsid w:val="00561D56"/>
    <w:rsid w:val="00562078"/>
    <w:rsid w:val="005633D0"/>
    <w:rsid w:val="00563784"/>
    <w:rsid w:val="00564841"/>
    <w:rsid w:val="00567D48"/>
    <w:rsid w:val="00575061"/>
    <w:rsid w:val="0057526E"/>
    <w:rsid w:val="0058089E"/>
    <w:rsid w:val="00580AA8"/>
    <w:rsid w:val="005913B2"/>
    <w:rsid w:val="00592602"/>
    <w:rsid w:val="005963D7"/>
    <w:rsid w:val="005964C1"/>
    <w:rsid w:val="00596A4B"/>
    <w:rsid w:val="005A2307"/>
    <w:rsid w:val="005A2436"/>
    <w:rsid w:val="005A2A1A"/>
    <w:rsid w:val="005A6CE5"/>
    <w:rsid w:val="005A71D7"/>
    <w:rsid w:val="005A7684"/>
    <w:rsid w:val="005B43B0"/>
    <w:rsid w:val="005B5A0A"/>
    <w:rsid w:val="005B6519"/>
    <w:rsid w:val="005C05E9"/>
    <w:rsid w:val="005C0AE6"/>
    <w:rsid w:val="005C1FD4"/>
    <w:rsid w:val="005C2B29"/>
    <w:rsid w:val="005C3278"/>
    <w:rsid w:val="005C50A2"/>
    <w:rsid w:val="005C5BDD"/>
    <w:rsid w:val="005D36CE"/>
    <w:rsid w:val="005D3C2B"/>
    <w:rsid w:val="005D43CF"/>
    <w:rsid w:val="005D6850"/>
    <w:rsid w:val="005E6E4B"/>
    <w:rsid w:val="005F1892"/>
    <w:rsid w:val="005F1D55"/>
    <w:rsid w:val="005F305D"/>
    <w:rsid w:val="005F36FB"/>
    <w:rsid w:val="005F6BBE"/>
    <w:rsid w:val="005F7ED6"/>
    <w:rsid w:val="00616001"/>
    <w:rsid w:val="00621DE6"/>
    <w:rsid w:val="00622A31"/>
    <w:rsid w:val="00623EF1"/>
    <w:rsid w:val="00625F5B"/>
    <w:rsid w:val="006319BD"/>
    <w:rsid w:val="00636270"/>
    <w:rsid w:val="00641FA0"/>
    <w:rsid w:val="00646370"/>
    <w:rsid w:val="00651630"/>
    <w:rsid w:val="00653A91"/>
    <w:rsid w:val="00656D5D"/>
    <w:rsid w:val="00660B65"/>
    <w:rsid w:val="006658BC"/>
    <w:rsid w:val="00665FAB"/>
    <w:rsid w:val="00666C2A"/>
    <w:rsid w:val="006740EA"/>
    <w:rsid w:val="0067566D"/>
    <w:rsid w:val="00677C45"/>
    <w:rsid w:val="00677CAD"/>
    <w:rsid w:val="0068174E"/>
    <w:rsid w:val="00684CBD"/>
    <w:rsid w:val="0069043C"/>
    <w:rsid w:val="006B150D"/>
    <w:rsid w:val="006B330E"/>
    <w:rsid w:val="006B3C33"/>
    <w:rsid w:val="006B58C9"/>
    <w:rsid w:val="006B621B"/>
    <w:rsid w:val="006B640B"/>
    <w:rsid w:val="006C0EBD"/>
    <w:rsid w:val="006C3164"/>
    <w:rsid w:val="006C4F1B"/>
    <w:rsid w:val="006D29F4"/>
    <w:rsid w:val="006D3145"/>
    <w:rsid w:val="006D7FED"/>
    <w:rsid w:val="006E2813"/>
    <w:rsid w:val="006E4691"/>
    <w:rsid w:val="006E5798"/>
    <w:rsid w:val="006F0EBE"/>
    <w:rsid w:val="006F2244"/>
    <w:rsid w:val="006F3420"/>
    <w:rsid w:val="00701C30"/>
    <w:rsid w:val="00703446"/>
    <w:rsid w:val="00704B19"/>
    <w:rsid w:val="00710FD0"/>
    <w:rsid w:val="00712EF5"/>
    <w:rsid w:val="0071418D"/>
    <w:rsid w:val="00717514"/>
    <w:rsid w:val="00722CAC"/>
    <w:rsid w:val="0072379F"/>
    <w:rsid w:val="00726280"/>
    <w:rsid w:val="007326F9"/>
    <w:rsid w:val="007355E0"/>
    <w:rsid w:val="00737D5A"/>
    <w:rsid w:val="007411CC"/>
    <w:rsid w:val="0074525C"/>
    <w:rsid w:val="007528A4"/>
    <w:rsid w:val="007548C5"/>
    <w:rsid w:val="0075519E"/>
    <w:rsid w:val="0076006F"/>
    <w:rsid w:val="00763585"/>
    <w:rsid w:val="00776498"/>
    <w:rsid w:val="00776CEA"/>
    <w:rsid w:val="00780282"/>
    <w:rsid w:val="00780582"/>
    <w:rsid w:val="0078235B"/>
    <w:rsid w:val="00793AC4"/>
    <w:rsid w:val="007B196C"/>
    <w:rsid w:val="007B28BB"/>
    <w:rsid w:val="007C3542"/>
    <w:rsid w:val="007C65BB"/>
    <w:rsid w:val="007C7A42"/>
    <w:rsid w:val="007D092C"/>
    <w:rsid w:val="007D14F5"/>
    <w:rsid w:val="007D309F"/>
    <w:rsid w:val="007E6D07"/>
    <w:rsid w:val="007F063B"/>
    <w:rsid w:val="007F1D2F"/>
    <w:rsid w:val="007F2C78"/>
    <w:rsid w:val="007F36F0"/>
    <w:rsid w:val="007F7EAF"/>
    <w:rsid w:val="008003FC"/>
    <w:rsid w:val="0080299B"/>
    <w:rsid w:val="008031F8"/>
    <w:rsid w:val="0080656C"/>
    <w:rsid w:val="0080724A"/>
    <w:rsid w:val="00811A3A"/>
    <w:rsid w:val="00817FAD"/>
    <w:rsid w:val="00820963"/>
    <w:rsid w:val="00822D35"/>
    <w:rsid w:val="00822FB6"/>
    <w:rsid w:val="00827DDF"/>
    <w:rsid w:val="008331E8"/>
    <w:rsid w:val="00834393"/>
    <w:rsid w:val="00840316"/>
    <w:rsid w:val="0084093B"/>
    <w:rsid w:val="0084482E"/>
    <w:rsid w:val="00844B10"/>
    <w:rsid w:val="00845D94"/>
    <w:rsid w:val="008462E7"/>
    <w:rsid w:val="00855E62"/>
    <w:rsid w:val="00860E83"/>
    <w:rsid w:val="008620C2"/>
    <w:rsid w:val="00863F9D"/>
    <w:rsid w:val="008731A3"/>
    <w:rsid w:val="00873A79"/>
    <w:rsid w:val="00875CAD"/>
    <w:rsid w:val="00882399"/>
    <w:rsid w:val="0088435A"/>
    <w:rsid w:val="008856F0"/>
    <w:rsid w:val="00891B6E"/>
    <w:rsid w:val="00892029"/>
    <w:rsid w:val="008A1B88"/>
    <w:rsid w:val="008A5E31"/>
    <w:rsid w:val="008A71CC"/>
    <w:rsid w:val="008B0D5B"/>
    <w:rsid w:val="008B2A05"/>
    <w:rsid w:val="008B7169"/>
    <w:rsid w:val="008C3A8B"/>
    <w:rsid w:val="008C71BC"/>
    <w:rsid w:val="008C783C"/>
    <w:rsid w:val="008D1119"/>
    <w:rsid w:val="008D4A34"/>
    <w:rsid w:val="008E1672"/>
    <w:rsid w:val="008E26B4"/>
    <w:rsid w:val="008E71FB"/>
    <w:rsid w:val="008E7312"/>
    <w:rsid w:val="008F0511"/>
    <w:rsid w:val="008F0FF8"/>
    <w:rsid w:val="008F248E"/>
    <w:rsid w:val="008F4458"/>
    <w:rsid w:val="008F6733"/>
    <w:rsid w:val="009012ED"/>
    <w:rsid w:val="009019E7"/>
    <w:rsid w:val="00902305"/>
    <w:rsid w:val="00902E43"/>
    <w:rsid w:val="00904BD3"/>
    <w:rsid w:val="00911813"/>
    <w:rsid w:val="00913D93"/>
    <w:rsid w:val="00914AC0"/>
    <w:rsid w:val="00917CF6"/>
    <w:rsid w:val="00917D99"/>
    <w:rsid w:val="009214B5"/>
    <w:rsid w:val="00922621"/>
    <w:rsid w:val="00925C16"/>
    <w:rsid w:val="00926A5D"/>
    <w:rsid w:val="009275B9"/>
    <w:rsid w:val="00927DB4"/>
    <w:rsid w:val="00932828"/>
    <w:rsid w:val="00932F0D"/>
    <w:rsid w:val="00942A9F"/>
    <w:rsid w:val="00942C57"/>
    <w:rsid w:val="009456BD"/>
    <w:rsid w:val="009467D5"/>
    <w:rsid w:val="00953AB8"/>
    <w:rsid w:val="00955069"/>
    <w:rsid w:val="00955DDB"/>
    <w:rsid w:val="00956452"/>
    <w:rsid w:val="00961266"/>
    <w:rsid w:val="009612AB"/>
    <w:rsid w:val="00961BD8"/>
    <w:rsid w:val="00962093"/>
    <w:rsid w:val="00963DB0"/>
    <w:rsid w:val="00964C44"/>
    <w:rsid w:val="009661F1"/>
    <w:rsid w:val="00967498"/>
    <w:rsid w:val="00967729"/>
    <w:rsid w:val="009700E1"/>
    <w:rsid w:val="00971DCF"/>
    <w:rsid w:val="009721EF"/>
    <w:rsid w:val="0097493B"/>
    <w:rsid w:val="00974AB4"/>
    <w:rsid w:val="00975186"/>
    <w:rsid w:val="0097577C"/>
    <w:rsid w:val="009766AB"/>
    <w:rsid w:val="00976DDF"/>
    <w:rsid w:val="0097739A"/>
    <w:rsid w:val="00980FED"/>
    <w:rsid w:val="0098475D"/>
    <w:rsid w:val="00985A66"/>
    <w:rsid w:val="009923F3"/>
    <w:rsid w:val="009931CA"/>
    <w:rsid w:val="009A096E"/>
    <w:rsid w:val="009A17B4"/>
    <w:rsid w:val="009A241F"/>
    <w:rsid w:val="009B025F"/>
    <w:rsid w:val="009B13F6"/>
    <w:rsid w:val="009B29C0"/>
    <w:rsid w:val="009B6618"/>
    <w:rsid w:val="009C2F31"/>
    <w:rsid w:val="009C504B"/>
    <w:rsid w:val="009D047D"/>
    <w:rsid w:val="009D0875"/>
    <w:rsid w:val="009D38AF"/>
    <w:rsid w:val="009D6D80"/>
    <w:rsid w:val="009D78FE"/>
    <w:rsid w:val="009E1120"/>
    <w:rsid w:val="009E1D2C"/>
    <w:rsid w:val="009E4626"/>
    <w:rsid w:val="009E49C0"/>
    <w:rsid w:val="009F2796"/>
    <w:rsid w:val="00A00BAB"/>
    <w:rsid w:val="00A01E82"/>
    <w:rsid w:val="00A033E6"/>
    <w:rsid w:val="00A03A90"/>
    <w:rsid w:val="00A117AE"/>
    <w:rsid w:val="00A26C04"/>
    <w:rsid w:val="00A3154A"/>
    <w:rsid w:val="00A3215E"/>
    <w:rsid w:val="00A33987"/>
    <w:rsid w:val="00A36E86"/>
    <w:rsid w:val="00A429A0"/>
    <w:rsid w:val="00A44316"/>
    <w:rsid w:val="00A452D4"/>
    <w:rsid w:val="00A45B78"/>
    <w:rsid w:val="00A50DEA"/>
    <w:rsid w:val="00A51D11"/>
    <w:rsid w:val="00A54A74"/>
    <w:rsid w:val="00A561FD"/>
    <w:rsid w:val="00A6304D"/>
    <w:rsid w:val="00A6727B"/>
    <w:rsid w:val="00A672AF"/>
    <w:rsid w:val="00A67B77"/>
    <w:rsid w:val="00A707FF"/>
    <w:rsid w:val="00A72441"/>
    <w:rsid w:val="00A77C77"/>
    <w:rsid w:val="00A8244D"/>
    <w:rsid w:val="00A83D4F"/>
    <w:rsid w:val="00A936A2"/>
    <w:rsid w:val="00A94341"/>
    <w:rsid w:val="00A94D53"/>
    <w:rsid w:val="00AA279A"/>
    <w:rsid w:val="00AA3B51"/>
    <w:rsid w:val="00AA53A1"/>
    <w:rsid w:val="00AA69DA"/>
    <w:rsid w:val="00AB1E35"/>
    <w:rsid w:val="00AB4550"/>
    <w:rsid w:val="00AB4712"/>
    <w:rsid w:val="00AC1CDB"/>
    <w:rsid w:val="00AC4C0D"/>
    <w:rsid w:val="00AC4DFA"/>
    <w:rsid w:val="00AD23BF"/>
    <w:rsid w:val="00AD3E81"/>
    <w:rsid w:val="00AE0393"/>
    <w:rsid w:val="00AE1E5C"/>
    <w:rsid w:val="00AE2CEE"/>
    <w:rsid w:val="00AE406B"/>
    <w:rsid w:val="00AE7D52"/>
    <w:rsid w:val="00AF0B73"/>
    <w:rsid w:val="00AF5E1D"/>
    <w:rsid w:val="00AF6E95"/>
    <w:rsid w:val="00B0003D"/>
    <w:rsid w:val="00B0074B"/>
    <w:rsid w:val="00B01E7F"/>
    <w:rsid w:val="00B10183"/>
    <w:rsid w:val="00B10EFB"/>
    <w:rsid w:val="00B244A7"/>
    <w:rsid w:val="00B27D56"/>
    <w:rsid w:val="00B328AF"/>
    <w:rsid w:val="00B32E73"/>
    <w:rsid w:val="00B33FAC"/>
    <w:rsid w:val="00B44478"/>
    <w:rsid w:val="00B47417"/>
    <w:rsid w:val="00B47A10"/>
    <w:rsid w:val="00B51836"/>
    <w:rsid w:val="00B64FAB"/>
    <w:rsid w:val="00B66910"/>
    <w:rsid w:val="00B67A46"/>
    <w:rsid w:val="00B74838"/>
    <w:rsid w:val="00B77528"/>
    <w:rsid w:val="00B81113"/>
    <w:rsid w:val="00B81144"/>
    <w:rsid w:val="00B8194E"/>
    <w:rsid w:val="00B81AC6"/>
    <w:rsid w:val="00B84575"/>
    <w:rsid w:val="00B857FA"/>
    <w:rsid w:val="00B85A06"/>
    <w:rsid w:val="00B86A31"/>
    <w:rsid w:val="00B90067"/>
    <w:rsid w:val="00BA2DF6"/>
    <w:rsid w:val="00BA3EE8"/>
    <w:rsid w:val="00BA523B"/>
    <w:rsid w:val="00BB2833"/>
    <w:rsid w:val="00BB388B"/>
    <w:rsid w:val="00BB4107"/>
    <w:rsid w:val="00BB68F5"/>
    <w:rsid w:val="00BC5649"/>
    <w:rsid w:val="00BC5796"/>
    <w:rsid w:val="00BC603C"/>
    <w:rsid w:val="00BC6692"/>
    <w:rsid w:val="00BC6CB6"/>
    <w:rsid w:val="00BD1F36"/>
    <w:rsid w:val="00BD3BEE"/>
    <w:rsid w:val="00BD467F"/>
    <w:rsid w:val="00BD4840"/>
    <w:rsid w:val="00BD519E"/>
    <w:rsid w:val="00BD58DE"/>
    <w:rsid w:val="00BD64D2"/>
    <w:rsid w:val="00BD6A72"/>
    <w:rsid w:val="00BD6D48"/>
    <w:rsid w:val="00BD730E"/>
    <w:rsid w:val="00BE49EB"/>
    <w:rsid w:val="00BE60B9"/>
    <w:rsid w:val="00BE6A72"/>
    <w:rsid w:val="00BF3BEF"/>
    <w:rsid w:val="00BF42EA"/>
    <w:rsid w:val="00BF6A95"/>
    <w:rsid w:val="00C01C29"/>
    <w:rsid w:val="00C03D5C"/>
    <w:rsid w:val="00C04743"/>
    <w:rsid w:val="00C07901"/>
    <w:rsid w:val="00C07E2E"/>
    <w:rsid w:val="00C10136"/>
    <w:rsid w:val="00C12494"/>
    <w:rsid w:val="00C2324B"/>
    <w:rsid w:val="00C23DCD"/>
    <w:rsid w:val="00C25236"/>
    <w:rsid w:val="00C31831"/>
    <w:rsid w:val="00C54BF3"/>
    <w:rsid w:val="00C60E7C"/>
    <w:rsid w:val="00C63CE1"/>
    <w:rsid w:val="00C64086"/>
    <w:rsid w:val="00C65562"/>
    <w:rsid w:val="00C67201"/>
    <w:rsid w:val="00C67893"/>
    <w:rsid w:val="00C70220"/>
    <w:rsid w:val="00C707DC"/>
    <w:rsid w:val="00C7693C"/>
    <w:rsid w:val="00C80FE9"/>
    <w:rsid w:val="00C82BE8"/>
    <w:rsid w:val="00C83F96"/>
    <w:rsid w:val="00C85934"/>
    <w:rsid w:val="00C86ADD"/>
    <w:rsid w:val="00C92425"/>
    <w:rsid w:val="00C927B0"/>
    <w:rsid w:val="00C96E9B"/>
    <w:rsid w:val="00CA264B"/>
    <w:rsid w:val="00CA3C26"/>
    <w:rsid w:val="00CA3FEA"/>
    <w:rsid w:val="00CA71D9"/>
    <w:rsid w:val="00CB3D28"/>
    <w:rsid w:val="00CB41F7"/>
    <w:rsid w:val="00CC3884"/>
    <w:rsid w:val="00CC6191"/>
    <w:rsid w:val="00CC7926"/>
    <w:rsid w:val="00CD1215"/>
    <w:rsid w:val="00CD1B73"/>
    <w:rsid w:val="00CD3185"/>
    <w:rsid w:val="00CD3D83"/>
    <w:rsid w:val="00CE1B02"/>
    <w:rsid w:val="00CE239E"/>
    <w:rsid w:val="00CE2FF7"/>
    <w:rsid w:val="00CE301C"/>
    <w:rsid w:val="00CE5481"/>
    <w:rsid w:val="00CE724B"/>
    <w:rsid w:val="00CF197E"/>
    <w:rsid w:val="00CF433E"/>
    <w:rsid w:val="00D0176E"/>
    <w:rsid w:val="00D02F43"/>
    <w:rsid w:val="00D03512"/>
    <w:rsid w:val="00D0370D"/>
    <w:rsid w:val="00D03F01"/>
    <w:rsid w:val="00D04699"/>
    <w:rsid w:val="00D135D8"/>
    <w:rsid w:val="00D1729C"/>
    <w:rsid w:val="00D17395"/>
    <w:rsid w:val="00D2429D"/>
    <w:rsid w:val="00D25190"/>
    <w:rsid w:val="00D2603E"/>
    <w:rsid w:val="00D26DC2"/>
    <w:rsid w:val="00D274FD"/>
    <w:rsid w:val="00D30636"/>
    <w:rsid w:val="00D30B7D"/>
    <w:rsid w:val="00D33E87"/>
    <w:rsid w:val="00D33FF6"/>
    <w:rsid w:val="00D35F7C"/>
    <w:rsid w:val="00D378BF"/>
    <w:rsid w:val="00D37C90"/>
    <w:rsid w:val="00D476B7"/>
    <w:rsid w:val="00D50370"/>
    <w:rsid w:val="00D5250E"/>
    <w:rsid w:val="00D52AE3"/>
    <w:rsid w:val="00D535E5"/>
    <w:rsid w:val="00D55323"/>
    <w:rsid w:val="00D57951"/>
    <w:rsid w:val="00D60A5E"/>
    <w:rsid w:val="00D62EC6"/>
    <w:rsid w:val="00D6670C"/>
    <w:rsid w:val="00D7041A"/>
    <w:rsid w:val="00D824B3"/>
    <w:rsid w:val="00D82E35"/>
    <w:rsid w:val="00D849E2"/>
    <w:rsid w:val="00D85C3C"/>
    <w:rsid w:val="00D9035F"/>
    <w:rsid w:val="00D918A0"/>
    <w:rsid w:val="00D934DD"/>
    <w:rsid w:val="00D94D3C"/>
    <w:rsid w:val="00DA0AF8"/>
    <w:rsid w:val="00DA2CD3"/>
    <w:rsid w:val="00DA5B8E"/>
    <w:rsid w:val="00DA66A3"/>
    <w:rsid w:val="00DA6E08"/>
    <w:rsid w:val="00DB081D"/>
    <w:rsid w:val="00DB0947"/>
    <w:rsid w:val="00DB3F60"/>
    <w:rsid w:val="00DB534B"/>
    <w:rsid w:val="00DC2A6E"/>
    <w:rsid w:val="00DC74E4"/>
    <w:rsid w:val="00DD1602"/>
    <w:rsid w:val="00DD2002"/>
    <w:rsid w:val="00DD486A"/>
    <w:rsid w:val="00DD6257"/>
    <w:rsid w:val="00DE2BE2"/>
    <w:rsid w:val="00DE6015"/>
    <w:rsid w:val="00DF322B"/>
    <w:rsid w:val="00DF3775"/>
    <w:rsid w:val="00DF63ED"/>
    <w:rsid w:val="00DF6753"/>
    <w:rsid w:val="00E03850"/>
    <w:rsid w:val="00E05E9E"/>
    <w:rsid w:val="00E1296C"/>
    <w:rsid w:val="00E137AE"/>
    <w:rsid w:val="00E20602"/>
    <w:rsid w:val="00E20AD2"/>
    <w:rsid w:val="00E21359"/>
    <w:rsid w:val="00E269DD"/>
    <w:rsid w:val="00E279DF"/>
    <w:rsid w:val="00E31ABE"/>
    <w:rsid w:val="00E34FEB"/>
    <w:rsid w:val="00E365F3"/>
    <w:rsid w:val="00E43A44"/>
    <w:rsid w:val="00E43AF0"/>
    <w:rsid w:val="00E43D63"/>
    <w:rsid w:val="00E44733"/>
    <w:rsid w:val="00E44D49"/>
    <w:rsid w:val="00E501A5"/>
    <w:rsid w:val="00E533AE"/>
    <w:rsid w:val="00E53445"/>
    <w:rsid w:val="00E53669"/>
    <w:rsid w:val="00E53D53"/>
    <w:rsid w:val="00E6148E"/>
    <w:rsid w:val="00E61B70"/>
    <w:rsid w:val="00E62006"/>
    <w:rsid w:val="00E62DCD"/>
    <w:rsid w:val="00E66181"/>
    <w:rsid w:val="00E802A2"/>
    <w:rsid w:val="00E80C31"/>
    <w:rsid w:val="00E83C83"/>
    <w:rsid w:val="00E9344D"/>
    <w:rsid w:val="00E9796D"/>
    <w:rsid w:val="00EA1767"/>
    <w:rsid w:val="00EA66C4"/>
    <w:rsid w:val="00EA67A7"/>
    <w:rsid w:val="00EB1FC3"/>
    <w:rsid w:val="00EB7ED7"/>
    <w:rsid w:val="00EC09E5"/>
    <w:rsid w:val="00EC1A2F"/>
    <w:rsid w:val="00EC419C"/>
    <w:rsid w:val="00EC5F09"/>
    <w:rsid w:val="00EC727F"/>
    <w:rsid w:val="00ED5804"/>
    <w:rsid w:val="00ED7FF3"/>
    <w:rsid w:val="00EE16B9"/>
    <w:rsid w:val="00EE2354"/>
    <w:rsid w:val="00EE292D"/>
    <w:rsid w:val="00EE5421"/>
    <w:rsid w:val="00EE5982"/>
    <w:rsid w:val="00EF009F"/>
    <w:rsid w:val="00EF180D"/>
    <w:rsid w:val="00EF5610"/>
    <w:rsid w:val="00F0229F"/>
    <w:rsid w:val="00F067DF"/>
    <w:rsid w:val="00F100E0"/>
    <w:rsid w:val="00F11D6A"/>
    <w:rsid w:val="00F1481B"/>
    <w:rsid w:val="00F15D04"/>
    <w:rsid w:val="00F2219B"/>
    <w:rsid w:val="00F23A76"/>
    <w:rsid w:val="00F2549B"/>
    <w:rsid w:val="00F25997"/>
    <w:rsid w:val="00F35B3F"/>
    <w:rsid w:val="00F36773"/>
    <w:rsid w:val="00F43E24"/>
    <w:rsid w:val="00F4464F"/>
    <w:rsid w:val="00F500F3"/>
    <w:rsid w:val="00F509FB"/>
    <w:rsid w:val="00F51101"/>
    <w:rsid w:val="00F514C4"/>
    <w:rsid w:val="00F51690"/>
    <w:rsid w:val="00F51FAB"/>
    <w:rsid w:val="00F55130"/>
    <w:rsid w:val="00F55EB5"/>
    <w:rsid w:val="00F603CD"/>
    <w:rsid w:val="00F64068"/>
    <w:rsid w:val="00F64792"/>
    <w:rsid w:val="00F651FB"/>
    <w:rsid w:val="00F65CFF"/>
    <w:rsid w:val="00F67D1C"/>
    <w:rsid w:val="00F71466"/>
    <w:rsid w:val="00F73A3F"/>
    <w:rsid w:val="00F73CAF"/>
    <w:rsid w:val="00F7504E"/>
    <w:rsid w:val="00F81FA4"/>
    <w:rsid w:val="00F83291"/>
    <w:rsid w:val="00F87863"/>
    <w:rsid w:val="00F927E0"/>
    <w:rsid w:val="00F95580"/>
    <w:rsid w:val="00F960A3"/>
    <w:rsid w:val="00FA040B"/>
    <w:rsid w:val="00FA30A5"/>
    <w:rsid w:val="00FA4829"/>
    <w:rsid w:val="00FA4E8F"/>
    <w:rsid w:val="00FA5D36"/>
    <w:rsid w:val="00FA7EE7"/>
    <w:rsid w:val="00FB4DCA"/>
    <w:rsid w:val="00FB798C"/>
    <w:rsid w:val="00FC6F02"/>
    <w:rsid w:val="00FC7FB9"/>
    <w:rsid w:val="00FD0F67"/>
    <w:rsid w:val="00FD6FD8"/>
    <w:rsid w:val="00FD7EAC"/>
    <w:rsid w:val="00FE1A12"/>
    <w:rsid w:val="00FE29B2"/>
    <w:rsid w:val="00FE2ECA"/>
    <w:rsid w:val="00FE5328"/>
    <w:rsid w:val="00FE5411"/>
    <w:rsid w:val="00FE5EDC"/>
    <w:rsid w:val="00FE7274"/>
    <w:rsid w:val="00FF3BEC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bel" w:eastAsia="Corbel" w:hAnsi="Corbe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C2A6E"/>
    <w:pPr>
      <w:spacing w:after="160" w:line="259" w:lineRule="auto"/>
    </w:pPr>
    <w:rPr>
      <w:rFonts w:cs="Corbel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F4458"/>
    <w:pPr>
      <w:keepNext/>
      <w:keepLines/>
      <w:spacing w:before="240" w:after="0"/>
      <w:outlineLvl w:val="0"/>
    </w:pPr>
    <w:rPr>
      <w:rFonts w:eastAsia="Times New Roman"/>
      <w:color w:val="7B881D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81113"/>
    <w:pPr>
      <w:keepNext/>
      <w:keepLines/>
      <w:spacing w:before="40" w:after="0"/>
      <w:outlineLvl w:val="1"/>
    </w:pPr>
    <w:rPr>
      <w:rFonts w:eastAsia="Times New Roman"/>
      <w:color w:val="7B881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77CAD"/>
    <w:pPr>
      <w:keepNext/>
      <w:keepLines/>
      <w:spacing w:before="40" w:after="0"/>
      <w:outlineLvl w:val="2"/>
    </w:pPr>
    <w:rPr>
      <w:rFonts w:eastAsia="Times New Roman"/>
      <w:color w:val="525A1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77EC"/>
    <w:pPr>
      <w:keepNext/>
      <w:keepLines/>
      <w:spacing w:before="40" w:after="0"/>
      <w:ind w:left="2160"/>
      <w:outlineLvl w:val="3"/>
    </w:pPr>
    <w:rPr>
      <w:rFonts w:ascii="Calibri Light" w:eastAsia="Times New Roman" w:hAnsi="Calibri Light" w:cs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77EC"/>
    <w:pPr>
      <w:keepNext/>
      <w:keepLines/>
      <w:spacing w:before="40" w:after="0"/>
      <w:ind w:left="2880"/>
      <w:outlineLvl w:val="4"/>
    </w:pPr>
    <w:rPr>
      <w:rFonts w:ascii="Calibri Light" w:eastAsia="Times New Roman" w:hAnsi="Calibri Light" w:cs="Calibri Light"/>
      <w:color w:val="2E74B5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77EC"/>
    <w:pPr>
      <w:keepNext/>
      <w:keepLines/>
      <w:spacing w:before="40" w:after="0"/>
      <w:ind w:left="3600"/>
      <w:outlineLvl w:val="5"/>
    </w:pPr>
    <w:rPr>
      <w:rFonts w:ascii="Calibri Light" w:eastAsia="Times New Roman" w:hAnsi="Calibri Light" w:cs="Calibri Light"/>
      <w:color w:val="1F4D7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377EC"/>
    <w:pPr>
      <w:keepNext/>
      <w:keepLines/>
      <w:spacing w:before="40" w:after="0"/>
      <w:ind w:left="432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377EC"/>
    <w:pPr>
      <w:keepNext/>
      <w:keepLines/>
      <w:spacing w:before="40" w:after="0"/>
      <w:ind w:left="5040"/>
      <w:outlineLvl w:val="7"/>
    </w:pPr>
    <w:rPr>
      <w:rFonts w:ascii="Calibri Light" w:eastAsia="Times New Roman" w:hAnsi="Calibri Light" w:cs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377EC"/>
    <w:pPr>
      <w:keepNext/>
      <w:keepLines/>
      <w:spacing w:before="40" w:after="0"/>
      <w:ind w:left="5760"/>
      <w:outlineLvl w:val="8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F4458"/>
    <w:rPr>
      <w:rFonts w:ascii="Corbel" w:hAnsi="Corbel" w:cs="Corbel"/>
      <w:color w:val="7B881D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81113"/>
    <w:rPr>
      <w:rFonts w:ascii="Corbel" w:hAnsi="Corbel" w:cs="Corbel"/>
      <w:color w:val="7B881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77CAD"/>
    <w:rPr>
      <w:rFonts w:ascii="Corbel" w:hAnsi="Corbel" w:cs="Corbel"/>
      <w:color w:val="525A13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377EC"/>
    <w:rPr>
      <w:rFonts w:ascii="Calibri Light" w:hAnsi="Calibri Light" w:cs="Calibri Light"/>
      <w:i/>
      <w:iCs/>
      <w:color w:val="2E74B5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377EC"/>
    <w:rPr>
      <w:rFonts w:ascii="Calibri Light" w:hAnsi="Calibri Light" w:cs="Calibri Light"/>
      <w:color w:val="2E74B5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377EC"/>
    <w:rPr>
      <w:rFonts w:ascii="Calibri Light" w:hAnsi="Calibri Light" w:cs="Calibri Light"/>
      <w:color w:val="1F4D7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377EC"/>
    <w:rPr>
      <w:rFonts w:ascii="Calibri Light" w:hAnsi="Calibri Light" w:cs="Calibri Light"/>
      <w:i/>
      <w:iCs/>
      <w:color w:val="1F4D78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377EC"/>
    <w:rPr>
      <w:rFonts w:ascii="Calibri Light" w:hAnsi="Calibri Light" w:cs="Calibri Light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377EC"/>
    <w:rPr>
      <w:rFonts w:ascii="Calibri Light" w:hAnsi="Calibri Light" w:cs="Calibri Light"/>
      <w:i/>
      <w:iCs/>
      <w:color w:val="272727"/>
      <w:sz w:val="21"/>
      <w:szCs w:val="21"/>
    </w:rPr>
  </w:style>
  <w:style w:type="paragraph" w:styleId="Bezodstpw">
    <w:name w:val="No Spacing"/>
    <w:link w:val="BezodstpwZnak"/>
    <w:uiPriority w:val="99"/>
    <w:qFormat/>
    <w:rsid w:val="008F4458"/>
    <w:rPr>
      <w:rFonts w:eastAsia="Times New Roman" w:cs="Corbel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8F4458"/>
    <w:rPr>
      <w:rFonts w:eastAsia="Times New Roman"/>
      <w:sz w:val="22"/>
      <w:szCs w:val="22"/>
      <w:lang w:val="pl-PL" w:eastAsia="pl-PL"/>
    </w:rPr>
  </w:style>
  <w:style w:type="paragraph" w:styleId="Nagwekspisutreci">
    <w:name w:val="TOC Heading"/>
    <w:basedOn w:val="Nagwek1"/>
    <w:next w:val="Normalny"/>
    <w:uiPriority w:val="99"/>
    <w:qFormat/>
    <w:rsid w:val="008F4458"/>
    <w:pPr>
      <w:outlineLvl w:val="9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8F4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F4458"/>
  </w:style>
  <w:style w:type="paragraph" w:styleId="Stopka">
    <w:name w:val="footer"/>
    <w:basedOn w:val="Normalny"/>
    <w:link w:val="StopkaZnak"/>
    <w:uiPriority w:val="99"/>
    <w:rsid w:val="008F4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F4458"/>
  </w:style>
  <w:style w:type="paragraph" w:styleId="Spistreci1">
    <w:name w:val="toc 1"/>
    <w:basedOn w:val="Normalny"/>
    <w:next w:val="Normalny"/>
    <w:autoRedefine/>
    <w:uiPriority w:val="39"/>
    <w:rsid w:val="00B81113"/>
    <w:pPr>
      <w:spacing w:after="100"/>
    </w:pPr>
  </w:style>
  <w:style w:type="character" w:styleId="Hipercze">
    <w:name w:val="Hyperlink"/>
    <w:basedOn w:val="Domylnaczcionkaakapitu"/>
    <w:uiPriority w:val="99"/>
    <w:rsid w:val="00B81113"/>
    <w:rPr>
      <w:color w:val="auto"/>
      <w:u w:val="single"/>
    </w:rPr>
  </w:style>
  <w:style w:type="paragraph" w:styleId="Spistreci2">
    <w:name w:val="toc 2"/>
    <w:basedOn w:val="Normalny"/>
    <w:next w:val="Normalny"/>
    <w:autoRedefine/>
    <w:uiPriority w:val="99"/>
    <w:semiHidden/>
    <w:rsid w:val="006D29F4"/>
    <w:pPr>
      <w:tabs>
        <w:tab w:val="left" w:pos="880"/>
        <w:tab w:val="right" w:leader="dot" w:pos="9062"/>
      </w:tabs>
      <w:spacing w:after="100"/>
      <w:ind w:left="220"/>
    </w:pPr>
  </w:style>
  <w:style w:type="paragraph" w:styleId="Akapitzlist">
    <w:name w:val="List Paragraph"/>
    <w:aliases w:val="Numerowanie,Akapit z listą BS,L1,sw tekst"/>
    <w:basedOn w:val="Normalny"/>
    <w:link w:val="AkapitzlistZnak"/>
    <w:uiPriority w:val="99"/>
    <w:qFormat/>
    <w:rsid w:val="00E533AE"/>
    <w:pPr>
      <w:ind w:left="720"/>
    </w:pPr>
  </w:style>
  <w:style w:type="character" w:customStyle="1" w:styleId="AkapitzlistZnak">
    <w:name w:val="Akapit z listą Znak"/>
    <w:aliases w:val="Numerowanie Znak,Akapit z listą BS Znak,L1 Znak,sw tekst Znak"/>
    <w:link w:val="Akapitzlist"/>
    <w:uiPriority w:val="99"/>
    <w:locked/>
    <w:rsid w:val="00E533AE"/>
  </w:style>
  <w:style w:type="character" w:styleId="Odwoaniedokomentarza">
    <w:name w:val="annotation reference"/>
    <w:basedOn w:val="Domylnaczcionkaakapitu"/>
    <w:uiPriority w:val="99"/>
    <w:semiHidden/>
    <w:rsid w:val="004377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77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77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77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77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37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77EC"/>
    <w:rPr>
      <w:rFonts w:ascii="Segoe UI" w:hAnsi="Segoe UI" w:cs="Segoe UI"/>
      <w:sz w:val="18"/>
      <w:szCs w:val="18"/>
    </w:rPr>
  </w:style>
  <w:style w:type="paragraph" w:customStyle="1" w:styleId="BodySingle">
    <w:name w:val="Body Single"/>
    <w:uiPriority w:val="99"/>
    <w:rsid w:val="004377EC"/>
    <w:pPr>
      <w:keepLines/>
      <w:spacing w:after="113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4377EC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uiPriority w:val="99"/>
    <w:rsid w:val="004377EC"/>
    <w:rPr>
      <w:rFonts w:ascii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1"/>
    <w:uiPriority w:val="99"/>
    <w:rsid w:val="004377EC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4377E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4377EC"/>
  </w:style>
  <w:style w:type="paragraph" w:customStyle="1" w:styleId="Normalny1">
    <w:name w:val="Normalny1"/>
    <w:uiPriority w:val="99"/>
    <w:rsid w:val="004377EC"/>
    <w:pPr>
      <w:suppressAutoHyphens/>
      <w:autoSpaceDE w:val="0"/>
    </w:pPr>
    <w:rPr>
      <w:rFonts w:cs="Corbel"/>
      <w:color w:val="000000"/>
      <w:sz w:val="24"/>
      <w:szCs w:val="24"/>
      <w:lang w:eastAsia="zh-CN"/>
    </w:rPr>
  </w:style>
  <w:style w:type="character" w:customStyle="1" w:styleId="SDnormalnyZnakZnak">
    <w:name w:val="SD_normalny Znak Znak"/>
    <w:link w:val="SDnormalny"/>
    <w:uiPriority w:val="99"/>
    <w:locked/>
    <w:rsid w:val="004377EC"/>
    <w:rPr>
      <w:rFonts w:ascii="Century Gothic" w:hAnsi="Century Gothic" w:cs="Century Gothic"/>
      <w:spacing w:val="2"/>
      <w:sz w:val="24"/>
      <w:szCs w:val="24"/>
      <w:lang w:eastAsia="pl-PL"/>
    </w:rPr>
  </w:style>
  <w:style w:type="paragraph" w:customStyle="1" w:styleId="SDnormalny">
    <w:name w:val="SD_normalny"/>
    <w:basedOn w:val="Normalny"/>
    <w:link w:val="SDnormalnyZnakZnak"/>
    <w:uiPriority w:val="99"/>
    <w:rsid w:val="004377EC"/>
    <w:pPr>
      <w:spacing w:before="60" w:after="60" w:line="240" w:lineRule="auto"/>
      <w:jc w:val="both"/>
    </w:pPr>
    <w:rPr>
      <w:rFonts w:ascii="Century Gothic" w:hAnsi="Century Gothic" w:cs="Century Gothic"/>
      <w:spacing w:val="2"/>
      <w:sz w:val="24"/>
      <w:szCs w:val="24"/>
      <w:lang w:eastAsia="pl-PL"/>
    </w:rPr>
  </w:style>
  <w:style w:type="character" w:customStyle="1" w:styleId="SDnazwa">
    <w:name w:val="SD_nazwa"/>
    <w:uiPriority w:val="99"/>
    <w:rsid w:val="004377EC"/>
    <w:rPr>
      <w:rFonts w:ascii="Century Gothic" w:hAnsi="Century Gothic" w:cs="Century Gothic"/>
      <w:color w:val="808080"/>
      <w:spacing w:val="2"/>
      <w:sz w:val="20"/>
      <w:szCs w:val="20"/>
    </w:rPr>
  </w:style>
  <w:style w:type="paragraph" w:customStyle="1" w:styleId="TABELE">
    <w:name w:val="TABELE"/>
    <w:basedOn w:val="Normalny"/>
    <w:link w:val="TABELEZnak"/>
    <w:uiPriority w:val="99"/>
    <w:rsid w:val="004377EC"/>
    <w:pPr>
      <w:spacing w:after="0" w:line="240" w:lineRule="auto"/>
    </w:pPr>
    <w:rPr>
      <w:rFonts w:ascii="Tw Cen MT" w:eastAsia="Times New Roman" w:hAnsi="Tw Cen MT" w:cs="Tw Cen MT"/>
      <w:sz w:val="16"/>
      <w:szCs w:val="16"/>
    </w:rPr>
  </w:style>
  <w:style w:type="character" w:customStyle="1" w:styleId="TABELEZnak">
    <w:name w:val="TABELE Znak"/>
    <w:basedOn w:val="Domylnaczcionkaakapitu"/>
    <w:link w:val="TABELE"/>
    <w:uiPriority w:val="99"/>
    <w:locked/>
    <w:rsid w:val="004377EC"/>
    <w:rPr>
      <w:rFonts w:ascii="Tw Cen MT" w:hAnsi="Tw Cen MT" w:cs="Tw Cen MT"/>
      <w:sz w:val="16"/>
      <w:szCs w:val="16"/>
    </w:rPr>
  </w:style>
  <w:style w:type="paragraph" w:customStyle="1" w:styleId="Default">
    <w:name w:val="Default"/>
    <w:uiPriority w:val="99"/>
    <w:rsid w:val="004377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egenda">
    <w:name w:val="caption"/>
    <w:basedOn w:val="Normalny"/>
    <w:next w:val="Normalny"/>
    <w:uiPriority w:val="99"/>
    <w:qFormat/>
    <w:rsid w:val="004377EC"/>
    <w:pPr>
      <w:spacing w:after="0" w:line="240" w:lineRule="auto"/>
      <w:jc w:val="both"/>
    </w:pPr>
    <w:rPr>
      <w:rFonts w:eastAsia="Times New Roman"/>
      <w:b/>
      <w:bCs/>
      <w:color w:val="40404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4377EC"/>
    <w:pPr>
      <w:spacing w:after="0" w:line="240" w:lineRule="auto"/>
      <w:jc w:val="both"/>
    </w:pPr>
    <w:rPr>
      <w:rFonts w:eastAsia="Times New Roman"/>
      <w:color w:val="262626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99"/>
    <w:locked/>
    <w:rsid w:val="004377EC"/>
    <w:rPr>
      <w:rFonts w:ascii="Corbel" w:hAnsi="Corbel" w:cs="Corbel"/>
      <w:color w:val="262626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377EC"/>
    <w:pPr>
      <w:numPr>
        <w:ilvl w:val="1"/>
      </w:numPr>
      <w:spacing w:after="240" w:line="240" w:lineRule="auto"/>
      <w:jc w:val="both"/>
    </w:pPr>
    <w:rPr>
      <w:rFonts w:eastAsia="Times New Roman"/>
      <w:caps/>
      <w:color w:val="404040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377EC"/>
    <w:rPr>
      <w:rFonts w:eastAsia="Times New Roman"/>
      <w:caps/>
      <w:color w:val="404040"/>
      <w:spacing w:val="20"/>
      <w:sz w:val="28"/>
      <w:szCs w:val="28"/>
    </w:rPr>
  </w:style>
  <w:style w:type="character" w:styleId="Pogrubienie">
    <w:name w:val="Strong"/>
    <w:aliases w:val="Tekst treści (3) + Times New Roman,12 pt,Odstępy 2 pt"/>
    <w:basedOn w:val="Teksttreci3"/>
    <w:uiPriority w:val="99"/>
    <w:qFormat/>
    <w:rsid w:val="00BF3BEF"/>
    <w:rPr>
      <w:rFonts w:ascii="Times New Roman" w:hAnsi="Times New Roman" w:cs="Times New Roman"/>
      <w:b/>
      <w:bCs/>
      <w:color w:val="000000"/>
      <w:spacing w:val="40"/>
      <w:w w:val="100"/>
      <w:position w:val="0"/>
      <w:sz w:val="24"/>
      <w:szCs w:val="24"/>
      <w:u w:val="none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4377EC"/>
    <w:rPr>
      <w:i/>
      <w:iCs/>
      <w:color w:val="000000"/>
    </w:rPr>
  </w:style>
  <w:style w:type="paragraph" w:styleId="Cytat">
    <w:name w:val="Quote"/>
    <w:basedOn w:val="Normalny"/>
    <w:next w:val="Normalny"/>
    <w:link w:val="CytatZnak"/>
    <w:uiPriority w:val="99"/>
    <w:qFormat/>
    <w:rsid w:val="004377EC"/>
    <w:pPr>
      <w:spacing w:before="160" w:after="0" w:line="240" w:lineRule="auto"/>
      <w:ind w:left="720" w:right="720"/>
      <w:jc w:val="center"/>
    </w:pPr>
    <w:rPr>
      <w:rFonts w:eastAsia="Times New Roman"/>
      <w:color w:val="000000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locked/>
    <w:rsid w:val="004377EC"/>
    <w:rPr>
      <w:rFonts w:ascii="Corbel" w:hAnsi="Corbel" w:cs="Corbel"/>
      <w:color w:val="000000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4377EC"/>
    <w:pPr>
      <w:pBdr>
        <w:top w:val="single" w:sz="24" w:space="4" w:color="DF5327"/>
      </w:pBdr>
      <w:spacing w:before="240" w:after="240" w:line="240" w:lineRule="auto"/>
      <w:ind w:left="936" w:right="936"/>
      <w:jc w:val="center"/>
    </w:pPr>
    <w:rPr>
      <w:rFonts w:eastAsia="Times New Roman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4377EC"/>
    <w:rPr>
      <w:rFonts w:ascii="Corbel" w:hAnsi="Corbel" w:cs="Corbel"/>
      <w:sz w:val="24"/>
      <w:szCs w:val="24"/>
    </w:rPr>
  </w:style>
  <w:style w:type="character" w:styleId="Wyrnieniedelikatne">
    <w:name w:val="Subtle Emphasis"/>
    <w:basedOn w:val="Domylnaczcionkaakapitu"/>
    <w:uiPriority w:val="99"/>
    <w:qFormat/>
    <w:rsid w:val="004377EC"/>
    <w:rPr>
      <w:i/>
      <w:iCs/>
      <w:color w:val="auto"/>
    </w:rPr>
  </w:style>
  <w:style w:type="character" w:styleId="Wyrnienieintensywne">
    <w:name w:val="Intense Emphasis"/>
    <w:basedOn w:val="Domylnaczcionkaakapitu"/>
    <w:uiPriority w:val="99"/>
    <w:qFormat/>
    <w:rsid w:val="004377EC"/>
    <w:rPr>
      <w:b/>
      <w:bCs/>
      <w:i/>
      <w:iCs/>
      <w:color w:val="DF5327"/>
    </w:rPr>
  </w:style>
  <w:style w:type="character" w:styleId="Odwoaniedelikatne">
    <w:name w:val="Subtle Reference"/>
    <w:basedOn w:val="Domylnaczcionkaakapitu"/>
    <w:uiPriority w:val="99"/>
    <w:qFormat/>
    <w:rsid w:val="004377EC"/>
    <w:rPr>
      <w:smallCaps/>
      <w:color w:val="404040"/>
      <w:spacing w:val="0"/>
      <w:u w:val="single" w:color="7F7F7F"/>
    </w:rPr>
  </w:style>
  <w:style w:type="character" w:styleId="Odwoanieintensywne">
    <w:name w:val="Intense Reference"/>
    <w:basedOn w:val="Domylnaczcionkaakapitu"/>
    <w:uiPriority w:val="99"/>
    <w:qFormat/>
    <w:rsid w:val="004377EC"/>
    <w:rPr>
      <w:b/>
      <w:bCs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99"/>
    <w:qFormat/>
    <w:rsid w:val="004377EC"/>
    <w:rPr>
      <w:b/>
      <w:bCs/>
      <w:smallCaps/>
      <w:spacing w:val="0"/>
    </w:rPr>
  </w:style>
  <w:style w:type="table" w:customStyle="1" w:styleId="Tabelasiatki1jasnaakcent21">
    <w:name w:val="Tabela siatki 1 — jasna — akcent 21"/>
    <w:uiPriority w:val="99"/>
    <w:rsid w:val="004377EC"/>
    <w:rPr>
      <w:rFonts w:eastAsia="Times New Roman" w:cs="Corbel"/>
      <w:sz w:val="21"/>
      <w:szCs w:val="21"/>
    </w:rPr>
    <w:tblPr>
      <w:tblStyleRowBandSize w:val="1"/>
      <w:tblStyleColBandSize w:val="1"/>
      <w:tblBorders>
        <w:top w:val="single" w:sz="4" w:space="0" w:color="F2B9A8"/>
        <w:left w:val="single" w:sz="4" w:space="0" w:color="F2B9A8"/>
        <w:bottom w:val="single" w:sz="4" w:space="0" w:color="F2B9A8"/>
        <w:right w:val="single" w:sz="4" w:space="0" w:color="F2B9A8"/>
        <w:insideH w:val="single" w:sz="4" w:space="0" w:color="F2B9A8"/>
        <w:insideV w:val="single" w:sz="4" w:space="0" w:color="F2B9A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uiPriority w:val="99"/>
    <w:rsid w:val="004377EC"/>
    <w:pPr>
      <w:spacing w:line="360" w:lineRule="auto"/>
    </w:pPr>
    <w:rPr>
      <w:rFonts w:cs="Corbel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rsid w:val="009C2F31"/>
    <w:rPr>
      <w:color w:val="auto"/>
      <w:u w:val="single"/>
    </w:rPr>
  </w:style>
  <w:style w:type="paragraph" w:styleId="NormalnyWeb">
    <w:name w:val="Normal (Web)"/>
    <w:basedOn w:val="Normalny"/>
    <w:uiPriority w:val="99"/>
    <w:rsid w:val="009C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0B1C15"/>
    <w:pPr>
      <w:widowControl w:val="0"/>
      <w:suppressAutoHyphens/>
      <w:autoSpaceDN w:val="0"/>
    </w:pPr>
    <w:rPr>
      <w:rFonts w:ascii="Times New Roman" w:eastAsia="SimSun" w:hAnsi="Times New Roman"/>
      <w:kern w:val="3"/>
      <w:sz w:val="24"/>
      <w:szCs w:val="24"/>
      <w:lang w:eastAsia="zh-CN"/>
    </w:rPr>
  </w:style>
  <w:style w:type="character" w:customStyle="1" w:styleId="WW8Num2z3">
    <w:name w:val="WW8Num2z3"/>
    <w:uiPriority w:val="99"/>
    <w:rsid w:val="007355E0"/>
  </w:style>
  <w:style w:type="character" w:customStyle="1" w:styleId="czeinternetowe">
    <w:name w:val="Łącze internetowe"/>
    <w:basedOn w:val="Domylnaczcionkaakapitu"/>
    <w:uiPriority w:val="99"/>
    <w:rsid w:val="00084BC8"/>
    <w:rPr>
      <w:color w:val="auto"/>
      <w:u w:val="single"/>
    </w:rPr>
  </w:style>
  <w:style w:type="character" w:styleId="Odwoanieprzypisudolnego">
    <w:name w:val="footnote reference"/>
    <w:basedOn w:val="Domylnaczcionkaakapitu"/>
    <w:uiPriority w:val="99"/>
    <w:semiHidden/>
    <w:rsid w:val="00084BC8"/>
    <w:rPr>
      <w:vertAlign w:val="superscript"/>
    </w:rPr>
  </w:style>
  <w:style w:type="character" w:customStyle="1" w:styleId="Zakotwiczenieprzypisudolnego">
    <w:name w:val="Zakotwiczenie przypisu dolnego"/>
    <w:uiPriority w:val="99"/>
    <w:rsid w:val="00084BC8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rsid w:val="003B0CA4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3B0CA4"/>
    <w:rPr>
      <w:rFonts w:ascii="Calibri" w:hAnsi="Calibri" w:cs="Calibri"/>
      <w:sz w:val="21"/>
      <w:szCs w:val="21"/>
    </w:rPr>
  </w:style>
  <w:style w:type="table" w:customStyle="1" w:styleId="TableGrid">
    <w:name w:val="TableGrid"/>
    <w:uiPriority w:val="99"/>
    <w:rsid w:val="008F0FF8"/>
    <w:rPr>
      <w:rFonts w:eastAsia="Times New Roman" w:cs="Corbe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jedynczapozycja">
    <w:name w:val="pojedyncza_pozycja"/>
    <w:basedOn w:val="Domylnaczcionkaakapitu"/>
    <w:uiPriority w:val="99"/>
    <w:rsid w:val="00B81AC6"/>
  </w:style>
  <w:style w:type="paragraph" w:customStyle="1" w:styleId="footnotedescription">
    <w:name w:val="footnote description"/>
    <w:next w:val="Normalny"/>
    <w:link w:val="footnotedescriptionChar"/>
    <w:hidden/>
    <w:uiPriority w:val="99"/>
    <w:rsid w:val="000352C4"/>
    <w:pPr>
      <w:spacing w:after="66" w:line="300" w:lineRule="auto"/>
      <w:ind w:left="262" w:right="108"/>
      <w:jc w:val="both"/>
    </w:pPr>
    <w:rPr>
      <w:rFonts w:ascii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0352C4"/>
    <w:rPr>
      <w:rFonts w:ascii="Calibri" w:hAnsi="Calibri" w:cs="Calibri"/>
      <w:color w:val="000000"/>
      <w:sz w:val="22"/>
      <w:szCs w:val="22"/>
      <w:lang w:eastAsia="pl-PL"/>
    </w:rPr>
  </w:style>
  <w:style w:type="character" w:customStyle="1" w:styleId="footnotemark">
    <w:name w:val="footnote mark"/>
    <w:hidden/>
    <w:uiPriority w:val="99"/>
    <w:rsid w:val="000352C4"/>
    <w:rPr>
      <w:rFonts w:ascii="Calibri" w:hAnsi="Calibri" w:cs="Calibri"/>
      <w:color w:val="000000"/>
      <w:sz w:val="20"/>
      <w:szCs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45D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45D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45D3F"/>
    <w:rPr>
      <w:vertAlign w:val="superscript"/>
    </w:rPr>
  </w:style>
  <w:style w:type="paragraph" w:styleId="Spistreci3">
    <w:name w:val="toc 3"/>
    <w:basedOn w:val="Normalny"/>
    <w:next w:val="Normalny"/>
    <w:autoRedefine/>
    <w:uiPriority w:val="99"/>
    <w:semiHidden/>
    <w:rsid w:val="00045D3F"/>
    <w:pPr>
      <w:spacing w:after="100"/>
      <w:ind w:left="440"/>
    </w:pPr>
    <w:rPr>
      <w:rFonts w:eastAsia="Times New Roman"/>
      <w:lang w:eastAsia="pl-PL"/>
    </w:rPr>
  </w:style>
  <w:style w:type="paragraph" w:customStyle="1" w:styleId="Wytyczne">
    <w:name w:val="Wytyczne"/>
    <w:basedOn w:val="Normalny"/>
    <w:link w:val="WytyczneZnak"/>
    <w:uiPriority w:val="99"/>
    <w:rsid w:val="00045D3F"/>
    <w:pPr>
      <w:numPr>
        <w:numId w:val="4"/>
      </w:numPr>
      <w:tabs>
        <w:tab w:val="left" w:pos="709"/>
      </w:tabs>
      <w:spacing w:after="0" w:line="276" w:lineRule="auto"/>
      <w:jc w:val="both"/>
    </w:pPr>
    <w:rPr>
      <w:rFonts w:ascii="Calibri" w:hAnsi="Calibri" w:cs="Calibri"/>
      <w:sz w:val="24"/>
      <w:szCs w:val="24"/>
      <w:lang w:eastAsia="pl-PL"/>
    </w:rPr>
  </w:style>
  <w:style w:type="paragraph" w:customStyle="1" w:styleId="Podwytyczne">
    <w:name w:val="Podwytyczne"/>
    <w:basedOn w:val="Wytyczne"/>
    <w:uiPriority w:val="99"/>
    <w:rsid w:val="00045D3F"/>
    <w:pPr>
      <w:numPr>
        <w:ilvl w:val="1"/>
      </w:numPr>
      <w:tabs>
        <w:tab w:val="num" w:pos="360"/>
      </w:tabs>
      <w:ind w:left="993" w:hanging="284"/>
    </w:pPr>
  </w:style>
  <w:style w:type="character" w:customStyle="1" w:styleId="WytyczneZnak">
    <w:name w:val="Wytyczne Znak"/>
    <w:link w:val="Wytyczne"/>
    <w:uiPriority w:val="99"/>
    <w:locked/>
    <w:rsid w:val="00045D3F"/>
    <w:rPr>
      <w:rFonts w:ascii="Calibri" w:hAnsi="Calibri" w:cs="Calibri"/>
      <w:sz w:val="24"/>
      <w:szCs w:val="24"/>
    </w:rPr>
  </w:style>
  <w:style w:type="character" w:customStyle="1" w:styleId="size">
    <w:name w:val="size"/>
    <w:basedOn w:val="Domylnaczcionkaakapitu"/>
    <w:uiPriority w:val="99"/>
    <w:rsid w:val="0011610E"/>
  </w:style>
  <w:style w:type="table" w:styleId="redniecieniowanie1akcent1">
    <w:name w:val="Medium Shading 1 Accent 1"/>
    <w:basedOn w:val="Standardowy"/>
    <w:uiPriority w:val="99"/>
    <w:rsid w:val="00FA4E8F"/>
    <w:rPr>
      <w:rFonts w:cs="Corbel"/>
      <w:sz w:val="20"/>
      <w:szCs w:val="20"/>
    </w:rPr>
    <w:tblPr>
      <w:tblStyleRowBandSize w:val="1"/>
      <w:tblStyleColBandSize w:val="1"/>
      <w:tblBorders>
        <w:top w:val="single" w:sz="8" w:space="0" w:color="C8D94C"/>
        <w:left w:val="single" w:sz="8" w:space="0" w:color="C8D94C"/>
        <w:bottom w:val="single" w:sz="8" w:space="0" w:color="C8D94C"/>
        <w:right w:val="single" w:sz="8" w:space="0" w:color="C8D94C"/>
        <w:insideH w:val="single" w:sz="8" w:space="0" w:color="C8D94C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8D94C"/>
          <w:left w:val="single" w:sz="8" w:space="0" w:color="C8D94C"/>
          <w:bottom w:val="single" w:sz="8" w:space="0" w:color="C8D94C"/>
          <w:right w:val="single" w:sz="8" w:space="0" w:color="C8D94C"/>
          <w:insideH w:val="nil"/>
          <w:insideV w:val="nil"/>
        </w:tcBorders>
        <w:shd w:val="clear" w:color="auto" w:fill="A6B727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8D94C"/>
          <w:left w:val="single" w:sz="8" w:space="0" w:color="C8D94C"/>
          <w:bottom w:val="single" w:sz="8" w:space="0" w:color="C8D94C"/>
          <w:right w:val="single" w:sz="8" w:space="0" w:color="C8D94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TML-wstpniesformatowany">
    <w:name w:val="HTML Preformatted"/>
    <w:basedOn w:val="Normalny"/>
    <w:link w:val="HTML-wstpniesformatowanyZnak1"/>
    <w:uiPriority w:val="99"/>
    <w:rsid w:val="00D82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locked/>
    <w:rsid w:val="00D824B3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D824B3"/>
    <w:rPr>
      <w:rFonts w:ascii="Consolas" w:hAnsi="Consolas" w:cs="Consolas"/>
      <w:sz w:val="20"/>
      <w:szCs w:val="20"/>
    </w:rPr>
  </w:style>
  <w:style w:type="character" w:customStyle="1" w:styleId="BulletSymbols">
    <w:name w:val="Bullet Symbols"/>
    <w:uiPriority w:val="99"/>
    <w:rsid w:val="002F6257"/>
    <w:rPr>
      <w:rFonts w:ascii="OpenSymbol" w:hAnsi="OpenSymbol" w:cs="OpenSymbol"/>
    </w:rPr>
  </w:style>
  <w:style w:type="character" w:customStyle="1" w:styleId="Teksttreci2">
    <w:name w:val="Tekst treści (2)_"/>
    <w:basedOn w:val="Domylnaczcionkaakapitu"/>
    <w:uiPriority w:val="99"/>
    <w:rsid w:val="00B8194E"/>
    <w:rPr>
      <w:rFonts w:ascii="Lucida Sans Unicode" w:hAnsi="Lucida Sans Unicode" w:cs="Lucida Sans Unicode"/>
      <w:sz w:val="18"/>
      <w:szCs w:val="18"/>
      <w:u w:val="none"/>
    </w:rPr>
  </w:style>
  <w:style w:type="character" w:customStyle="1" w:styleId="Teksttreci20">
    <w:name w:val="Tekst treści (2)"/>
    <w:basedOn w:val="Teksttreci2"/>
    <w:uiPriority w:val="99"/>
    <w:rsid w:val="00B8194E"/>
    <w:rPr>
      <w:rFonts w:ascii="Lucida Sans Unicode" w:hAnsi="Lucida Sans Unicode" w:cs="Lucida Sans Unicode"/>
      <w:color w:val="000000"/>
      <w:spacing w:val="0"/>
      <w:w w:val="100"/>
      <w:position w:val="0"/>
      <w:sz w:val="18"/>
      <w:szCs w:val="18"/>
      <w:u w:val="none"/>
      <w:lang w:val="pl-PL" w:eastAsia="pl-PL"/>
    </w:rPr>
  </w:style>
  <w:style w:type="paragraph" w:customStyle="1" w:styleId="ListParagraph1">
    <w:name w:val="List Paragraph1"/>
    <w:aliases w:val="Numerowanie1,Akapit z listą BS1"/>
    <w:basedOn w:val="Standard"/>
    <w:uiPriority w:val="99"/>
    <w:rsid w:val="0039100D"/>
    <w:pPr>
      <w:widowControl/>
      <w:spacing w:after="200" w:line="276" w:lineRule="auto"/>
      <w:ind w:left="720"/>
    </w:pPr>
    <w:rPr>
      <w:rFonts w:ascii="Calibri" w:eastAsia="Corbel" w:hAnsi="Calibri" w:cs="Calibri"/>
      <w:sz w:val="22"/>
      <w:szCs w:val="22"/>
      <w:lang w:eastAsia="en-US"/>
    </w:rPr>
  </w:style>
  <w:style w:type="character" w:customStyle="1" w:styleId="Nagwek10">
    <w:name w:val="Nagłówek #1_"/>
    <w:basedOn w:val="Domylnaczcionkaakapitu"/>
    <w:uiPriority w:val="99"/>
    <w:rsid w:val="00BF3BEF"/>
    <w:rPr>
      <w:rFonts w:ascii="Calibri" w:hAnsi="Calibri" w:cs="Calibri"/>
      <w:b/>
      <w:bCs/>
      <w:sz w:val="22"/>
      <w:szCs w:val="22"/>
      <w:u w:val="none"/>
    </w:rPr>
  </w:style>
  <w:style w:type="character" w:customStyle="1" w:styleId="Nagwek11">
    <w:name w:val="Nagłówek #1"/>
    <w:basedOn w:val="Nagwek10"/>
    <w:uiPriority w:val="99"/>
    <w:rsid w:val="00BF3BEF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3">
    <w:name w:val="Tekst treści (3)_"/>
    <w:basedOn w:val="Domylnaczcionkaakapitu"/>
    <w:uiPriority w:val="99"/>
    <w:rsid w:val="00BF3BEF"/>
    <w:rPr>
      <w:rFonts w:ascii="Trebuchet MS" w:hAnsi="Trebuchet MS" w:cs="Trebuchet MS"/>
      <w:sz w:val="14"/>
      <w:szCs w:val="14"/>
      <w:u w:val="none"/>
    </w:rPr>
  </w:style>
  <w:style w:type="character" w:customStyle="1" w:styleId="Teksttreci30">
    <w:name w:val="Tekst treści (3)"/>
    <w:basedOn w:val="Teksttreci3"/>
    <w:uiPriority w:val="99"/>
    <w:rsid w:val="00BF3BEF"/>
    <w:rPr>
      <w:rFonts w:ascii="Trebuchet MS" w:hAnsi="Trebuchet MS" w:cs="Trebuchet MS"/>
      <w:color w:val="000000"/>
      <w:spacing w:val="0"/>
      <w:w w:val="100"/>
      <w:position w:val="0"/>
      <w:sz w:val="14"/>
      <w:szCs w:val="14"/>
      <w:u w:val="none"/>
      <w:lang w:val="pl-PL" w:eastAsia="pl-PL"/>
    </w:rPr>
  </w:style>
  <w:style w:type="character" w:customStyle="1" w:styleId="Teksttreci3Calibri">
    <w:name w:val="Tekst treści (3) + Calibri"/>
    <w:aliases w:val="10 pt"/>
    <w:basedOn w:val="Teksttreci3"/>
    <w:uiPriority w:val="99"/>
    <w:rsid w:val="00BF3BEF"/>
    <w:rPr>
      <w:rFonts w:ascii="Calibri" w:hAnsi="Calibri" w:cs="Calibri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2Kursywa">
    <w:name w:val="Tekst treści (2) + Kursywa"/>
    <w:basedOn w:val="Teksttreci2"/>
    <w:uiPriority w:val="99"/>
    <w:rsid w:val="00BF3BEF"/>
    <w:rPr>
      <w:rFonts w:ascii="Calibri" w:hAnsi="Calibri" w:cs="Calibri"/>
      <w:i/>
      <w:i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Nagwek1TrebuchetMS">
    <w:name w:val="Nagłówek #1 + Trebuchet MS"/>
    <w:aliases w:val="15 pt,Kursywa"/>
    <w:basedOn w:val="Nagwek10"/>
    <w:uiPriority w:val="99"/>
    <w:rsid w:val="00BF3BEF"/>
    <w:rPr>
      <w:rFonts w:ascii="Trebuchet MS" w:hAnsi="Trebuchet MS" w:cs="Trebuchet MS"/>
      <w:b/>
      <w:bCs/>
      <w:i/>
      <w:iCs/>
      <w:color w:val="000000"/>
      <w:spacing w:val="0"/>
      <w:w w:val="100"/>
      <w:position w:val="0"/>
      <w:sz w:val="30"/>
      <w:szCs w:val="30"/>
      <w:u w:val="none"/>
      <w:lang w:val="pl-PL" w:eastAsia="pl-PL"/>
    </w:rPr>
  </w:style>
  <w:style w:type="character" w:customStyle="1" w:styleId="h1">
    <w:name w:val="h1"/>
    <w:basedOn w:val="Domylnaczcionkaakapitu"/>
    <w:uiPriority w:val="99"/>
    <w:rsid w:val="0023368F"/>
  </w:style>
  <w:style w:type="numbering" w:customStyle="1" w:styleId="WWNum7">
    <w:name w:val="WWNum7"/>
    <w:rsid w:val="00C85B4C"/>
    <w:pPr>
      <w:numPr>
        <w:numId w:val="23"/>
      </w:numPr>
    </w:pPr>
  </w:style>
  <w:style w:type="numbering" w:customStyle="1" w:styleId="WWNum4">
    <w:name w:val="WWNum4"/>
    <w:rsid w:val="00C85B4C"/>
    <w:pPr>
      <w:numPr>
        <w:numId w:val="31"/>
      </w:numPr>
    </w:pPr>
  </w:style>
  <w:style w:type="numbering" w:customStyle="1" w:styleId="WWNum6">
    <w:name w:val="WWNum6"/>
    <w:rsid w:val="00C85B4C"/>
    <w:pPr>
      <w:numPr>
        <w:numId w:val="32"/>
      </w:numPr>
    </w:pPr>
  </w:style>
  <w:style w:type="numbering" w:customStyle="1" w:styleId="WWNum3">
    <w:name w:val="WWNum3"/>
    <w:rsid w:val="00C85B4C"/>
    <w:pPr>
      <w:numPr>
        <w:numId w:val="33"/>
      </w:numPr>
    </w:pPr>
  </w:style>
  <w:style w:type="numbering" w:customStyle="1" w:styleId="WWNum9">
    <w:name w:val="WWNum9"/>
    <w:rsid w:val="00C85B4C"/>
    <w:pPr>
      <w:numPr>
        <w:numId w:val="34"/>
      </w:numPr>
    </w:pPr>
  </w:style>
  <w:style w:type="numbering" w:customStyle="1" w:styleId="WWNum5">
    <w:name w:val="WWNum5"/>
    <w:rsid w:val="00C85B4C"/>
    <w:pPr>
      <w:numPr>
        <w:numId w:val="35"/>
      </w:numPr>
    </w:pPr>
  </w:style>
  <w:style w:type="numbering" w:customStyle="1" w:styleId="SDwypunktowanie1">
    <w:name w:val="SD_wypunktowanie1"/>
    <w:rsid w:val="00C85B4C"/>
    <w:pPr>
      <w:numPr>
        <w:numId w:val="1"/>
      </w:numPr>
    </w:pPr>
  </w:style>
  <w:style w:type="numbering" w:customStyle="1" w:styleId="WWNum8">
    <w:name w:val="WWNum8"/>
    <w:rsid w:val="00C85B4C"/>
    <w:pPr>
      <w:numPr>
        <w:numId w:val="36"/>
      </w:numPr>
    </w:pPr>
  </w:style>
  <w:style w:type="numbering" w:customStyle="1" w:styleId="SDwypunktowanie3">
    <w:name w:val="SD_wypunktowanie3"/>
    <w:rsid w:val="00C85B4C"/>
    <w:pPr>
      <w:numPr>
        <w:numId w:val="3"/>
      </w:numPr>
    </w:pPr>
  </w:style>
  <w:style w:type="numbering" w:customStyle="1" w:styleId="SDwypunktowanie2">
    <w:name w:val="SD_wypunktowanie2"/>
    <w:rsid w:val="00C85B4C"/>
    <w:pPr>
      <w:numPr>
        <w:numId w:val="2"/>
      </w:numPr>
    </w:pPr>
  </w:style>
  <w:style w:type="numbering" w:customStyle="1" w:styleId="WWNum2">
    <w:name w:val="WWNum2"/>
    <w:rsid w:val="00C85B4C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98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6388</Words>
  <Characters>38334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2019-10-10T12:29:00Z</dcterms:created>
  <dcterms:modified xsi:type="dcterms:W3CDTF">2019-10-18T10:26:00Z</dcterms:modified>
</cp:coreProperties>
</file>