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E50641" w:rsidRDefault="00806E98" w:rsidP="00806E98">
          <w:pPr>
            <w:jc w:val="right"/>
            <w:rPr>
              <w:color w:val="000000" w:themeColor="text1"/>
            </w:rPr>
          </w:pPr>
          <w:r w:rsidRPr="00E50641">
            <w:rPr>
              <w:color w:val="000000" w:themeColor="text1"/>
            </w:rPr>
            <w:t>Załącznik nr 1. Szczegółowy Opis przedmiotu zamówienia</w:t>
          </w:r>
        </w:p>
        <w:p w14:paraId="25CC0D2E" w14:textId="77777777" w:rsidR="000907CF" w:rsidRPr="00E50641"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E50641"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E50641">
                <w:rPr>
                  <w:rFonts w:asciiTheme="majorHAnsi" w:hAnsiTheme="majorHAnsi" w:cstheme="majorHAnsi"/>
                  <w:color w:val="000000" w:themeColor="text1"/>
                  <w:sz w:val="44"/>
                  <w:szCs w:val="44"/>
                  <w:lang w:val="pl-PL"/>
                </w:rPr>
                <w:t>Realizacja projektu pn. „</w:t>
              </w:r>
              <w:r w:rsidR="00154C8E" w:rsidRPr="00E50641">
                <w:rPr>
                  <w:rFonts w:asciiTheme="majorHAnsi" w:hAnsiTheme="majorHAnsi" w:cstheme="majorHAnsi"/>
                  <w:color w:val="000000" w:themeColor="text1"/>
                  <w:sz w:val="44"/>
                  <w:szCs w:val="44"/>
                  <w:lang w:val="pl-PL"/>
                </w:rPr>
                <w:t>Cyfrowe usługi publiczne w Gminie Pieniężno</w:t>
              </w:r>
              <w:r w:rsidRPr="00E50641">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E50641" w:rsidRDefault="00974E84">
              <w:pPr>
                <w:pStyle w:val="Bezodstpw"/>
                <w:jc w:val="center"/>
                <w:rPr>
                  <w:rFonts w:asciiTheme="majorHAnsi" w:hAnsiTheme="majorHAnsi" w:cstheme="majorHAnsi"/>
                  <w:color w:val="000000" w:themeColor="text1"/>
                  <w:sz w:val="32"/>
                  <w:szCs w:val="32"/>
                  <w:lang w:val="pl-PL"/>
                </w:rPr>
              </w:pPr>
              <w:r w:rsidRPr="00E50641">
                <w:rPr>
                  <w:rFonts w:asciiTheme="majorHAnsi" w:hAnsiTheme="majorHAnsi" w:cstheme="majorHAnsi"/>
                  <w:color w:val="000000" w:themeColor="text1"/>
                  <w:sz w:val="32"/>
                  <w:szCs w:val="32"/>
                  <w:lang w:val="pl-PL"/>
                </w:rPr>
                <w:t>Opis przedmiotu zamówienia</w:t>
              </w:r>
            </w:p>
          </w:sdtContent>
        </w:sdt>
        <w:p w14:paraId="4DED59D0" w14:textId="717811F4" w:rsidR="000907CF" w:rsidRPr="0084563B" w:rsidRDefault="00E3785C">
          <w:pPr>
            <w:pStyle w:val="Bezodstpw"/>
            <w:spacing w:before="480"/>
            <w:jc w:val="center"/>
            <w:rPr>
              <w:rFonts w:asciiTheme="majorHAnsi" w:hAnsiTheme="majorHAnsi" w:cstheme="majorHAnsi"/>
              <w:lang w:val="pl-PL"/>
            </w:rPr>
          </w:pPr>
          <w:r w:rsidRPr="0084563B">
            <w:rPr>
              <w:rFonts w:asciiTheme="majorHAnsi" w:hAnsiTheme="majorHAnsi" w:cstheme="majorHAnsi"/>
              <w:noProof/>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4A912812" w:rsidR="002871AD" w:rsidRDefault="002871AD">
                                    <w:pPr>
                                      <w:pStyle w:val="Bezodstpw"/>
                                      <w:spacing w:after="40"/>
                                      <w:jc w:val="center"/>
                                      <w:rPr>
                                        <w:caps/>
                                        <w:color w:val="4472C4" w:themeColor="accent1"/>
                                        <w:sz w:val="28"/>
                                        <w:szCs w:val="28"/>
                                      </w:rPr>
                                    </w:pPr>
                                    <w:r w:rsidRPr="0084563B">
                                      <w:rPr>
                                        <w:caps/>
                                        <w:color w:val="4472C4" w:themeColor="accent1"/>
                                        <w:sz w:val="28"/>
                                        <w:szCs w:val="28"/>
                                      </w:rPr>
                                      <w:t>12 LISTOPADA</w:t>
                                    </w:r>
                                    <w:r w:rsidRPr="0084563B">
                                      <w:rPr>
                                        <w:caps/>
                                        <w:color w:val="4472C4" w:themeColor="accent1"/>
                                        <w:sz w:val="28"/>
                                        <w:szCs w:val="28"/>
                                        <w:lang w:val="pl-PL"/>
                                      </w:rPr>
                                      <w:t xml:space="preserve"> 2019</w:t>
                                    </w:r>
                                  </w:p>
                                </w:sdtContent>
                              </w:sdt>
                              <w:p w14:paraId="58D5F925" w14:textId="77777777" w:rsidR="002871AD" w:rsidRDefault="00E657B7"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2871AD">
                                      <w:rPr>
                                        <w:caps/>
                                        <w:color w:val="4472C4" w:themeColor="accent1"/>
                                      </w:rPr>
                                      <w:t xml:space="preserve">     </w:t>
                                    </w:r>
                                  </w:sdtContent>
                                </w:sdt>
                              </w:p>
                              <w:p w14:paraId="23C3F2A2" w14:textId="77777777" w:rsidR="002871AD" w:rsidRDefault="00E657B7"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2871AD">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4A912812" w:rsidR="002871AD" w:rsidRDefault="002871AD">
                              <w:pPr>
                                <w:pStyle w:val="Bezodstpw"/>
                                <w:spacing w:after="40"/>
                                <w:jc w:val="center"/>
                                <w:rPr>
                                  <w:caps/>
                                  <w:color w:val="4472C4" w:themeColor="accent1"/>
                                  <w:sz w:val="28"/>
                                  <w:szCs w:val="28"/>
                                </w:rPr>
                              </w:pPr>
                              <w:r w:rsidRPr="0084563B">
                                <w:rPr>
                                  <w:caps/>
                                  <w:color w:val="4472C4" w:themeColor="accent1"/>
                                  <w:sz w:val="28"/>
                                  <w:szCs w:val="28"/>
                                </w:rPr>
                                <w:t>12 LISTOPADA</w:t>
                              </w:r>
                              <w:r w:rsidRPr="0084563B">
                                <w:rPr>
                                  <w:caps/>
                                  <w:color w:val="4472C4" w:themeColor="accent1"/>
                                  <w:sz w:val="28"/>
                                  <w:szCs w:val="28"/>
                                  <w:lang w:val="pl-PL"/>
                                </w:rPr>
                                <w:t xml:space="preserve"> 2019</w:t>
                              </w:r>
                            </w:p>
                          </w:sdtContent>
                        </w:sdt>
                        <w:p w14:paraId="58D5F925" w14:textId="77777777" w:rsidR="002871AD" w:rsidRDefault="00E657B7"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2871AD">
                                <w:rPr>
                                  <w:caps/>
                                  <w:color w:val="4472C4" w:themeColor="accent1"/>
                                </w:rPr>
                                <w:t xml:space="preserve">     </w:t>
                              </w:r>
                            </w:sdtContent>
                          </w:sdt>
                        </w:p>
                        <w:p w14:paraId="23C3F2A2" w14:textId="77777777" w:rsidR="002871AD" w:rsidRDefault="00E657B7"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2871AD">
                                <w:rPr>
                                  <w:color w:val="4472C4" w:themeColor="accent1"/>
                                </w:rPr>
                                <w:t xml:space="preserve">     </w:t>
                              </w:r>
                            </w:sdtContent>
                          </w:sdt>
                        </w:p>
                      </w:txbxContent>
                    </v:textbox>
                    <w10:wrap anchorx="margin" anchory="page"/>
                  </v:shape>
                </w:pict>
              </mc:Fallback>
            </mc:AlternateContent>
          </w:r>
          <w:r w:rsidR="001B61C9" w:rsidRPr="0084563B">
            <w:rPr>
              <w:rFonts w:asciiTheme="majorHAnsi" w:hAnsiTheme="majorHAnsi" w:cstheme="majorHAnsi"/>
              <w:lang w:val="pl-PL"/>
            </w:rPr>
            <w:t>IN.271.1.</w:t>
          </w:r>
          <w:r w:rsidR="0084563B">
            <w:rPr>
              <w:rFonts w:asciiTheme="majorHAnsi" w:hAnsiTheme="majorHAnsi" w:cstheme="majorHAnsi"/>
              <w:lang w:val="pl-PL"/>
            </w:rPr>
            <w:t>6</w:t>
          </w:r>
          <w:r w:rsidR="001B61C9" w:rsidRPr="0084563B">
            <w:rPr>
              <w:rFonts w:asciiTheme="majorHAnsi" w:hAnsiTheme="majorHAnsi" w:cstheme="majorHAnsi"/>
              <w:lang w:val="pl-PL"/>
            </w:rPr>
            <w:t>.2019</w:t>
          </w:r>
        </w:p>
        <w:p w14:paraId="259B54C9" w14:textId="7187279A" w:rsidR="000907CF" w:rsidRPr="00E50641" w:rsidRDefault="000907CF">
          <w:pPr>
            <w:rPr>
              <w:rFonts w:asciiTheme="majorHAnsi" w:hAnsiTheme="majorHAnsi" w:cstheme="majorHAnsi"/>
              <w:color w:val="000000" w:themeColor="text1"/>
            </w:rPr>
          </w:pPr>
          <w:r w:rsidRPr="00E50641">
            <w:rPr>
              <w:rFonts w:asciiTheme="majorHAnsi" w:hAnsiTheme="majorHAnsi" w:cstheme="majorHAnsi"/>
              <w:color w:val="000000" w:themeColor="text1"/>
            </w:rPr>
            <w:br w:type="page"/>
          </w:r>
          <w:r w:rsidR="00E8699B" w:rsidRPr="00E50641">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E50641" w:rsidRDefault="002676B3">
          <w:pPr>
            <w:pStyle w:val="Nagwekspisutreci"/>
            <w:rPr>
              <w:rFonts w:cstheme="majorHAnsi"/>
              <w:color w:val="000000" w:themeColor="text1"/>
            </w:rPr>
          </w:pPr>
          <w:r w:rsidRPr="00E50641">
            <w:rPr>
              <w:rFonts w:cstheme="majorHAnsi"/>
              <w:color w:val="000000" w:themeColor="text1"/>
            </w:rPr>
            <w:t>Spis treści</w:t>
          </w:r>
        </w:p>
        <w:p w14:paraId="608F0050" w14:textId="19D0C4CB" w:rsidR="00E657B7" w:rsidRDefault="00C27055">
          <w:pPr>
            <w:pStyle w:val="Spistreci1"/>
            <w:tabs>
              <w:tab w:val="right" w:leader="dot" w:pos="9062"/>
            </w:tabs>
            <w:rPr>
              <w:rFonts w:eastAsiaTheme="minorEastAsia"/>
              <w:noProof/>
              <w:lang w:eastAsia="pl-PL"/>
            </w:rPr>
          </w:pPr>
          <w:r w:rsidRPr="00E50641">
            <w:rPr>
              <w:rFonts w:asciiTheme="majorHAnsi" w:hAnsiTheme="majorHAnsi" w:cstheme="majorHAnsi"/>
              <w:color w:val="000000" w:themeColor="text1"/>
            </w:rPr>
            <w:fldChar w:fldCharType="begin"/>
          </w:r>
          <w:r w:rsidR="002676B3" w:rsidRPr="00E50641">
            <w:rPr>
              <w:rFonts w:asciiTheme="majorHAnsi" w:hAnsiTheme="majorHAnsi" w:cstheme="majorHAnsi"/>
              <w:color w:val="000000" w:themeColor="text1"/>
            </w:rPr>
            <w:instrText xml:space="preserve"> TOC \o "1-3" \h \z \u </w:instrText>
          </w:r>
          <w:r w:rsidRPr="00E50641">
            <w:rPr>
              <w:rFonts w:asciiTheme="majorHAnsi" w:hAnsiTheme="majorHAnsi" w:cstheme="majorHAnsi"/>
              <w:color w:val="000000" w:themeColor="text1"/>
            </w:rPr>
            <w:fldChar w:fldCharType="separate"/>
          </w:r>
          <w:hyperlink w:anchor="_Toc24443706" w:history="1">
            <w:r w:rsidR="00E657B7" w:rsidRPr="009C5FD2">
              <w:rPr>
                <w:rStyle w:val="Hipercze"/>
                <w:rFonts w:cstheme="majorHAnsi"/>
                <w:b/>
                <w:bCs/>
                <w:noProof/>
              </w:rPr>
              <w:t>Wprowadzenie</w:t>
            </w:r>
            <w:r w:rsidR="00E657B7">
              <w:rPr>
                <w:noProof/>
                <w:webHidden/>
              </w:rPr>
              <w:tab/>
            </w:r>
            <w:r w:rsidR="00E657B7">
              <w:rPr>
                <w:noProof/>
                <w:webHidden/>
              </w:rPr>
              <w:fldChar w:fldCharType="begin"/>
            </w:r>
            <w:r w:rsidR="00E657B7">
              <w:rPr>
                <w:noProof/>
                <w:webHidden/>
              </w:rPr>
              <w:instrText xml:space="preserve"> PAGEREF _Toc24443706 \h </w:instrText>
            </w:r>
            <w:r w:rsidR="00E657B7">
              <w:rPr>
                <w:noProof/>
                <w:webHidden/>
              </w:rPr>
            </w:r>
            <w:r w:rsidR="00E657B7">
              <w:rPr>
                <w:noProof/>
                <w:webHidden/>
              </w:rPr>
              <w:fldChar w:fldCharType="separate"/>
            </w:r>
            <w:r w:rsidR="00E657B7">
              <w:rPr>
                <w:noProof/>
                <w:webHidden/>
              </w:rPr>
              <w:t>2</w:t>
            </w:r>
            <w:r w:rsidR="00E657B7">
              <w:rPr>
                <w:noProof/>
                <w:webHidden/>
              </w:rPr>
              <w:fldChar w:fldCharType="end"/>
            </w:r>
          </w:hyperlink>
        </w:p>
        <w:p w14:paraId="690BEDFA" w14:textId="15D01480" w:rsidR="00E657B7" w:rsidRDefault="00E657B7">
          <w:pPr>
            <w:pStyle w:val="Spistreci1"/>
            <w:tabs>
              <w:tab w:val="left" w:pos="440"/>
              <w:tab w:val="right" w:leader="dot" w:pos="9062"/>
            </w:tabs>
            <w:rPr>
              <w:rFonts w:eastAsiaTheme="minorEastAsia"/>
              <w:noProof/>
              <w:lang w:eastAsia="pl-PL"/>
            </w:rPr>
          </w:pPr>
          <w:hyperlink w:anchor="_Toc24443707" w:history="1">
            <w:r w:rsidRPr="009C5FD2">
              <w:rPr>
                <w:rStyle w:val="Hipercze"/>
                <w:rFonts w:cstheme="majorHAnsi"/>
                <w:noProof/>
              </w:rPr>
              <w:t>1.</w:t>
            </w:r>
            <w:r>
              <w:rPr>
                <w:rFonts w:eastAsiaTheme="minorEastAsia"/>
                <w:noProof/>
                <w:lang w:eastAsia="pl-PL"/>
              </w:rPr>
              <w:tab/>
            </w:r>
            <w:r w:rsidRPr="009C5FD2">
              <w:rPr>
                <w:rStyle w:val="Hipercze"/>
                <w:rFonts w:cstheme="majorHAnsi"/>
                <w:noProof/>
              </w:rPr>
              <w:t>Ogólne wymogi prawne</w:t>
            </w:r>
            <w:r>
              <w:rPr>
                <w:noProof/>
                <w:webHidden/>
              </w:rPr>
              <w:tab/>
            </w:r>
            <w:r>
              <w:rPr>
                <w:noProof/>
                <w:webHidden/>
              </w:rPr>
              <w:fldChar w:fldCharType="begin"/>
            </w:r>
            <w:r>
              <w:rPr>
                <w:noProof/>
                <w:webHidden/>
              </w:rPr>
              <w:instrText xml:space="preserve"> PAGEREF _Toc24443707 \h </w:instrText>
            </w:r>
            <w:r>
              <w:rPr>
                <w:noProof/>
                <w:webHidden/>
              </w:rPr>
            </w:r>
            <w:r>
              <w:rPr>
                <w:noProof/>
                <w:webHidden/>
              </w:rPr>
              <w:fldChar w:fldCharType="separate"/>
            </w:r>
            <w:r>
              <w:rPr>
                <w:noProof/>
                <w:webHidden/>
              </w:rPr>
              <w:t>2</w:t>
            </w:r>
            <w:r>
              <w:rPr>
                <w:noProof/>
                <w:webHidden/>
              </w:rPr>
              <w:fldChar w:fldCharType="end"/>
            </w:r>
          </w:hyperlink>
        </w:p>
        <w:p w14:paraId="09B585C3" w14:textId="729E02B5" w:rsidR="00E657B7" w:rsidRDefault="00E657B7">
          <w:pPr>
            <w:pStyle w:val="Spistreci1"/>
            <w:tabs>
              <w:tab w:val="right" w:leader="dot" w:pos="9062"/>
            </w:tabs>
            <w:rPr>
              <w:rFonts w:eastAsiaTheme="minorEastAsia"/>
              <w:noProof/>
              <w:lang w:eastAsia="pl-PL"/>
            </w:rPr>
          </w:pPr>
          <w:hyperlink w:anchor="_Toc24443708" w:history="1">
            <w:r w:rsidRPr="009C5FD2">
              <w:rPr>
                <w:rStyle w:val="Hipercze"/>
                <w:rFonts w:cstheme="majorHAnsi"/>
                <w:b/>
                <w:bCs/>
                <w:noProof/>
              </w:rPr>
              <w:t>Zadanie 1 – Dostawa, instalacja i uruchomienie sprzętu</w:t>
            </w:r>
            <w:r>
              <w:rPr>
                <w:noProof/>
                <w:webHidden/>
              </w:rPr>
              <w:tab/>
            </w:r>
            <w:r>
              <w:rPr>
                <w:noProof/>
                <w:webHidden/>
              </w:rPr>
              <w:fldChar w:fldCharType="begin"/>
            </w:r>
            <w:r>
              <w:rPr>
                <w:noProof/>
                <w:webHidden/>
              </w:rPr>
              <w:instrText xml:space="preserve"> PAGEREF _Toc24443708 \h </w:instrText>
            </w:r>
            <w:r>
              <w:rPr>
                <w:noProof/>
                <w:webHidden/>
              </w:rPr>
            </w:r>
            <w:r>
              <w:rPr>
                <w:noProof/>
                <w:webHidden/>
              </w:rPr>
              <w:fldChar w:fldCharType="separate"/>
            </w:r>
            <w:r>
              <w:rPr>
                <w:noProof/>
                <w:webHidden/>
              </w:rPr>
              <w:t>3</w:t>
            </w:r>
            <w:r>
              <w:rPr>
                <w:noProof/>
                <w:webHidden/>
              </w:rPr>
              <w:fldChar w:fldCharType="end"/>
            </w:r>
          </w:hyperlink>
        </w:p>
        <w:p w14:paraId="13D93992" w14:textId="39E6AC86" w:rsidR="00E657B7" w:rsidRDefault="00E657B7">
          <w:pPr>
            <w:pStyle w:val="Spistreci1"/>
            <w:tabs>
              <w:tab w:val="left" w:pos="440"/>
              <w:tab w:val="right" w:leader="dot" w:pos="9062"/>
            </w:tabs>
            <w:rPr>
              <w:rFonts w:eastAsiaTheme="minorEastAsia"/>
              <w:noProof/>
              <w:lang w:eastAsia="pl-PL"/>
            </w:rPr>
          </w:pPr>
          <w:hyperlink w:anchor="_Toc24443709" w:history="1">
            <w:r w:rsidRPr="009C5FD2">
              <w:rPr>
                <w:rStyle w:val="Hipercze"/>
                <w:rFonts w:cstheme="majorHAnsi"/>
                <w:noProof/>
              </w:rPr>
              <w:t>1.</w:t>
            </w:r>
            <w:r>
              <w:rPr>
                <w:rFonts w:eastAsiaTheme="minorEastAsia"/>
                <w:noProof/>
                <w:lang w:eastAsia="pl-PL"/>
              </w:rPr>
              <w:tab/>
            </w:r>
            <w:r w:rsidRPr="009C5FD2">
              <w:rPr>
                <w:rStyle w:val="Hipercze"/>
                <w:rFonts w:cstheme="majorHAnsi"/>
                <w:noProof/>
              </w:rPr>
              <w:t>Wymagania ogólne</w:t>
            </w:r>
            <w:r>
              <w:rPr>
                <w:noProof/>
                <w:webHidden/>
              </w:rPr>
              <w:tab/>
            </w:r>
            <w:r>
              <w:rPr>
                <w:noProof/>
                <w:webHidden/>
              </w:rPr>
              <w:fldChar w:fldCharType="begin"/>
            </w:r>
            <w:r>
              <w:rPr>
                <w:noProof/>
                <w:webHidden/>
              </w:rPr>
              <w:instrText xml:space="preserve"> PAGEREF _Toc24443709 \h </w:instrText>
            </w:r>
            <w:r>
              <w:rPr>
                <w:noProof/>
                <w:webHidden/>
              </w:rPr>
            </w:r>
            <w:r>
              <w:rPr>
                <w:noProof/>
                <w:webHidden/>
              </w:rPr>
              <w:fldChar w:fldCharType="separate"/>
            </w:r>
            <w:r>
              <w:rPr>
                <w:noProof/>
                <w:webHidden/>
              </w:rPr>
              <w:t>3</w:t>
            </w:r>
            <w:r>
              <w:rPr>
                <w:noProof/>
                <w:webHidden/>
              </w:rPr>
              <w:fldChar w:fldCharType="end"/>
            </w:r>
          </w:hyperlink>
        </w:p>
        <w:p w14:paraId="0F826491" w14:textId="0B1F9378" w:rsidR="00E657B7" w:rsidRDefault="00E657B7">
          <w:pPr>
            <w:pStyle w:val="Spistreci1"/>
            <w:tabs>
              <w:tab w:val="left" w:pos="440"/>
              <w:tab w:val="right" w:leader="dot" w:pos="9062"/>
            </w:tabs>
            <w:rPr>
              <w:rFonts w:eastAsiaTheme="minorEastAsia"/>
              <w:noProof/>
              <w:lang w:eastAsia="pl-PL"/>
            </w:rPr>
          </w:pPr>
          <w:hyperlink w:anchor="_Toc24443710" w:history="1">
            <w:r w:rsidRPr="009C5FD2">
              <w:rPr>
                <w:rStyle w:val="Hipercze"/>
                <w:rFonts w:cstheme="majorHAnsi"/>
                <w:noProof/>
              </w:rPr>
              <w:t>2.</w:t>
            </w:r>
            <w:r>
              <w:rPr>
                <w:rFonts w:eastAsiaTheme="minorEastAsia"/>
                <w:noProof/>
                <w:lang w:eastAsia="pl-PL"/>
              </w:rPr>
              <w:tab/>
            </w:r>
            <w:r w:rsidRPr="009C5FD2">
              <w:rPr>
                <w:rStyle w:val="Hipercze"/>
                <w:rFonts w:cstheme="majorHAnsi"/>
                <w:noProof/>
              </w:rPr>
              <w:t>Serwer aplikacyjny</w:t>
            </w:r>
            <w:r>
              <w:rPr>
                <w:noProof/>
                <w:webHidden/>
              </w:rPr>
              <w:tab/>
            </w:r>
            <w:r>
              <w:rPr>
                <w:noProof/>
                <w:webHidden/>
              </w:rPr>
              <w:fldChar w:fldCharType="begin"/>
            </w:r>
            <w:r>
              <w:rPr>
                <w:noProof/>
                <w:webHidden/>
              </w:rPr>
              <w:instrText xml:space="preserve"> PAGEREF _Toc24443710 \h </w:instrText>
            </w:r>
            <w:r>
              <w:rPr>
                <w:noProof/>
                <w:webHidden/>
              </w:rPr>
            </w:r>
            <w:r>
              <w:rPr>
                <w:noProof/>
                <w:webHidden/>
              </w:rPr>
              <w:fldChar w:fldCharType="separate"/>
            </w:r>
            <w:r>
              <w:rPr>
                <w:noProof/>
                <w:webHidden/>
              </w:rPr>
              <w:t>4</w:t>
            </w:r>
            <w:r>
              <w:rPr>
                <w:noProof/>
                <w:webHidden/>
              </w:rPr>
              <w:fldChar w:fldCharType="end"/>
            </w:r>
          </w:hyperlink>
        </w:p>
        <w:p w14:paraId="1858CFF1" w14:textId="6088FB15" w:rsidR="00E657B7" w:rsidRDefault="00E657B7">
          <w:pPr>
            <w:pStyle w:val="Spistreci1"/>
            <w:tabs>
              <w:tab w:val="left" w:pos="440"/>
              <w:tab w:val="right" w:leader="dot" w:pos="9062"/>
            </w:tabs>
            <w:rPr>
              <w:rFonts w:eastAsiaTheme="minorEastAsia"/>
              <w:noProof/>
              <w:lang w:eastAsia="pl-PL"/>
            </w:rPr>
          </w:pPr>
          <w:hyperlink w:anchor="_Toc24443711" w:history="1">
            <w:r w:rsidRPr="009C5FD2">
              <w:rPr>
                <w:rStyle w:val="Hipercze"/>
                <w:rFonts w:cstheme="majorHAnsi"/>
                <w:noProof/>
              </w:rPr>
              <w:t>3.</w:t>
            </w:r>
            <w:r>
              <w:rPr>
                <w:rFonts w:eastAsiaTheme="minorEastAsia"/>
                <w:noProof/>
                <w:lang w:eastAsia="pl-PL"/>
              </w:rPr>
              <w:tab/>
            </w:r>
            <w:r w:rsidRPr="009C5FD2">
              <w:rPr>
                <w:rStyle w:val="Hipercze"/>
                <w:rFonts w:cstheme="majorHAnsi"/>
                <w:noProof/>
              </w:rPr>
              <w:t>Skaner dokumentów</w:t>
            </w:r>
            <w:r>
              <w:rPr>
                <w:noProof/>
                <w:webHidden/>
              </w:rPr>
              <w:tab/>
            </w:r>
            <w:r>
              <w:rPr>
                <w:noProof/>
                <w:webHidden/>
              </w:rPr>
              <w:fldChar w:fldCharType="begin"/>
            </w:r>
            <w:r>
              <w:rPr>
                <w:noProof/>
                <w:webHidden/>
              </w:rPr>
              <w:instrText xml:space="preserve"> PAGEREF _Toc24443711 \h </w:instrText>
            </w:r>
            <w:r>
              <w:rPr>
                <w:noProof/>
                <w:webHidden/>
              </w:rPr>
            </w:r>
            <w:r>
              <w:rPr>
                <w:noProof/>
                <w:webHidden/>
              </w:rPr>
              <w:fldChar w:fldCharType="separate"/>
            </w:r>
            <w:r>
              <w:rPr>
                <w:noProof/>
                <w:webHidden/>
              </w:rPr>
              <w:t>8</w:t>
            </w:r>
            <w:r>
              <w:rPr>
                <w:noProof/>
                <w:webHidden/>
              </w:rPr>
              <w:fldChar w:fldCharType="end"/>
            </w:r>
          </w:hyperlink>
        </w:p>
        <w:p w14:paraId="222E0C0C" w14:textId="33D71283" w:rsidR="00E657B7" w:rsidRDefault="00E657B7">
          <w:pPr>
            <w:pStyle w:val="Spistreci1"/>
            <w:tabs>
              <w:tab w:val="left" w:pos="440"/>
              <w:tab w:val="right" w:leader="dot" w:pos="9062"/>
            </w:tabs>
            <w:rPr>
              <w:rFonts w:eastAsiaTheme="minorEastAsia"/>
              <w:noProof/>
              <w:lang w:eastAsia="pl-PL"/>
            </w:rPr>
          </w:pPr>
          <w:hyperlink w:anchor="_Toc24443712" w:history="1">
            <w:r w:rsidRPr="009C5FD2">
              <w:rPr>
                <w:rStyle w:val="Hipercze"/>
                <w:rFonts w:cstheme="majorHAnsi"/>
                <w:noProof/>
              </w:rPr>
              <w:t>4.</w:t>
            </w:r>
            <w:r>
              <w:rPr>
                <w:rFonts w:eastAsiaTheme="minorEastAsia"/>
                <w:noProof/>
                <w:lang w:eastAsia="pl-PL"/>
              </w:rPr>
              <w:tab/>
            </w:r>
            <w:r w:rsidRPr="009C5FD2">
              <w:rPr>
                <w:rStyle w:val="Hipercze"/>
                <w:rFonts w:cstheme="majorHAnsi"/>
                <w:noProof/>
              </w:rPr>
              <w:t>Przełącznik sieciowy</w:t>
            </w:r>
            <w:r>
              <w:rPr>
                <w:noProof/>
                <w:webHidden/>
              </w:rPr>
              <w:tab/>
            </w:r>
            <w:r>
              <w:rPr>
                <w:noProof/>
                <w:webHidden/>
              </w:rPr>
              <w:fldChar w:fldCharType="begin"/>
            </w:r>
            <w:r>
              <w:rPr>
                <w:noProof/>
                <w:webHidden/>
              </w:rPr>
              <w:instrText xml:space="preserve"> PAGEREF _Toc24443712 \h </w:instrText>
            </w:r>
            <w:r>
              <w:rPr>
                <w:noProof/>
                <w:webHidden/>
              </w:rPr>
            </w:r>
            <w:r>
              <w:rPr>
                <w:noProof/>
                <w:webHidden/>
              </w:rPr>
              <w:fldChar w:fldCharType="separate"/>
            </w:r>
            <w:r>
              <w:rPr>
                <w:noProof/>
                <w:webHidden/>
              </w:rPr>
              <w:t>10</w:t>
            </w:r>
            <w:r>
              <w:rPr>
                <w:noProof/>
                <w:webHidden/>
              </w:rPr>
              <w:fldChar w:fldCharType="end"/>
            </w:r>
          </w:hyperlink>
        </w:p>
        <w:p w14:paraId="5B90E460" w14:textId="7C73A943" w:rsidR="00E657B7" w:rsidRDefault="00E657B7">
          <w:pPr>
            <w:pStyle w:val="Spistreci1"/>
            <w:tabs>
              <w:tab w:val="left" w:pos="440"/>
              <w:tab w:val="right" w:leader="dot" w:pos="9062"/>
            </w:tabs>
            <w:rPr>
              <w:rFonts w:eastAsiaTheme="minorEastAsia"/>
              <w:noProof/>
              <w:lang w:eastAsia="pl-PL"/>
            </w:rPr>
          </w:pPr>
          <w:hyperlink w:anchor="_Toc24443713" w:history="1">
            <w:r w:rsidRPr="009C5FD2">
              <w:rPr>
                <w:rStyle w:val="Hipercze"/>
                <w:rFonts w:cstheme="majorHAnsi"/>
                <w:noProof/>
              </w:rPr>
              <w:t>5.</w:t>
            </w:r>
            <w:r>
              <w:rPr>
                <w:rFonts w:eastAsiaTheme="minorEastAsia"/>
                <w:noProof/>
                <w:lang w:eastAsia="pl-PL"/>
              </w:rPr>
              <w:tab/>
            </w:r>
            <w:r w:rsidRPr="009C5FD2">
              <w:rPr>
                <w:rStyle w:val="Hipercze"/>
                <w:rFonts w:cstheme="majorHAnsi"/>
                <w:noProof/>
              </w:rPr>
              <w:t>Czytnik kodów kreskowych</w:t>
            </w:r>
            <w:r>
              <w:rPr>
                <w:noProof/>
                <w:webHidden/>
              </w:rPr>
              <w:tab/>
            </w:r>
            <w:r>
              <w:rPr>
                <w:noProof/>
                <w:webHidden/>
              </w:rPr>
              <w:fldChar w:fldCharType="begin"/>
            </w:r>
            <w:r>
              <w:rPr>
                <w:noProof/>
                <w:webHidden/>
              </w:rPr>
              <w:instrText xml:space="preserve"> PAGEREF _Toc24443713 \h </w:instrText>
            </w:r>
            <w:r>
              <w:rPr>
                <w:noProof/>
                <w:webHidden/>
              </w:rPr>
            </w:r>
            <w:r>
              <w:rPr>
                <w:noProof/>
                <w:webHidden/>
              </w:rPr>
              <w:fldChar w:fldCharType="separate"/>
            </w:r>
            <w:r>
              <w:rPr>
                <w:noProof/>
                <w:webHidden/>
              </w:rPr>
              <w:t>11</w:t>
            </w:r>
            <w:r>
              <w:rPr>
                <w:noProof/>
                <w:webHidden/>
              </w:rPr>
              <w:fldChar w:fldCharType="end"/>
            </w:r>
          </w:hyperlink>
        </w:p>
        <w:p w14:paraId="609623AB" w14:textId="440783A9" w:rsidR="00E657B7" w:rsidRDefault="00E657B7">
          <w:pPr>
            <w:pStyle w:val="Spistreci1"/>
            <w:tabs>
              <w:tab w:val="left" w:pos="440"/>
              <w:tab w:val="right" w:leader="dot" w:pos="9062"/>
            </w:tabs>
            <w:rPr>
              <w:rFonts w:eastAsiaTheme="minorEastAsia"/>
              <w:noProof/>
              <w:lang w:eastAsia="pl-PL"/>
            </w:rPr>
          </w:pPr>
          <w:hyperlink w:anchor="_Toc24443714" w:history="1">
            <w:r w:rsidRPr="009C5FD2">
              <w:rPr>
                <w:rStyle w:val="Hipercze"/>
                <w:rFonts w:cstheme="majorHAnsi"/>
                <w:noProof/>
              </w:rPr>
              <w:t>6.</w:t>
            </w:r>
            <w:r>
              <w:rPr>
                <w:rFonts w:eastAsiaTheme="minorEastAsia"/>
                <w:noProof/>
                <w:lang w:eastAsia="pl-PL"/>
              </w:rPr>
              <w:tab/>
            </w:r>
            <w:r w:rsidRPr="009C5FD2">
              <w:rPr>
                <w:rStyle w:val="Hipercze"/>
                <w:rFonts w:cstheme="majorHAnsi"/>
                <w:noProof/>
              </w:rPr>
              <w:t>Drukarka kodów kreskowych</w:t>
            </w:r>
            <w:r>
              <w:rPr>
                <w:noProof/>
                <w:webHidden/>
              </w:rPr>
              <w:tab/>
            </w:r>
            <w:r>
              <w:rPr>
                <w:noProof/>
                <w:webHidden/>
              </w:rPr>
              <w:fldChar w:fldCharType="begin"/>
            </w:r>
            <w:r>
              <w:rPr>
                <w:noProof/>
                <w:webHidden/>
              </w:rPr>
              <w:instrText xml:space="preserve"> PAGEREF _Toc24443714 \h </w:instrText>
            </w:r>
            <w:r>
              <w:rPr>
                <w:noProof/>
                <w:webHidden/>
              </w:rPr>
            </w:r>
            <w:r>
              <w:rPr>
                <w:noProof/>
                <w:webHidden/>
              </w:rPr>
              <w:fldChar w:fldCharType="separate"/>
            </w:r>
            <w:r>
              <w:rPr>
                <w:noProof/>
                <w:webHidden/>
              </w:rPr>
              <w:t>11</w:t>
            </w:r>
            <w:r>
              <w:rPr>
                <w:noProof/>
                <w:webHidden/>
              </w:rPr>
              <w:fldChar w:fldCharType="end"/>
            </w:r>
          </w:hyperlink>
        </w:p>
        <w:p w14:paraId="7AE34D6E" w14:textId="295619CD" w:rsidR="00E657B7" w:rsidRDefault="00E657B7">
          <w:pPr>
            <w:pStyle w:val="Spistreci1"/>
            <w:tabs>
              <w:tab w:val="left" w:pos="440"/>
              <w:tab w:val="right" w:leader="dot" w:pos="9062"/>
            </w:tabs>
            <w:rPr>
              <w:rFonts w:eastAsiaTheme="minorEastAsia"/>
              <w:noProof/>
              <w:lang w:eastAsia="pl-PL"/>
            </w:rPr>
          </w:pPr>
          <w:hyperlink w:anchor="_Toc24443715" w:history="1">
            <w:r w:rsidRPr="009C5FD2">
              <w:rPr>
                <w:rStyle w:val="Hipercze"/>
                <w:rFonts w:cstheme="majorHAnsi"/>
                <w:noProof/>
              </w:rPr>
              <w:t>7.</w:t>
            </w:r>
            <w:r>
              <w:rPr>
                <w:rFonts w:eastAsiaTheme="minorEastAsia"/>
                <w:noProof/>
                <w:lang w:eastAsia="pl-PL"/>
              </w:rPr>
              <w:tab/>
            </w:r>
            <w:r w:rsidRPr="009C5FD2">
              <w:rPr>
                <w:rStyle w:val="Hipercze"/>
                <w:rFonts w:cstheme="majorHAnsi"/>
                <w:noProof/>
              </w:rPr>
              <w:t>UPS</w:t>
            </w:r>
            <w:r>
              <w:rPr>
                <w:noProof/>
                <w:webHidden/>
              </w:rPr>
              <w:tab/>
            </w:r>
            <w:r>
              <w:rPr>
                <w:noProof/>
                <w:webHidden/>
              </w:rPr>
              <w:fldChar w:fldCharType="begin"/>
            </w:r>
            <w:r>
              <w:rPr>
                <w:noProof/>
                <w:webHidden/>
              </w:rPr>
              <w:instrText xml:space="preserve"> PAGEREF _Toc24443715 \h </w:instrText>
            </w:r>
            <w:r>
              <w:rPr>
                <w:noProof/>
                <w:webHidden/>
              </w:rPr>
            </w:r>
            <w:r>
              <w:rPr>
                <w:noProof/>
                <w:webHidden/>
              </w:rPr>
              <w:fldChar w:fldCharType="separate"/>
            </w:r>
            <w:r>
              <w:rPr>
                <w:noProof/>
                <w:webHidden/>
              </w:rPr>
              <w:t>12</w:t>
            </w:r>
            <w:r>
              <w:rPr>
                <w:noProof/>
                <w:webHidden/>
              </w:rPr>
              <w:fldChar w:fldCharType="end"/>
            </w:r>
          </w:hyperlink>
        </w:p>
        <w:p w14:paraId="7D1E6DE4" w14:textId="71266AC7" w:rsidR="00E657B7" w:rsidRDefault="00E657B7">
          <w:pPr>
            <w:pStyle w:val="Spistreci1"/>
            <w:tabs>
              <w:tab w:val="left" w:pos="440"/>
              <w:tab w:val="right" w:leader="dot" w:pos="9062"/>
            </w:tabs>
            <w:rPr>
              <w:rFonts w:eastAsiaTheme="minorEastAsia"/>
              <w:noProof/>
              <w:lang w:eastAsia="pl-PL"/>
            </w:rPr>
          </w:pPr>
          <w:hyperlink w:anchor="_Toc24443716" w:history="1">
            <w:r w:rsidRPr="009C5FD2">
              <w:rPr>
                <w:rStyle w:val="Hipercze"/>
                <w:rFonts w:cstheme="majorHAnsi"/>
                <w:noProof/>
              </w:rPr>
              <w:t>8.</w:t>
            </w:r>
            <w:r>
              <w:rPr>
                <w:rFonts w:eastAsiaTheme="minorEastAsia"/>
                <w:noProof/>
                <w:lang w:eastAsia="pl-PL"/>
              </w:rPr>
              <w:tab/>
            </w:r>
            <w:r w:rsidRPr="009C5FD2">
              <w:rPr>
                <w:rStyle w:val="Hipercze"/>
                <w:rFonts w:cstheme="majorHAnsi"/>
                <w:noProof/>
              </w:rPr>
              <w:t>Zestaw komputerowy do zastosowań biurowych</w:t>
            </w:r>
            <w:r>
              <w:rPr>
                <w:noProof/>
                <w:webHidden/>
              </w:rPr>
              <w:tab/>
            </w:r>
            <w:r>
              <w:rPr>
                <w:noProof/>
                <w:webHidden/>
              </w:rPr>
              <w:fldChar w:fldCharType="begin"/>
            </w:r>
            <w:r>
              <w:rPr>
                <w:noProof/>
                <w:webHidden/>
              </w:rPr>
              <w:instrText xml:space="preserve"> PAGEREF _Toc24443716 \h </w:instrText>
            </w:r>
            <w:r>
              <w:rPr>
                <w:noProof/>
                <w:webHidden/>
              </w:rPr>
            </w:r>
            <w:r>
              <w:rPr>
                <w:noProof/>
                <w:webHidden/>
              </w:rPr>
              <w:fldChar w:fldCharType="separate"/>
            </w:r>
            <w:r>
              <w:rPr>
                <w:noProof/>
                <w:webHidden/>
              </w:rPr>
              <w:t>12</w:t>
            </w:r>
            <w:r>
              <w:rPr>
                <w:noProof/>
                <w:webHidden/>
              </w:rPr>
              <w:fldChar w:fldCharType="end"/>
            </w:r>
          </w:hyperlink>
        </w:p>
        <w:p w14:paraId="136ACAA1" w14:textId="4C782540" w:rsidR="00E657B7" w:rsidRDefault="00E657B7">
          <w:pPr>
            <w:pStyle w:val="Spistreci1"/>
            <w:tabs>
              <w:tab w:val="left" w:pos="440"/>
              <w:tab w:val="right" w:leader="dot" w:pos="9062"/>
            </w:tabs>
            <w:rPr>
              <w:rFonts w:eastAsiaTheme="minorEastAsia"/>
              <w:noProof/>
              <w:lang w:eastAsia="pl-PL"/>
            </w:rPr>
          </w:pPr>
          <w:hyperlink w:anchor="_Toc24443717" w:history="1">
            <w:r w:rsidRPr="009C5FD2">
              <w:rPr>
                <w:rStyle w:val="Hipercze"/>
                <w:rFonts w:cstheme="majorHAnsi"/>
                <w:noProof/>
              </w:rPr>
              <w:t>9.</w:t>
            </w:r>
            <w:r>
              <w:rPr>
                <w:rFonts w:eastAsiaTheme="minorEastAsia"/>
                <w:noProof/>
                <w:lang w:eastAsia="pl-PL"/>
              </w:rPr>
              <w:tab/>
            </w:r>
            <w:r w:rsidRPr="009C5FD2">
              <w:rPr>
                <w:rStyle w:val="Hipercze"/>
                <w:rFonts w:cstheme="majorHAnsi"/>
                <w:noProof/>
              </w:rPr>
              <w:t>Zestaw komputerowy do zastosowań profesjonalnych</w:t>
            </w:r>
            <w:r>
              <w:rPr>
                <w:noProof/>
                <w:webHidden/>
              </w:rPr>
              <w:tab/>
            </w:r>
            <w:r>
              <w:rPr>
                <w:noProof/>
                <w:webHidden/>
              </w:rPr>
              <w:fldChar w:fldCharType="begin"/>
            </w:r>
            <w:r>
              <w:rPr>
                <w:noProof/>
                <w:webHidden/>
              </w:rPr>
              <w:instrText xml:space="preserve"> PAGEREF _Toc24443717 \h </w:instrText>
            </w:r>
            <w:r>
              <w:rPr>
                <w:noProof/>
                <w:webHidden/>
              </w:rPr>
            </w:r>
            <w:r>
              <w:rPr>
                <w:noProof/>
                <w:webHidden/>
              </w:rPr>
              <w:fldChar w:fldCharType="separate"/>
            </w:r>
            <w:r>
              <w:rPr>
                <w:noProof/>
                <w:webHidden/>
              </w:rPr>
              <w:t>15</w:t>
            </w:r>
            <w:r>
              <w:rPr>
                <w:noProof/>
                <w:webHidden/>
              </w:rPr>
              <w:fldChar w:fldCharType="end"/>
            </w:r>
          </w:hyperlink>
        </w:p>
        <w:p w14:paraId="02EC2D47" w14:textId="0C69872D" w:rsidR="00E657B7" w:rsidRDefault="00E657B7">
          <w:pPr>
            <w:pStyle w:val="Spistreci1"/>
            <w:tabs>
              <w:tab w:val="left" w:pos="660"/>
              <w:tab w:val="right" w:leader="dot" w:pos="9062"/>
            </w:tabs>
            <w:rPr>
              <w:rFonts w:eastAsiaTheme="minorEastAsia"/>
              <w:noProof/>
              <w:lang w:eastAsia="pl-PL"/>
            </w:rPr>
          </w:pPr>
          <w:hyperlink w:anchor="_Toc24443718" w:history="1">
            <w:r w:rsidRPr="009C5FD2">
              <w:rPr>
                <w:rStyle w:val="Hipercze"/>
                <w:rFonts w:cstheme="majorHAnsi"/>
                <w:noProof/>
              </w:rPr>
              <w:t>10.</w:t>
            </w:r>
            <w:r>
              <w:rPr>
                <w:rFonts w:eastAsiaTheme="minorEastAsia"/>
                <w:noProof/>
                <w:lang w:eastAsia="pl-PL"/>
              </w:rPr>
              <w:tab/>
            </w:r>
            <w:r w:rsidRPr="009C5FD2">
              <w:rPr>
                <w:rStyle w:val="Hipercze"/>
                <w:rFonts w:cstheme="majorHAnsi"/>
                <w:noProof/>
              </w:rPr>
              <w:t>Zestaw komputerowy administratora systemów</w:t>
            </w:r>
            <w:r>
              <w:rPr>
                <w:noProof/>
                <w:webHidden/>
              </w:rPr>
              <w:tab/>
            </w:r>
            <w:r>
              <w:rPr>
                <w:noProof/>
                <w:webHidden/>
              </w:rPr>
              <w:fldChar w:fldCharType="begin"/>
            </w:r>
            <w:r>
              <w:rPr>
                <w:noProof/>
                <w:webHidden/>
              </w:rPr>
              <w:instrText xml:space="preserve"> PAGEREF _Toc24443718 \h </w:instrText>
            </w:r>
            <w:r>
              <w:rPr>
                <w:noProof/>
                <w:webHidden/>
              </w:rPr>
            </w:r>
            <w:r>
              <w:rPr>
                <w:noProof/>
                <w:webHidden/>
              </w:rPr>
              <w:fldChar w:fldCharType="separate"/>
            </w:r>
            <w:r>
              <w:rPr>
                <w:noProof/>
                <w:webHidden/>
              </w:rPr>
              <w:t>17</w:t>
            </w:r>
            <w:r>
              <w:rPr>
                <w:noProof/>
                <w:webHidden/>
              </w:rPr>
              <w:fldChar w:fldCharType="end"/>
            </w:r>
          </w:hyperlink>
        </w:p>
        <w:p w14:paraId="3991A568" w14:textId="7410D7E5" w:rsidR="00E657B7" w:rsidRDefault="00E657B7">
          <w:pPr>
            <w:pStyle w:val="Spistreci1"/>
            <w:tabs>
              <w:tab w:val="left" w:pos="660"/>
              <w:tab w:val="right" w:leader="dot" w:pos="9062"/>
            </w:tabs>
            <w:rPr>
              <w:rFonts w:eastAsiaTheme="minorEastAsia"/>
              <w:noProof/>
              <w:lang w:eastAsia="pl-PL"/>
            </w:rPr>
          </w:pPr>
          <w:hyperlink w:anchor="_Toc24443719" w:history="1">
            <w:r w:rsidRPr="009C5FD2">
              <w:rPr>
                <w:rStyle w:val="Hipercze"/>
                <w:rFonts w:cstheme="majorHAnsi"/>
                <w:noProof/>
              </w:rPr>
              <w:t>11.</w:t>
            </w:r>
            <w:r>
              <w:rPr>
                <w:rFonts w:eastAsiaTheme="minorEastAsia"/>
                <w:noProof/>
                <w:lang w:eastAsia="pl-PL"/>
              </w:rPr>
              <w:tab/>
            </w:r>
            <w:r w:rsidRPr="009C5FD2">
              <w:rPr>
                <w:rStyle w:val="Hipercze"/>
                <w:rFonts w:cstheme="majorHAnsi"/>
                <w:noProof/>
              </w:rPr>
              <w:t>Tablet LTE</w:t>
            </w:r>
            <w:r>
              <w:rPr>
                <w:noProof/>
                <w:webHidden/>
              </w:rPr>
              <w:tab/>
            </w:r>
            <w:r>
              <w:rPr>
                <w:noProof/>
                <w:webHidden/>
              </w:rPr>
              <w:fldChar w:fldCharType="begin"/>
            </w:r>
            <w:r>
              <w:rPr>
                <w:noProof/>
                <w:webHidden/>
              </w:rPr>
              <w:instrText xml:space="preserve"> PAGEREF _Toc24443719 \h </w:instrText>
            </w:r>
            <w:r>
              <w:rPr>
                <w:noProof/>
                <w:webHidden/>
              </w:rPr>
            </w:r>
            <w:r>
              <w:rPr>
                <w:noProof/>
                <w:webHidden/>
              </w:rPr>
              <w:fldChar w:fldCharType="separate"/>
            </w:r>
            <w:r>
              <w:rPr>
                <w:noProof/>
                <w:webHidden/>
              </w:rPr>
              <w:t>20</w:t>
            </w:r>
            <w:r>
              <w:rPr>
                <w:noProof/>
                <w:webHidden/>
              </w:rPr>
              <w:fldChar w:fldCharType="end"/>
            </w:r>
          </w:hyperlink>
        </w:p>
        <w:p w14:paraId="23834B7F" w14:textId="0BCA9B76" w:rsidR="00E657B7" w:rsidRDefault="00E657B7">
          <w:pPr>
            <w:pStyle w:val="Spistreci1"/>
            <w:tabs>
              <w:tab w:val="left" w:pos="660"/>
              <w:tab w:val="right" w:leader="dot" w:pos="9062"/>
            </w:tabs>
            <w:rPr>
              <w:rFonts w:eastAsiaTheme="minorEastAsia"/>
              <w:noProof/>
              <w:lang w:eastAsia="pl-PL"/>
            </w:rPr>
          </w:pPr>
          <w:hyperlink w:anchor="_Toc24443720" w:history="1">
            <w:r w:rsidRPr="009C5FD2">
              <w:rPr>
                <w:rStyle w:val="Hipercze"/>
                <w:rFonts w:cstheme="majorHAnsi"/>
                <w:noProof/>
              </w:rPr>
              <w:t>12.</w:t>
            </w:r>
            <w:r>
              <w:rPr>
                <w:rFonts w:eastAsiaTheme="minorEastAsia"/>
                <w:noProof/>
                <w:lang w:eastAsia="pl-PL"/>
              </w:rPr>
              <w:tab/>
            </w:r>
            <w:r w:rsidRPr="009C5FD2">
              <w:rPr>
                <w:rStyle w:val="Hipercze"/>
                <w:rFonts w:cstheme="majorHAnsi"/>
                <w:noProof/>
              </w:rPr>
              <w:t>Notebook z napędem optycznym</w:t>
            </w:r>
            <w:r>
              <w:rPr>
                <w:noProof/>
                <w:webHidden/>
              </w:rPr>
              <w:tab/>
            </w:r>
            <w:r>
              <w:rPr>
                <w:noProof/>
                <w:webHidden/>
              </w:rPr>
              <w:fldChar w:fldCharType="begin"/>
            </w:r>
            <w:r>
              <w:rPr>
                <w:noProof/>
                <w:webHidden/>
              </w:rPr>
              <w:instrText xml:space="preserve"> PAGEREF _Toc24443720 \h </w:instrText>
            </w:r>
            <w:r>
              <w:rPr>
                <w:noProof/>
                <w:webHidden/>
              </w:rPr>
            </w:r>
            <w:r>
              <w:rPr>
                <w:noProof/>
                <w:webHidden/>
              </w:rPr>
              <w:fldChar w:fldCharType="separate"/>
            </w:r>
            <w:r>
              <w:rPr>
                <w:noProof/>
                <w:webHidden/>
              </w:rPr>
              <w:t>20</w:t>
            </w:r>
            <w:r>
              <w:rPr>
                <w:noProof/>
                <w:webHidden/>
              </w:rPr>
              <w:fldChar w:fldCharType="end"/>
            </w:r>
          </w:hyperlink>
        </w:p>
        <w:p w14:paraId="7EF400E7" w14:textId="473C6764" w:rsidR="00E657B7" w:rsidRDefault="00E657B7">
          <w:pPr>
            <w:pStyle w:val="Spistreci1"/>
            <w:tabs>
              <w:tab w:val="left" w:pos="660"/>
              <w:tab w:val="right" w:leader="dot" w:pos="9062"/>
            </w:tabs>
            <w:rPr>
              <w:rFonts w:eastAsiaTheme="minorEastAsia"/>
              <w:noProof/>
              <w:lang w:eastAsia="pl-PL"/>
            </w:rPr>
          </w:pPr>
          <w:hyperlink w:anchor="_Toc24443721" w:history="1">
            <w:r w:rsidRPr="009C5FD2">
              <w:rPr>
                <w:rStyle w:val="Hipercze"/>
                <w:rFonts w:cstheme="majorHAnsi"/>
                <w:noProof/>
              </w:rPr>
              <w:t>13.</w:t>
            </w:r>
            <w:r>
              <w:rPr>
                <w:rFonts w:eastAsiaTheme="minorEastAsia"/>
                <w:noProof/>
                <w:lang w:eastAsia="pl-PL"/>
              </w:rPr>
              <w:tab/>
            </w:r>
            <w:r w:rsidRPr="009C5FD2">
              <w:rPr>
                <w:rStyle w:val="Hipercze"/>
                <w:rFonts w:cstheme="majorHAnsi"/>
                <w:noProof/>
              </w:rPr>
              <w:t>Notebook z dodatkowym dyskiem twardym</w:t>
            </w:r>
            <w:r>
              <w:rPr>
                <w:noProof/>
                <w:webHidden/>
              </w:rPr>
              <w:tab/>
            </w:r>
            <w:r>
              <w:rPr>
                <w:noProof/>
                <w:webHidden/>
              </w:rPr>
              <w:fldChar w:fldCharType="begin"/>
            </w:r>
            <w:r>
              <w:rPr>
                <w:noProof/>
                <w:webHidden/>
              </w:rPr>
              <w:instrText xml:space="preserve"> PAGEREF _Toc24443721 \h </w:instrText>
            </w:r>
            <w:r>
              <w:rPr>
                <w:noProof/>
                <w:webHidden/>
              </w:rPr>
            </w:r>
            <w:r>
              <w:rPr>
                <w:noProof/>
                <w:webHidden/>
              </w:rPr>
              <w:fldChar w:fldCharType="separate"/>
            </w:r>
            <w:r>
              <w:rPr>
                <w:noProof/>
                <w:webHidden/>
              </w:rPr>
              <w:t>21</w:t>
            </w:r>
            <w:r>
              <w:rPr>
                <w:noProof/>
                <w:webHidden/>
              </w:rPr>
              <w:fldChar w:fldCharType="end"/>
            </w:r>
          </w:hyperlink>
        </w:p>
        <w:p w14:paraId="71D39FD7" w14:textId="61D2729A" w:rsidR="00E657B7" w:rsidRDefault="00E657B7">
          <w:pPr>
            <w:pStyle w:val="Spistreci1"/>
            <w:tabs>
              <w:tab w:val="left" w:pos="660"/>
              <w:tab w:val="right" w:leader="dot" w:pos="9062"/>
            </w:tabs>
            <w:rPr>
              <w:rFonts w:eastAsiaTheme="minorEastAsia"/>
              <w:noProof/>
              <w:lang w:eastAsia="pl-PL"/>
            </w:rPr>
          </w:pPr>
          <w:hyperlink w:anchor="_Toc24443722" w:history="1">
            <w:r w:rsidRPr="009C5FD2">
              <w:rPr>
                <w:rStyle w:val="Hipercze"/>
                <w:rFonts w:cstheme="majorHAnsi"/>
                <w:noProof/>
              </w:rPr>
              <w:t>14.</w:t>
            </w:r>
            <w:r>
              <w:rPr>
                <w:rFonts w:eastAsiaTheme="minorEastAsia"/>
                <w:noProof/>
                <w:lang w:eastAsia="pl-PL"/>
              </w:rPr>
              <w:tab/>
            </w:r>
            <w:r w:rsidRPr="009C5FD2">
              <w:rPr>
                <w:rStyle w:val="Hipercze"/>
                <w:rFonts w:cstheme="majorHAnsi"/>
                <w:noProof/>
              </w:rPr>
              <w:t>Notebook do obsługi systemu wspomagania pracy Rady Gminy</w:t>
            </w:r>
            <w:r>
              <w:rPr>
                <w:noProof/>
                <w:webHidden/>
              </w:rPr>
              <w:tab/>
            </w:r>
            <w:r>
              <w:rPr>
                <w:noProof/>
                <w:webHidden/>
              </w:rPr>
              <w:fldChar w:fldCharType="begin"/>
            </w:r>
            <w:r>
              <w:rPr>
                <w:noProof/>
                <w:webHidden/>
              </w:rPr>
              <w:instrText xml:space="preserve"> PAGEREF _Toc24443722 \h </w:instrText>
            </w:r>
            <w:r>
              <w:rPr>
                <w:noProof/>
                <w:webHidden/>
              </w:rPr>
            </w:r>
            <w:r>
              <w:rPr>
                <w:noProof/>
                <w:webHidden/>
              </w:rPr>
              <w:fldChar w:fldCharType="separate"/>
            </w:r>
            <w:r>
              <w:rPr>
                <w:noProof/>
                <w:webHidden/>
              </w:rPr>
              <w:t>21</w:t>
            </w:r>
            <w:r>
              <w:rPr>
                <w:noProof/>
                <w:webHidden/>
              </w:rPr>
              <w:fldChar w:fldCharType="end"/>
            </w:r>
          </w:hyperlink>
        </w:p>
        <w:p w14:paraId="5EA7FA1B" w14:textId="55D678B7" w:rsidR="00E657B7" w:rsidRDefault="00E657B7">
          <w:pPr>
            <w:pStyle w:val="Spistreci1"/>
            <w:tabs>
              <w:tab w:val="left" w:pos="660"/>
              <w:tab w:val="right" w:leader="dot" w:pos="9062"/>
            </w:tabs>
            <w:rPr>
              <w:rFonts w:eastAsiaTheme="minorEastAsia"/>
              <w:noProof/>
              <w:lang w:eastAsia="pl-PL"/>
            </w:rPr>
          </w:pPr>
          <w:hyperlink w:anchor="_Toc24443723" w:history="1">
            <w:r w:rsidRPr="009C5FD2">
              <w:rPr>
                <w:rStyle w:val="Hipercze"/>
                <w:rFonts w:cstheme="majorHAnsi"/>
                <w:noProof/>
              </w:rPr>
              <w:t>15.</w:t>
            </w:r>
            <w:r>
              <w:rPr>
                <w:rFonts w:eastAsiaTheme="minorEastAsia"/>
                <w:noProof/>
                <w:lang w:eastAsia="pl-PL"/>
              </w:rPr>
              <w:tab/>
            </w:r>
            <w:r w:rsidRPr="009C5FD2">
              <w:rPr>
                <w:rStyle w:val="Hipercze"/>
                <w:rFonts w:cstheme="majorHAnsi"/>
                <w:noProof/>
              </w:rPr>
              <w:t>Oprogramowanie (opis)</w:t>
            </w:r>
            <w:r>
              <w:rPr>
                <w:noProof/>
                <w:webHidden/>
              </w:rPr>
              <w:tab/>
            </w:r>
            <w:r>
              <w:rPr>
                <w:noProof/>
                <w:webHidden/>
              </w:rPr>
              <w:fldChar w:fldCharType="begin"/>
            </w:r>
            <w:r>
              <w:rPr>
                <w:noProof/>
                <w:webHidden/>
              </w:rPr>
              <w:instrText xml:space="preserve"> PAGEREF _Toc24443723 \h </w:instrText>
            </w:r>
            <w:r>
              <w:rPr>
                <w:noProof/>
                <w:webHidden/>
              </w:rPr>
            </w:r>
            <w:r>
              <w:rPr>
                <w:noProof/>
                <w:webHidden/>
              </w:rPr>
              <w:fldChar w:fldCharType="separate"/>
            </w:r>
            <w:r>
              <w:rPr>
                <w:noProof/>
                <w:webHidden/>
              </w:rPr>
              <w:t>22</w:t>
            </w:r>
            <w:r>
              <w:rPr>
                <w:noProof/>
                <w:webHidden/>
              </w:rPr>
              <w:fldChar w:fldCharType="end"/>
            </w:r>
          </w:hyperlink>
        </w:p>
        <w:p w14:paraId="6D32D983" w14:textId="6EE4A484" w:rsidR="00E657B7" w:rsidRDefault="00E657B7">
          <w:pPr>
            <w:pStyle w:val="Spistreci1"/>
            <w:tabs>
              <w:tab w:val="left" w:pos="660"/>
              <w:tab w:val="right" w:leader="dot" w:pos="9062"/>
            </w:tabs>
            <w:rPr>
              <w:rFonts w:eastAsiaTheme="minorEastAsia"/>
              <w:noProof/>
              <w:lang w:eastAsia="pl-PL"/>
            </w:rPr>
          </w:pPr>
          <w:hyperlink w:anchor="_Toc24443724" w:history="1">
            <w:r w:rsidRPr="009C5FD2">
              <w:rPr>
                <w:rStyle w:val="Hipercze"/>
                <w:rFonts w:cstheme="majorHAnsi"/>
                <w:noProof/>
              </w:rPr>
              <w:t>15.1</w:t>
            </w:r>
            <w:r>
              <w:rPr>
                <w:rFonts w:eastAsiaTheme="minorEastAsia"/>
                <w:noProof/>
                <w:lang w:eastAsia="pl-PL"/>
              </w:rPr>
              <w:tab/>
            </w:r>
            <w:r w:rsidRPr="009C5FD2">
              <w:rPr>
                <w:rStyle w:val="Hipercze"/>
                <w:rFonts w:cstheme="majorHAnsi"/>
                <w:noProof/>
              </w:rPr>
              <w:t>Serwerowy system operacyjny - licencja dożywotnia</w:t>
            </w:r>
            <w:r>
              <w:rPr>
                <w:noProof/>
                <w:webHidden/>
              </w:rPr>
              <w:tab/>
            </w:r>
            <w:r>
              <w:rPr>
                <w:noProof/>
                <w:webHidden/>
              </w:rPr>
              <w:fldChar w:fldCharType="begin"/>
            </w:r>
            <w:r>
              <w:rPr>
                <w:noProof/>
                <w:webHidden/>
              </w:rPr>
              <w:instrText xml:space="preserve"> PAGEREF _Toc24443724 \h </w:instrText>
            </w:r>
            <w:r>
              <w:rPr>
                <w:noProof/>
                <w:webHidden/>
              </w:rPr>
            </w:r>
            <w:r>
              <w:rPr>
                <w:noProof/>
                <w:webHidden/>
              </w:rPr>
              <w:fldChar w:fldCharType="separate"/>
            </w:r>
            <w:r>
              <w:rPr>
                <w:noProof/>
                <w:webHidden/>
              </w:rPr>
              <w:t>22</w:t>
            </w:r>
            <w:r>
              <w:rPr>
                <w:noProof/>
                <w:webHidden/>
              </w:rPr>
              <w:fldChar w:fldCharType="end"/>
            </w:r>
          </w:hyperlink>
        </w:p>
        <w:p w14:paraId="52CF7285" w14:textId="69680B7D" w:rsidR="00E657B7" w:rsidRDefault="00E657B7">
          <w:pPr>
            <w:pStyle w:val="Spistreci1"/>
            <w:tabs>
              <w:tab w:val="left" w:pos="660"/>
              <w:tab w:val="right" w:leader="dot" w:pos="9062"/>
            </w:tabs>
            <w:rPr>
              <w:rFonts w:eastAsiaTheme="minorEastAsia"/>
              <w:noProof/>
              <w:lang w:eastAsia="pl-PL"/>
            </w:rPr>
          </w:pPr>
          <w:hyperlink w:anchor="_Toc24443725" w:history="1">
            <w:r w:rsidRPr="009C5FD2">
              <w:rPr>
                <w:rStyle w:val="Hipercze"/>
                <w:rFonts w:cstheme="majorHAnsi"/>
                <w:noProof/>
              </w:rPr>
              <w:t>15.2</w:t>
            </w:r>
            <w:r>
              <w:rPr>
                <w:rFonts w:eastAsiaTheme="minorEastAsia"/>
                <w:noProof/>
                <w:lang w:eastAsia="pl-PL"/>
              </w:rPr>
              <w:tab/>
            </w:r>
            <w:r w:rsidRPr="009C5FD2">
              <w:rPr>
                <w:rStyle w:val="Hipercze"/>
                <w:rFonts w:cstheme="majorHAnsi"/>
                <w:noProof/>
              </w:rPr>
              <w:t>Desktopowy system operacyjny - licencja dożywotnia</w:t>
            </w:r>
            <w:r>
              <w:rPr>
                <w:noProof/>
                <w:webHidden/>
              </w:rPr>
              <w:tab/>
            </w:r>
            <w:r>
              <w:rPr>
                <w:noProof/>
                <w:webHidden/>
              </w:rPr>
              <w:fldChar w:fldCharType="begin"/>
            </w:r>
            <w:r>
              <w:rPr>
                <w:noProof/>
                <w:webHidden/>
              </w:rPr>
              <w:instrText xml:space="preserve"> PAGEREF _Toc24443725 \h </w:instrText>
            </w:r>
            <w:r>
              <w:rPr>
                <w:noProof/>
                <w:webHidden/>
              </w:rPr>
            </w:r>
            <w:r>
              <w:rPr>
                <w:noProof/>
                <w:webHidden/>
              </w:rPr>
              <w:fldChar w:fldCharType="separate"/>
            </w:r>
            <w:r>
              <w:rPr>
                <w:noProof/>
                <w:webHidden/>
              </w:rPr>
              <w:t>23</w:t>
            </w:r>
            <w:r>
              <w:rPr>
                <w:noProof/>
                <w:webHidden/>
              </w:rPr>
              <w:fldChar w:fldCharType="end"/>
            </w:r>
          </w:hyperlink>
        </w:p>
        <w:p w14:paraId="7B6942F0" w14:textId="07A1CBAF" w:rsidR="00E657B7" w:rsidRDefault="00E657B7">
          <w:pPr>
            <w:pStyle w:val="Spistreci1"/>
            <w:tabs>
              <w:tab w:val="left" w:pos="660"/>
              <w:tab w:val="right" w:leader="dot" w:pos="9062"/>
            </w:tabs>
            <w:rPr>
              <w:rFonts w:eastAsiaTheme="minorEastAsia"/>
              <w:noProof/>
              <w:lang w:eastAsia="pl-PL"/>
            </w:rPr>
          </w:pPr>
          <w:hyperlink w:anchor="_Toc24443726" w:history="1">
            <w:r w:rsidRPr="009C5FD2">
              <w:rPr>
                <w:rStyle w:val="Hipercze"/>
                <w:rFonts w:cstheme="majorHAnsi"/>
                <w:noProof/>
              </w:rPr>
              <w:t>15.3</w:t>
            </w:r>
            <w:r>
              <w:rPr>
                <w:rFonts w:eastAsiaTheme="minorEastAsia"/>
                <w:noProof/>
                <w:lang w:eastAsia="pl-PL"/>
              </w:rPr>
              <w:tab/>
            </w:r>
            <w:r w:rsidRPr="009C5FD2">
              <w:rPr>
                <w:rStyle w:val="Hipercze"/>
                <w:rFonts w:cstheme="majorHAnsi"/>
                <w:noProof/>
              </w:rPr>
              <w:t>Pakiet biurowy - licencja dożywotnia</w:t>
            </w:r>
            <w:r>
              <w:rPr>
                <w:noProof/>
                <w:webHidden/>
              </w:rPr>
              <w:tab/>
            </w:r>
            <w:r>
              <w:rPr>
                <w:noProof/>
                <w:webHidden/>
              </w:rPr>
              <w:fldChar w:fldCharType="begin"/>
            </w:r>
            <w:r>
              <w:rPr>
                <w:noProof/>
                <w:webHidden/>
              </w:rPr>
              <w:instrText xml:space="preserve"> PAGEREF _Toc24443726 \h </w:instrText>
            </w:r>
            <w:r>
              <w:rPr>
                <w:noProof/>
                <w:webHidden/>
              </w:rPr>
            </w:r>
            <w:r>
              <w:rPr>
                <w:noProof/>
                <w:webHidden/>
              </w:rPr>
              <w:fldChar w:fldCharType="separate"/>
            </w:r>
            <w:r>
              <w:rPr>
                <w:noProof/>
                <w:webHidden/>
              </w:rPr>
              <w:t>25</w:t>
            </w:r>
            <w:r>
              <w:rPr>
                <w:noProof/>
                <w:webHidden/>
              </w:rPr>
              <w:fldChar w:fldCharType="end"/>
            </w:r>
          </w:hyperlink>
        </w:p>
        <w:p w14:paraId="1039DD3D" w14:textId="15140C09" w:rsidR="00E657B7" w:rsidRDefault="00E657B7">
          <w:pPr>
            <w:pStyle w:val="Spistreci1"/>
            <w:tabs>
              <w:tab w:val="left" w:pos="660"/>
              <w:tab w:val="right" w:leader="dot" w:pos="9062"/>
            </w:tabs>
            <w:rPr>
              <w:rFonts w:eastAsiaTheme="minorEastAsia"/>
              <w:noProof/>
              <w:lang w:eastAsia="pl-PL"/>
            </w:rPr>
          </w:pPr>
          <w:hyperlink w:anchor="_Toc24443727" w:history="1">
            <w:r w:rsidRPr="009C5FD2">
              <w:rPr>
                <w:rStyle w:val="Hipercze"/>
                <w:rFonts w:cstheme="majorHAnsi"/>
                <w:noProof/>
              </w:rPr>
              <w:t>16.</w:t>
            </w:r>
            <w:r>
              <w:rPr>
                <w:rFonts w:eastAsiaTheme="minorEastAsia"/>
                <w:noProof/>
                <w:lang w:eastAsia="pl-PL"/>
              </w:rPr>
              <w:tab/>
            </w:r>
            <w:r w:rsidRPr="009C5FD2">
              <w:rPr>
                <w:rStyle w:val="Hipercze"/>
                <w:rFonts w:cstheme="majorHAnsi"/>
                <w:noProof/>
              </w:rPr>
              <w:t>Gwarancja i serwis</w:t>
            </w:r>
            <w:r>
              <w:rPr>
                <w:noProof/>
                <w:webHidden/>
              </w:rPr>
              <w:tab/>
            </w:r>
            <w:r>
              <w:rPr>
                <w:noProof/>
                <w:webHidden/>
              </w:rPr>
              <w:fldChar w:fldCharType="begin"/>
            </w:r>
            <w:r>
              <w:rPr>
                <w:noProof/>
                <w:webHidden/>
              </w:rPr>
              <w:instrText xml:space="preserve"> PAGEREF _Toc24443727 \h </w:instrText>
            </w:r>
            <w:r>
              <w:rPr>
                <w:noProof/>
                <w:webHidden/>
              </w:rPr>
            </w:r>
            <w:r>
              <w:rPr>
                <w:noProof/>
                <w:webHidden/>
              </w:rPr>
              <w:fldChar w:fldCharType="separate"/>
            </w:r>
            <w:r>
              <w:rPr>
                <w:noProof/>
                <w:webHidden/>
              </w:rPr>
              <w:t>28</w:t>
            </w:r>
            <w:r>
              <w:rPr>
                <w:noProof/>
                <w:webHidden/>
              </w:rPr>
              <w:fldChar w:fldCharType="end"/>
            </w:r>
          </w:hyperlink>
        </w:p>
        <w:p w14:paraId="16E91DF1" w14:textId="5FD50D57" w:rsidR="00E657B7" w:rsidRDefault="00E657B7">
          <w:pPr>
            <w:pStyle w:val="Spistreci1"/>
            <w:tabs>
              <w:tab w:val="left" w:pos="660"/>
              <w:tab w:val="right" w:leader="dot" w:pos="9062"/>
            </w:tabs>
            <w:rPr>
              <w:rFonts w:eastAsiaTheme="minorEastAsia"/>
              <w:noProof/>
              <w:lang w:eastAsia="pl-PL"/>
            </w:rPr>
          </w:pPr>
          <w:hyperlink w:anchor="_Toc24443728" w:history="1">
            <w:r w:rsidRPr="009C5FD2">
              <w:rPr>
                <w:rStyle w:val="Hipercze"/>
                <w:rFonts w:cstheme="majorHAnsi"/>
                <w:noProof/>
              </w:rPr>
              <w:t>17.</w:t>
            </w:r>
            <w:r>
              <w:rPr>
                <w:rFonts w:eastAsiaTheme="minorEastAsia"/>
                <w:noProof/>
                <w:lang w:eastAsia="pl-PL"/>
              </w:rPr>
              <w:tab/>
            </w:r>
            <w:r w:rsidRPr="009C5FD2">
              <w:rPr>
                <w:rStyle w:val="Hipercze"/>
                <w:rFonts w:cstheme="majorHAnsi"/>
                <w:noProof/>
              </w:rPr>
              <w:t>Opłaty utrzymaniowe</w:t>
            </w:r>
            <w:r>
              <w:rPr>
                <w:noProof/>
                <w:webHidden/>
              </w:rPr>
              <w:tab/>
            </w:r>
            <w:r>
              <w:rPr>
                <w:noProof/>
                <w:webHidden/>
              </w:rPr>
              <w:fldChar w:fldCharType="begin"/>
            </w:r>
            <w:r>
              <w:rPr>
                <w:noProof/>
                <w:webHidden/>
              </w:rPr>
              <w:instrText xml:space="preserve"> PAGEREF _Toc24443728 \h </w:instrText>
            </w:r>
            <w:r>
              <w:rPr>
                <w:noProof/>
                <w:webHidden/>
              </w:rPr>
            </w:r>
            <w:r>
              <w:rPr>
                <w:noProof/>
                <w:webHidden/>
              </w:rPr>
              <w:fldChar w:fldCharType="separate"/>
            </w:r>
            <w:r>
              <w:rPr>
                <w:noProof/>
                <w:webHidden/>
              </w:rPr>
              <w:t>29</w:t>
            </w:r>
            <w:r>
              <w:rPr>
                <w:noProof/>
                <w:webHidden/>
              </w:rPr>
              <w:fldChar w:fldCharType="end"/>
            </w:r>
          </w:hyperlink>
        </w:p>
        <w:p w14:paraId="082E638C" w14:textId="63D438C1" w:rsidR="00E657B7" w:rsidRDefault="00E657B7">
          <w:pPr>
            <w:pStyle w:val="Spistreci1"/>
            <w:tabs>
              <w:tab w:val="left" w:pos="660"/>
              <w:tab w:val="right" w:leader="dot" w:pos="9062"/>
            </w:tabs>
            <w:rPr>
              <w:rFonts w:eastAsiaTheme="minorEastAsia"/>
              <w:noProof/>
              <w:lang w:eastAsia="pl-PL"/>
            </w:rPr>
          </w:pPr>
          <w:hyperlink w:anchor="_Toc24443729" w:history="1">
            <w:r w:rsidRPr="009C5FD2">
              <w:rPr>
                <w:rStyle w:val="Hipercze"/>
                <w:rFonts w:cstheme="majorHAnsi"/>
                <w:noProof/>
              </w:rPr>
              <w:t>18.</w:t>
            </w:r>
            <w:r>
              <w:rPr>
                <w:rFonts w:eastAsiaTheme="minorEastAsia"/>
                <w:noProof/>
                <w:lang w:eastAsia="pl-PL"/>
              </w:rPr>
              <w:tab/>
            </w:r>
            <w:r w:rsidRPr="009C5FD2">
              <w:rPr>
                <w:rStyle w:val="Hipercze"/>
                <w:rFonts w:cstheme="majorHAnsi"/>
                <w:noProof/>
              </w:rPr>
              <w:t>Inne</w:t>
            </w:r>
            <w:r>
              <w:rPr>
                <w:noProof/>
                <w:webHidden/>
              </w:rPr>
              <w:tab/>
            </w:r>
            <w:r>
              <w:rPr>
                <w:noProof/>
                <w:webHidden/>
              </w:rPr>
              <w:fldChar w:fldCharType="begin"/>
            </w:r>
            <w:r>
              <w:rPr>
                <w:noProof/>
                <w:webHidden/>
              </w:rPr>
              <w:instrText xml:space="preserve"> PAGEREF _Toc24443729 \h </w:instrText>
            </w:r>
            <w:r>
              <w:rPr>
                <w:noProof/>
                <w:webHidden/>
              </w:rPr>
            </w:r>
            <w:r>
              <w:rPr>
                <w:noProof/>
                <w:webHidden/>
              </w:rPr>
              <w:fldChar w:fldCharType="separate"/>
            </w:r>
            <w:r>
              <w:rPr>
                <w:noProof/>
                <w:webHidden/>
              </w:rPr>
              <w:t>29</w:t>
            </w:r>
            <w:r>
              <w:rPr>
                <w:noProof/>
                <w:webHidden/>
              </w:rPr>
              <w:fldChar w:fldCharType="end"/>
            </w:r>
          </w:hyperlink>
        </w:p>
        <w:p w14:paraId="76AD9FCA" w14:textId="45D90D0C" w:rsidR="00E657B7" w:rsidRDefault="00E657B7">
          <w:pPr>
            <w:pStyle w:val="Spistreci1"/>
            <w:tabs>
              <w:tab w:val="left" w:pos="660"/>
              <w:tab w:val="right" w:leader="dot" w:pos="9062"/>
            </w:tabs>
            <w:rPr>
              <w:rFonts w:eastAsiaTheme="minorEastAsia"/>
              <w:noProof/>
              <w:lang w:eastAsia="pl-PL"/>
            </w:rPr>
          </w:pPr>
          <w:hyperlink w:anchor="_Toc24443730" w:history="1">
            <w:r w:rsidRPr="009C5FD2">
              <w:rPr>
                <w:rStyle w:val="Hipercze"/>
                <w:rFonts w:cstheme="majorHAnsi"/>
                <w:noProof/>
              </w:rPr>
              <w:t>19.</w:t>
            </w:r>
            <w:r>
              <w:rPr>
                <w:rFonts w:eastAsiaTheme="minorEastAsia"/>
                <w:noProof/>
                <w:lang w:eastAsia="pl-PL"/>
              </w:rPr>
              <w:tab/>
            </w:r>
            <w:r w:rsidRPr="009C5FD2">
              <w:rPr>
                <w:rStyle w:val="Hipercze"/>
                <w:rFonts w:cstheme="majorHAnsi"/>
                <w:noProof/>
              </w:rPr>
              <w:t>Opis instalacji, wdrożenia i uruchomienia powyższych urządzeń, serwera, zestawów komputerowych, oprogramowania, okablowania:</w:t>
            </w:r>
            <w:r>
              <w:rPr>
                <w:noProof/>
                <w:webHidden/>
              </w:rPr>
              <w:tab/>
            </w:r>
            <w:r>
              <w:rPr>
                <w:noProof/>
                <w:webHidden/>
              </w:rPr>
              <w:fldChar w:fldCharType="begin"/>
            </w:r>
            <w:r>
              <w:rPr>
                <w:noProof/>
                <w:webHidden/>
              </w:rPr>
              <w:instrText xml:space="preserve"> PAGEREF _Toc24443730 \h </w:instrText>
            </w:r>
            <w:r>
              <w:rPr>
                <w:noProof/>
                <w:webHidden/>
              </w:rPr>
            </w:r>
            <w:r>
              <w:rPr>
                <w:noProof/>
                <w:webHidden/>
              </w:rPr>
              <w:fldChar w:fldCharType="separate"/>
            </w:r>
            <w:r>
              <w:rPr>
                <w:noProof/>
                <w:webHidden/>
              </w:rPr>
              <w:t>30</w:t>
            </w:r>
            <w:r>
              <w:rPr>
                <w:noProof/>
                <w:webHidden/>
              </w:rPr>
              <w:fldChar w:fldCharType="end"/>
            </w:r>
          </w:hyperlink>
        </w:p>
        <w:p w14:paraId="7DD7EF7B" w14:textId="795C7B24" w:rsidR="00E657B7" w:rsidRDefault="00E657B7">
          <w:pPr>
            <w:pStyle w:val="Spistreci1"/>
            <w:tabs>
              <w:tab w:val="right" w:leader="dot" w:pos="9062"/>
            </w:tabs>
            <w:rPr>
              <w:rFonts w:eastAsiaTheme="minorEastAsia"/>
              <w:noProof/>
              <w:lang w:eastAsia="pl-PL"/>
            </w:rPr>
          </w:pPr>
          <w:hyperlink w:anchor="_Toc24443731" w:history="1">
            <w:r w:rsidRPr="009C5FD2">
              <w:rPr>
                <w:rStyle w:val="Hipercze"/>
                <w:rFonts w:cstheme="majorHAnsi"/>
                <w:b/>
                <w:bCs/>
                <w:noProof/>
              </w:rPr>
              <w:t>Zadanie 2 – Rozbudowa wyposażenie serwerowni</w:t>
            </w:r>
            <w:r>
              <w:rPr>
                <w:noProof/>
                <w:webHidden/>
              </w:rPr>
              <w:tab/>
            </w:r>
            <w:r>
              <w:rPr>
                <w:noProof/>
                <w:webHidden/>
              </w:rPr>
              <w:fldChar w:fldCharType="begin"/>
            </w:r>
            <w:r>
              <w:rPr>
                <w:noProof/>
                <w:webHidden/>
              </w:rPr>
              <w:instrText xml:space="preserve"> PAGEREF _Toc24443731 \h </w:instrText>
            </w:r>
            <w:r>
              <w:rPr>
                <w:noProof/>
                <w:webHidden/>
              </w:rPr>
            </w:r>
            <w:r>
              <w:rPr>
                <w:noProof/>
                <w:webHidden/>
              </w:rPr>
              <w:fldChar w:fldCharType="separate"/>
            </w:r>
            <w:r>
              <w:rPr>
                <w:noProof/>
                <w:webHidden/>
              </w:rPr>
              <w:t>32</w:t>
            </w:r>
            <w:r>
              <w:rPr>
                <w:noProof/>
                <w:webHidden/>
              </w:rPr>
              <w:fldChar w:fldCharType="end"/>
            </w:r>
          </w:hyperlink>
        </w:p>
        <w:p w14:paraId="600B3F7D" w14:textId="1920F884" w:rsidR="00E657B7" w:rsidRDefault="00E657B7">
          <w:pPr>
            <w:pStyle w:val="Spistreci1"/>
            <w:tabs>
              <w:tab w:val="left" w:pos="660"/>
              <w:tab w:val="right" w:leader="dot" w:pos="9062"/>
            </w:tabs>
            <w:rPr>
              <w:rFonts w:eastAsiaTheme="minorEastAsia"/>
              <w:noProof/>
              <w:lang w:eastAsia="pl-PL"/>
            </w:rPr>
          </w:pPr>
          <w:hyperlink w:anchor="_Toc24443732" w:history="1">
            <w:r w:rsidRPr="009C5FD2">
              <w:rPr>
                <w:rStyle w:val="Hipercze"/>
                <w:rFonts w:cstheme="majorHAnsi"/>
                <w:noProof/>
              </w:rPr>
              <w:t>1.1</w:t>
            </w:r>
            <w:r>
              <w:rPr>
                <w:rFonts w:eastAsiaTheme="minorEastAsia"/>
                <w:noProof/>
                <w:lang w:eastAsia="pl-PL"/>
              </w:rPr>
              <w:tab/>
            </w:r>
            <w:r w:rsidRPr="009C5FD2">
              <w:rPr>
                <w:rStyle w:val="Hipercze"/>
                <w:rFonts w:cstheme="majorHAnsi"/>
                <w:noProof/>
              </w:rPr>
              <w:t>Drzwi antywłamaniowe</w:t>
            </w:r>
            <w:r>
              <w:rPr>
                <w:noProof/>
                <w:webHidden/>
              </w:rPr>
              <w:tab/>
            </w:r>
            <w:r>
              <w:rPr>
                <w:noProof/>
                <w:webHidden/>
              </w:rPr>
              <w:fldChar w:fldCharType="begin"/>
            </w:r>
            <w:r>
              <w:rPr>
                <w:noProof/>
                <w:webHidden/>
              </w:rPr>
              <w:instrText xml:space="preserve"> PAGEREF _Toc24443732 \h </w:instrText>
            </w:r>
            <w:r>
              <w:rPr>
                <w:noProof/>
                <w:webHidden/>
              </w:rPr>
            </w:r>
            <w:r>
              <w:rPr>
                <w:noProof/>
                <w:webHidden/>
              </w:rPr>
              <w:fldChar w:fldCharType="separate"/>
            </w:r>
            <w:r>
              <w:rPr>
                <w:noProof/>
                <w:webHidden/>
              </w:rPr>
              <w:t>32</w:t>
            </w:r>
            <w:r>
              <w:rPr>
                <w:noProof/>
                <w:webHidden/>
              </w:rPr>
              <w:fldChar w:fldCharType="end"/>
            </w:r>
          </w:hyperlink>
        </w:p>
        <w:p w14:paraId="2A8F775A" w14:textId="79FDBD49" w:rsidR="00E657B7" w:rsidRDefault="00E657B7">
          <w:pPr>
            <w:pStyle w:val="Spistreci1"/>
            <w:tabs>
              <w:tab w:val="left" w:pos="660"/>
              <w:tab w:val="right" w:leader="dot" w:pos="9062"/>
            </w:tabs>
            <w:rPr>
              <w:rFonts w:eastAsiaTheme="minorEastAsia"/>
              <w:noProof/>
              <w:lang w:eastAsia="pl-PL"/>
            </w:rPr>
          </w:pPr>
          <w:hyperlink w:anchor="_Toc24443733" w:history="1">
            <w:r w:rsidRPr="009C5FD2">
              <w:rPr>
                <w:rStyle w:val="Hipercze"/>
                <w:rFonts w:cstheme="majorHAnsi"/>
                <w:noProof/>
              </w:rPr>
              <w:t>1.2</w:t>
            </w:r>
            <w:r>
              <w:rPr>
                <w:rFonts w:eastAsiaTheme="minorEastAsia"/>
                <w:noProof/>
                <w:lang w:eastAsia="pl-PL"/>
              </w:rPr>
              <w:tab/>
            </w:r>
            <w:r w:rsidRPr="009C5FD2">
              <w:rPr>
                <w:rStyle w:val="Hipercze"/>
                <w:rFonts w:cstheme="majorHAnsi"/>
                <w:noProof/>
              </w:rPr>
              <w:t>Szafa 42U</w:t>
            </w:r>
            <w:r>
              <w:rPr>
                <w:noProof/>
                <w:webHidden/>
              </w:rPr>
              <w:tab/>
            </w:r>
            <w:r>
              <w:rPr>
                <w:noProof/>
                <w:webHidden/>
              </w:rPr>
              <w:fldChar w:fldCharType="begin"/>
            </w:r>
            <w:r>
              <w:rPr>
                <w:noProof/>
                <w:webHidden/>
              </w:rPr>
              <w:instrText xml:space="preserve"> PAGEREF _Toc24443733 \h </w:instrText>
            </w:r>
            <w:r>
              <w:rPr>
                <w:noProof/>
                <w:webHidden/>
              </w:rPr>
            </w:r>
            <w:r>
              <w:rPr>
                <w:noProof/>
                <w:webHidden/>
              </w:rPr>
              <w:fldChar w:fldCharType="separate"/>
            </w:r>
            <w:r>
              <w:rPr>
                <w:noProof/>
                <w:webHidden/>
              </w:rPr>
              <w:t>32</w:t>
            </w:r>
            <w:r>
              <w:rPr>
                <w:noProof/>
                <w:webHidden/>
              </w:rPr>
              <w:fldChar w:fldCharType="end"/>
            </w:r>
          </w:hyperlink>
        </w:p>
        <w:p w14:paraId="5CE28279" w14:textId="4F644019" w:rsidR="00E657B7" w:rsidRDefault="00E657B7">
          <w:pPr>
            <w:pStyle w:val="Spistreci1"/>
            <w:tabs>
              <w:tab w:val="left" w:pos="660"/>
              <w:tab w:val="right" w:leader="dot" w:pos="9062"/>
            </w:tabs>
            <w:rPr>
              <w:rFonts w:eastAsiaTheme="minorEastAsia"/>
              <w:noProof/>
              <w:lang w:eastAsia="pl-PL"/>
            </w:rPr>
          </w:pPr>
          <w:hyperlink w:anchor="_Toc24443734" w:history="1">
            <w:r w:rsidRPr="009C5FD2">
              <w:rPr>
                <w:rStyle w:val="Hipercze"/>
                <w:rFonts w:cstheme="majorHAnsi"/>
                <w:noProof/>
              </w:rPr>
              <w:t>1.3</w:t>
            </w:r>
            <w:r>
              <w:rPr>
                <w:rFonts w:eastAsiaTheme="minorEastAsia"/>
                <w:noProof/>
                <w:lang w:eastAsia="pl-PL"/>
              </w:rPr>
              <w:tab/>
            </w:r>
            <w:r w:rsidRPr="009C5FD2">
              <w:rPr>
                <w:rStyle w:val="Hipercze"/>
                <w:rFonts w:cstheme="majorHAnsi"/>
                <w:noProof/>
              </w:rPr>
              <w:t>System bezpieczeństwa i kontroli dostępu</w:t>
            </w:r>
            <w:r>
              <w:rPr>
                <w:noProof/>
                <w:webHidden/>
              </w:rPr>
              <w:tab/>
            </w:r>
            <w:r>
              <w:rPr>
                <w:noProof/>
                <w:webHidden/>
              </w:rPr>
              <w:fldChar w:fldCharType="begin"/>
            </w:r>
            <w:r>
              <w:rPr>
                <w:noProof/>
                <w:webHidden/>
              </w:rPr>
              <w:instrText xml:space="preserve"> PAGEREF _Toc24443734 \h </w:instrText>
            </w:r>
            <w:r>
              <w:rPr>
                <w:noProof/>
                <w:webHidden/>
              </w:rPr>
            </w:r>
            <w:r>
              <w:rPr>
                <w:noProof/>
                <w:webHidden/>
              </w:rPr>
              <w:fldChar w:fldCharType="separate"/>
            </w:r>
            <w:r>
              <w:rPr>
                <w:noProof/>
                <w:webHidden/>
              </w:rPr>
              <w:t>34</w:t>
            </w:r>
            <w:r>
              <w:rPr>
                <w:noProof/>
                <w:webHidden/>
              </w:rPr>
              <w:fldChar w:fldCharType="end"/>
            </w:r>
          </w:hyperlink>
        </w:p>
        <w:p w14:paraId="2FE64175" w14:textId="6D1BDA34" w:rsidR="002676B3" w:rsidRPr="00E50641" w:rsidRDefault="00C27055">
          <w:pPr>
            <w:rPr>
              <w:rFonts w:asciiTheme="majorHAnsi" w:hAnsiTheme="majorHAnsi" w:cstheme="majorHAnsi"/>
              <w:color w:val="000000" w:themeColor="text1"/>
            </w:rPr>
          </w:pPr>
          <w:r w:rsidRPr="00E50641">
            <w:rPr>
              <w:rFonts w:asciiTheme="majorHAnsi" w:hAnsiTheme="majorHAnsi" w:cstheme="majorHAnsi"/>
              <w:b/>
              <w:bCs/>
              <w:color w:val="000000" w:themeColor="text1"/>
            </w:rPr>
            <w:fldChar w:fldCharType="end"/>
          </w:r>
        </w:p>
      </w:sdtContent>
    </w:sdt>
    <w:p w14:paraId="0BA75BFF" w14:textId="65E17DBA" w:rsidR="00B2245A" w:rsidRPr="00E50641" w:rsidRDefault="00B2245A" w:rsidP="0091083D">
      <w:pPr>
        <w:spacing w:after="160" w:line="259" w:lineRule="auto"/>
        <w:rPr>
          <w:rFonts w:asciiTheme="majorHAnsi" w:eastAsiaTheme="majorEastAsia" w:hAnsiTheme="majorHAnsi" w:cstheme="majorHAnsi"/>
          <w:color w:val="000000" w:themeColor="text1"/>
          <w:sz w:val="32"/>
          <w:szCs w:val="32"/>
          <w:lang w:eastAsia="en-US"/>
        </w:rPr>
      </w:pPr>
      <w:r w:rsidRPr="00E50641">
        <w:rPr>
          <w:rFonts w:asciiTheme="majorHAnsi" w:hAnsiTheme="majorHAnsi" w:cstheme="majorHAnsi"/>
          <w:color w:val="000000" w:themeColor="text1"/>
        </w:rPr>
        <w:br w:type="page"/>
      </w:r>
    </w:p>
    <w:p w14:paraId="2E80F7C4" w14:textId="77777777" w:rsidR="002140DD" w:rsidRPr="00E50641" w:rsidRDefault="002140DD" w:rsidP="00B2245A">
      <w:pPr>
        <w:pStyle w:val="Nagwek1"/>
        <w:spacing w:after="120" w:line="240" w:lineRule="auto"/>
        <w:jc w:val="both"/>
        <w:rPr>
          <w:rFonts w:cstheme="majorHAnsi"/>
          <w:b/>
          <w:bCs/>
          <w:color w:val="000000" w:themeColor="text1"/>
        </w:rPr>
      </w:pPr>
      <w:bookmarkStart w:id="0" w:name="_Toc24443706"/>
      <w:r w:rsidRPr="00E50641">
        <w:rPr>
          <w:rFonts w:cstheme="majorHAnsi"/>
          <w:b/>
          <w:bCs/>
          <w:color w:val="000000" w:themeColor="text1"/>
        </w:rPr>
        <w:lastRenderedPageBreak/>
        <w:t>Wprowadzenie</w:t>
      </w:r>
      <w:bookmarkEnd w:id="0"/>
    </w:p>
    <w:p w14:paraId="24ADE189" w14:textId="120E5AEC"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Gmina </w:t>
      </w:r>
      <w:r w:rsidR="00EA6F61" w:rsidRPr="00E50641">
        <w:rPr>
          <w:rFonts w:asciiTheme="majorHAnsi" w:eastAsia="Calibri" w:hAnsiTheme="majorHAnsi" w:cstheme="majorHAnsi"/>
          <w:color w:val="000000" w:themeColor="text1"/>
        </w:rPr>
        <w:t>Pieniężno</w:t>
      </w:r>
      <w:r w:rsidRPr="00E50641">
        <w:rPr>
          <w:rFonts w:asciiTheme="majorHAnsi" w:eastAsia="Calibri" w:hAnsiTheme="majorHAnsi" w:cstheme="majorHAnsi"/>
          <w:color w:val="000000" w:themeColor="text1"/>
        </w:rPr>
        <w:t xml:space="preserve"> realizuje przedsięwzięcie pn. „</w:t>
      </w:r>
      <w:r w:rsidR="00154C8E" w:rsidRPr="00E50641">
        <w:rPr>
          <w:rFonts w:asciiTheme="majorHAnsi" w:eastAsia="Calibri" w:hAnsiTheme="majorHAnsi" w:cstheme="majorHAnsi"/>
          <w:color w:val="000000" w:themeColor="text1"/>
        </w:rPr>
        <w:t>Cyfrowe usługi publiczne w Gminie Pieniężno</w:t>
      </w:r>
      <w:r w:rsidRPr="00E50641">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6EAB35BB" w14:textId="4DEF9490"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Realizacja przedsięwzięcia podzielona została na </w:t>
      </w:r>
      <w:r w:rsidR="002871AD">
        <w:rPr>
          <w:rFonts w:asciiTheme="majorHAnsi" w:eastAsia="Calibri" w:hAnsiTheme="majorHAnsi" w:cstheme="majorHAnsi"/>
          <w:color w:val="000000" w:themeColor="text1"/>
        </w:rPr>
        <w:t>2</w:t>
      </w:r>
      <w:r w:rsidRPr="00E50641">
        <w:rPr>
          <w:rFonts w:asciiTheme="majorHAnsi" w:eastAsia="Calibri" w:hAnsiTheme="majorHAnsi" w:cstheme="majorHAnsi"/>
          <w:color w:val="000000" w:themeColor="text1"/>
        </w:rPr>
        <w:t xml:space="preserve"> zadania</w:t>
      </w:r>
      <w:r w:rsidR="00C94E59" w:rsidRPr="00E50641">
        <w:rPr>
          <w:rFonts w:asciiTheme="majorHAnsi" w:eastAsia="Calibri" w:hAnsiTheme="majorHAnsi" w:cstheme="majorHAnsi"/>
          <w:color w:val="000000" w:themeColor="text1"/>
        </w:rPr>
        <w:t>, z czego każde będzie oddzielnie oceniane</w:t>
      </w:r>
      <w:r w:rsidRPr="00E50641">
        <w:rPr>
          <w:rFonts w:asciiTheme="majorHAnsi" w:eastAsia="Calibri" w:hAnsiTheme="majorHAnsi" w:cstheme="majorHAnsi"/>
          <w:color w:val="000000" w:themeColor="text1"/>
        </w:rPr>
        <w:t>:</w:t>
      </w:r>
    </w:p>
    <w:p w14:paraId="6171493E" w14:textId="128C79B8" w:rsidR="002140DD" w:rsidRPr="00E50641" w:rsidRDefault="002140DD" w:rsidP="00B44FC9">
      <w:pPr>
        <w:pStyle w:val="Akapitzlist"/>
        <w:numPr>
          <w:ilvl w:val="0"/>
          <w:numId w:val="82"/>
        </w:numPr>
        <w:suppressAutoHyphens/>
        <w:rPr>
          <w:rFonts w:asciiTheme="majorHAnsi" w:eastAsia="Calibri" w:hAnsiTheme="majorHAnsi" w:cstheme="majorHAnsi"/>
          <w:color w:val="000000" w:themeColor="text1"/>
          <w:szCs w:val="24"/>
        </w:rPr>
      </w:pPr>
      <w:r w:rsidRPr="00E50641">
        <w:rPr>
          <w:rFonts w:asciiTheme="majorHAnsi" w:eastAsia="Calibri" w:hAnsiTheme="majorHAnsi" w:cstheme="majorHAnsi"/>
          <w:b/>
          <w:color w:val="000000" w:themeColor="text1"/>
          <w:szCs w:val="24"/>
        </w:rPr>
        <w:t>zadanie</w:t>
      </w:r>
      <w:r w:rsidR="006D4CAC" w:rsidRPr="00E50641">
        <w:rPr>
          <w:rFonts w:asciiTheme="majorHAnsi" w:eastAsia="Calibri" w:hAnsiTheme="majorHAnsi" w:cstheme="majorHAnsi"/>
          <w:b/>
          <w:color w:val="000000" w:themeColor="text1"/>
          <w:szCs w:val="24"/>
        </w:rPr>
        <w:t xml:space="preserve"> </w:t>
      </w:r>
      <w:r w:rsidR="002871AD">
        <w:rPr>
          <w:rFonts w:asciiTheme="majorHAnsi" w:eastAsia="Calibri" w:hAnsiTheme="majorHAnsi" w:cstheme="majorHAnsi"/>
          <w:b/>
          <w:color w:val="000000" w:themeColor="text1"/>
          <w:szCs w:val="24"/>
        </w:rPr>
        <w:t>1</w:t>
      </w:r>
      <w:r w:rsidRPr="00E50641">
        <w:rPr>
          <w:rFonts w:asciiTheme="majorHAnsi" w:eastAsia="Calibri" w:hAnsiTheme="majorHAnsi" w:cstheme="majorHAnsi"/>
          <w:color w:val="000000" w:themeColor="text1"/>
          <w:szCs w:val="24"/>
        </w:rPr>
        <w:t xml:space="preserve"> – dostawa, instalacja i uruchomienie sprzętu</w:t>
      </w:r>
    </w:p>
    <w:p w14:paraId="5213B0EE" w14:textId="0167F753" w:rsidR="002140DD" w:rsidRPr="00E50641" w:rsidRDefault="006D4CAC" w:rsidP="00B44FC9">
      <w:pPr>
        <w:pStyle w:val="Akapitzlist"/>
        <w:numPr>
          <w:ilvl w:val="0"/>
          <w:numId w:val="82"/>
        </w:numPr>
        <w:suppressAutoHyphens/>
        <w:rPr>
          <w:rFonts w:asciiTheme="majorHAnsi" w:eastAsia="Calibri" w:hAnsiTheme="majorHAnsi" w:cstheme="majorHAnsi"/>
          <w:color w:val="000000" w:themeColor="text1"/>
          <w:szCs w:val="24"/>
          <w:lang w:eastAsia="pl-PL"/>
        </w:rPr>
      </w:pPr>
      <w:r w:rsidRPr="00E50641">
        <w:rPr>
          <w:rFonts w:asciiTheme="majorHAnsi" w:eastAsia="Calibri" w:hAnsiTheme="majorHAnsi" w:cstheme="majorHAnsi"/>
          <w:b/>
          <w:color w:val="000000" w:themeColor="text1"/>
          <w:szCs w:val="24"/>
        </w:rPr>
        <w:t xml:space="preserve">zadanie </w:t>
      </w:r>
      <w:r w:rsidR="002871AD">
        <w:rPr>
          <w:rFonts w:asciiTheme="majorHAnsi" w:eastAsia="Calibri" w:hAnsiTheme="majorHAnsi" w:cstheme="majorHAnsi"/>
          <w:b/>
          <w:color w:val="000000" w:themeColor="text1"/>
          <w:szCs w:val="24"/>
        </w:rPr>
        <w:t>2</w:t>
      </w:r>
      <w:r w:rsidR="002140DD" w:rsidRPr="00E50641">
        <w:rPr>
          <w:rFonts w:asciiTheme="majorHAnsi" w:eastAsia="Calibri" w:hAnsiTheme="majorHAnsi" w:cstheme="majorHAnsi"/>
          <w:color w:val="000000" w:themeColor="text1"/>
          <w:szCs w:val="24"/>
        </w:rPr>
        <w:t xml:space="preserve"> – </w:t>
      </w:r>
      <w:r w:rsidR="001A3766" w:rsidRPr="00E50641">
        <w:rPr>
          <w:rFonts w:asciiTheme="majorHAnsi" w:eastAsia="Calibri" w:hAnsiTheme="majorHAnsi" w:cstheme="majorHAnsi"/>
          <w:color w:val="000000" w:themeColor="text1"/>
          <w:szCs w:val="24"/>
        </w:rPr>
        <w:t xml:space="preserve">wykonanie </w:t>
      </w:r>
      <w:r w:rsidR="00217D60" w:rsidRPr="00E50641">
        <w:rPr>
          <w:rFonts w:asciiTheme="majorHAnsi" w:eastAsia="Calibri" w:hAnsiTheme="majorHAnsi" w:cstheme="majorHAnsi"/>
          <w:color w:val="000000" w:themeColor="text1"/>
          <w:szCs w:val="24"/>
        </w:rPr>
        <w:t>prac adaptacyjnych w</w:t>
      </w:r>
      <w:r w:rsidR="002140DD" w:rsidRPr="00E50641">
        <w:rPr>
          <w:rFonts w:asciiTheme="majorHAnsi" w:eastAsia="Calibri" w:hAnsiTheme="majorHAnsi" w:cstheme="majorHAnsi"/>
          <w:color w:val="000000" w:themeColor="text1"/>
          <w:szCs w:val="24"/>
        </w:rPr>
        <w:t xml:space="preserve"> </w:t>
      </w:r>
      <w:r w:rsidR="00E0727A" w:rsidRPr="00E50641">
        <w:rPr>
          <w:rFonts w:asciiTheme="majorHAnsi" w:eastAsia="Calibri" w:hAnsiTheme="majorHAnsi" w:cstheme="majorHAnsi"/>
          <w:color w:val="000000" w:themeColor="text1"/>
          <w:szCs w:val="24"/>
        </w:rPr>
        <w:t xml:space="preserve">pomieszczeniu serwerowni </w:t>
      </w:r>
    </w:p>
    <w:p w14:paraId="58777965" w14:textId="77777777" w:rsidR="002140DD" w:rsidRPr="00E50641" w:rsidRDefault="008A6A3B"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E50641" w:rsidRDefault="00D23072" w:rsidP="002140DD">
      <w:pPr>
        <w:suppressAutoHyphens/>
        <w:jc w:val="both"/>
        <w:rPr>
          <w:rFonts w:asciiTheme="majorHAnsi" w:eastAsia="Calibri" w:hAnsiTheme="majorHAnsi" w:cstheme="majorHAnsi"/>
          <w:color w:val="000000" w:themeColor="text1"/>
        </w:rPr>
      </w:pPr>
    </w:p>
    <w:p w14:paraId="1283C1B0" w14:textId="77777777" w:rsidR="00AD4D94" w:rsidRPr="00E50641" w:rsidRDefault="00AD4D94" w:rsidP="00B44FC9">
      <w:pPr>
        <w:pStyle w:val="Nagwek1"/>
        <w:numPr>
          <w:ilvl w:val="0"/>
          <w:numId w:val="115"/>
        </w:numPr>
        <w:spacing w:line="240" w:lineRule="auto"/>
        <w:jc w:val="both"/>
        <w:rPr>
          <w:rFonts w:cstheme="majorHAnsi"/>
          <w:color w:val="000000" w:themeColor="text1"/>
          <w:sz w:val="28"/>
          <w:szCs w:val="28"/>
        </w:rPr>
      </w:pPr>
      <w:bookmarkStart w:id="1" w:name="_Toc24443707"/>
      <w:r w:rsidRPr="00E50641">
        <w:rPr>
          <w:rFonts w:cstheme="majorHAnsi"/>
          <w:color w:val="000000" w:themeColor="text1"/>
          <w:sz w:val="28"/>
          <w:szCs w:val="28"/>
        </w:rPr>
        <w:t>Ogólne wymogi prawne</w:t>
      </w:r>
      <w:bookmarkEnd w:id="1"/>
    </w:p>
    <w:p w14:paraId="63AA3B0D" w14:textId="77777777" w:rsidR="009978C3" w:rsidRPr="00E50641" w:rsidRDefault="009978C3" w:rsidP="003B153D">
      <w:pPr>
        <w:jc w:val="both"/>
        <w:rPr>
          <w:rFonts w:asciiTheme="majorHAnsi" w:hAnsiTheme="majorHAnsi" w:cstheme="majorHAnsi"/>
          <w:color w:val="000000" w:themeColor="text1"/>
        </w:rPr>
      </w:pPr>
      <w:r w:rsidRPr="00E50641">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E50641" w:rsidRDefault="009978C3" w:rsidP="003B153D">
      <w:pPr>
        <w:jc w:val="both"/>
        <w:rPr>
          <w:rFonts w:asciiTheme="majorHAnsi" w:hAnsiTheme="majorHAnsi" w:cstheme="majorHAnsi"/>
          <w:color w:val="000000" w:themeColor="text1"/>
        </w:rPr>
      </w:pPr>
    </w:p>
    <w:p w14:paraId="669A6E95" w14:textId="4AFBEE4F"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Ustawa z dnia </w:t>
      </w:r>
      <w:r w:rsidR="00FA27D4" w:rsidRPr="00E50641">
        <w:rPr>
          <w:rFonts w:asciiTheme="majorHAnsi" w:hAnsiTheme="majorHAnsi" w:cstheme="majorHAnsi"/>
          <w:color w:val="000000" w:themeColor="text1"/>
        </w:rPr>
        <w:t xml:space="preserve">10 maja 2018 </w:t>
      </w:r>
      <w:r w:rsidRPr="00E50641">
        <w:rPr>
          <w:rFonts w:asciiTheme="majorHAnsi" w:hAnsiTheme="majorHAnsi" w:cstheme="majorHAnsi"/>
          <w:color w:val="000000" w:themeColor="text1"/>
        </w:rPr>
        <w:t>r. o ochronie danych osobowych (Dz. U. 2018 r. poz. 1000).</w:t>
      </w:r>
    </w:p>
    <w:p w14:paraId="3D009E91" w14:textId="38F9EC96"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27 sierpnia 2009 r. o f</w:t>
      </w:r>
      <w:r w:rsidR="00FA27D4" w:rsidRPr="00E50641">
        <w:rPr>
          <w:rFonts w:asciiTheme="majorHAnsi" w:hAnsiTheme="majorHAnsi" w:cstheme="majorHAnsi"/>
          <w:color w:val="000000" w:themeColor="text1"/>
        </w:rPr>
        <w:t>inansach publicznych (Dz.U. 2019 poz. 869</w:t>
      </w:r>
      <w:r w:rsidRPr="00E50641">
        <w:rPr>
          <w:rFonts w:asciiTheme="majorHAnsi" w:hAnsiTheme="majorHAnsi" w:cstheme="majorHAnsi"/>
          <w:color w:val="000000" w:themeColor="text1"/>
        </w:rPr>
        <w:t>).</w:t>
      </w:r>
    </w:p>
    <w:p w14:paraId="5BCFF831" w14:textId="77777777"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21 lutego 2014 r. o funduszu sołeckim (Dz.U. 2014 poz. 301).</w:t>
      </w:r>
    </w:p>
    <w:p w14:paraId="54714FA2" w14:textId="6970982A"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5E132C86"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45D706DA"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C87E214" w14:textId="77777777" w:rsidR="002871AD"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53F8D236" w14:textId="77777777" w:rsidR="002871AD"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A548C2" w14:textId="77777777" w:rsidR="002871AD"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5EE50242" w14:textId="77777777" w:rsidR="002871AD"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2947845" w14:textId="77777777" w:rsidR="002871AD"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4D69DD2" w14:textId="77777777" w:rsidR="002871AD" w:rsidRPr="00E50641" w:rsidRDefault="002871AD"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3BB40E98" w14:textId="51BBBBE6" w:rsidR="00CA3F38" w:rsidRPr="00E50641" w:rsidRDefault="00CA3F38" w:rsidP="00CA3F38">
      <w:pPr>
        <w:pStyle w:val="Nagwek1"/>
        <w:spacing w:after="120" w:line="240" w:lineRule="auto"/>
        <w:rPr>
          <w:rFonts w:cstheme="majorHAnsi"/>
          <w:b/>
          <w:bCs/>
          <w:color w:val="000000" w:themeColor="text1"/>
        </w:rPr>
      </w:pPr>
      <w:bookmarkStart w:id="2" w:name="_Toc24443708"/>
      <w:r w:rsidRPr="00E50641">
        <w:rPr>
          <w:rFonts w:cstheme="majorHAnsi"/>
          <w:b/>
          <w:bCs/>
          <w:color w:val="000000" w:themeColor="text1"/>
        </w:rPr>
        <w:lastRenderedPageBreak/>
        <w:t xml:space="preserve">Zadanie </w:t>
      </w:r>
      <w:r w:rsidR="002871AD">
        <w:rPr>
          <w:rFonts w:cstheme="majorHAnsi"/>
          <w:b/>
          <w:bCs/>
          <w:color w:val="000000" w:themeColor="text1"/>
        </w:rPr>
        <w:t>1</w:t>
      </w:r>
      <w:r w:rsidRPr="00E50641">
        <w:rPr>
          <w:rFonts w:cstheme="majorHAnsi"/>
          <w:b/>
          <w:bCs/>
          <w:color w:val="000000" w:themeColor="text1"/>
        </w:rPr>
        <w:t xml:space="preserve"> – Dostawa, instalacja i uruchomienie sprzętu</w:t>
      </w:r>
      <w:bookmarkEnd w:id="2"/>
    </w:p>
    <w:p w14:paraId="1569056E" w14:textId="4C3FEEEE"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zakres </w:t>
      </w:r>
      <w:r w:rsidR="00A278AB" w:rsidRPr="00E50641">
        <w:rPr>
          <w:rFonts w:asciiTheme="majorHAnsi" w:hAnsiTheme="majorHAnsi" w:cstheme="majorHAnsi"/>
          <w:color w:val="000000" w:themeColor="text1"/>
        </w:rPr>
        <w:t>Zadania</w:t>
      </w:r>
      <w:r w:rsidRPr="00E50641">
        <w:rPr>
          <w:rFonts w:asciiTheme="majorHAnsi" w:hAnsiTheme="majorHAnsi" w:cstheme="majorHAnsi"/>
          <w:color w:val="000000" w:themeColor="text1"/>
        </w:rPr>
        <w:t xml:space="preserve"> </w:t>
      </w:r>
      <w:r w:rsidR="002871AD">
        <w:rPr>
          <w:rFonts w:asciiTheme="majorHAnsi" w:hAnsiTheme="majorHAnsi" w:cstheme="majorHAnsi"/>
          <w:color w:val="000000" w:themeColor="text1"/>
        </w:rPr>
        <w:t>1</w:t>
      </w:r>
      <w:r w:rsidRPr="00E50641">
        <w:rPr>
          <w:rFonts w:asciiTheme="majorHAnsi" w:hAnsiTheme="majorHAnsi" w:cstheme="majorHAnsi"/>
          <w:color w:val="000000" w:themeColor="text1"/>
        </w:rPr>
        <w:t xml:space="preserve"> zamówienia wchodzą nw. elementy:</w:t>
      </w:r>
    </w:p>
    <w:p w14:paraId="05441C52" w14:textId="77777777" w:rsidR="00AC2F9A" w:rsidRPr="00E50641" w:rsidRDefault="00AC2F9A" w:rsidP="003806B7">
      <w:pPr>
        <w:jc w:val="both"/>
        <w:rPr>
          <w:rFonts w:asciiTheme="majorHAnsi" w:hAnsiTheme="majorHAnsi" w:cstheme="majorHAnsi"/>
          <w:color w:val="000000" w:themeColor="text1"/>
        </w:rPr>
      </w:pPr>
    </w:p>
    <w:p w14:paraId="273DE94F" w14:textId="53552A49" w:rsidR="00A278AB" w:rsidRPr="00E50641" w:rsidRDefault="00AC2F9A"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E50641"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bl>
    <w:p w14:paraId="360F811F" w14:textId="77777777" w:rsidR="00AC2F9A" w:rsidRPr="00E50641" w:rsidRDefault="00AC2F9A" w:rsidP="003806B7">
      <w:pPr>
        <w:jc w:val="both"/>
        <w:rPr>
          <w:rFonts w:asciiTheme="majorHAnsi" w:hAnsiTheme="majorHAnsi" w:cstheme="majorHAnsi"/>
          <w:color w:val="000000" w:themeColor="text1"/>
        </w:rPr>
      </w:pPr>
    </w:p>
    <w:p w14:paraId="536A1467" w14:textId="77777777"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 zamówienia – kody CPV</w:t>
      </w:r>
    </w:p>
    <w:p w14:paraId="279D9F5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u w:val="single"/>
        </w:rPr>
        <w:t>30.21.33.00-8 Komputer biurkowy</w:t>
      </w:r>
    </w:p>
    <w:p w14:paraId="64F5AF7B"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30.23.30.00-1 Urządzenia do przechowywania i odczytu danych</w:t>
      </w:r>
    </w:p>
    <w:p w14:paraId="4059DF58"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30.23.60.00-2 Różny sprzęt komputerowy</w:t>
      </w:r>
    </w:p>
    <w:p w14:paraId="52DA0EC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32.41.70.00-3 Urządzenia sieciowe</w:t>
      </w:r>
    </w:p>
    <w:p w14:paraId="1274EF83"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48.00.00.00-8 Pakiety oprogramowania i systemy informatyczne</w:t>
      </w:r>
    </w:p>
    <w:p w14:paraId="2B152F8F"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48.42.20.00-2 Zestawy pakietów oprogramowania</w:t>
      </w:r>
    </w:p>
    <w:p w14:paraId="66CE58EA" w14:textId="615A12E6"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48.82.00.00-2 Serwery</w:t>
      </w:r>
    </w:p>
    <w:p w14:paraId="1535EC4A"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48.90.00.00-7 Różne pakiety oprogramowania i systemy komputerowe</w:t>
      </w:r>
    </w:p>
    <w:p w14:paraId="05A0AA66" w14:textId="77777777" w:rsidR="00BF4F5B" w:rsidRPr="00E50641"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3" w:name="_Toc2"/>
      <w:bookmarkStart w:id="4" w:name="_Toc24443709"/>
      <w:r w:rsidRPr="00E50641">
        <w:rPr>
          <w:rFonts w:cstheme="majorHAnsi"/>
          <w:color w:val="000000" w:themeColor="text1"/>
        </w:rPr>
        <w:t>Wymagania ogólne</w:t>
      </w:r>
      <w:bookmarkEnd w:id="3"/>
      <w:bookmarkEnd w:id="4"/>
    </w:p>
    <w:p w14:paraId="7ADF7320" w14:textId="77777777" w:rsidR="00A30D7A" w:rsidRPr="00E50641"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Wszystkie oferowane produkty mają pochodzić z oficjalnego kanału dystrybucyjnego producenta, posiadać wszystkie wymagane certyfikaty i oznaczenia oraz spełniać wszystkie wymagane prawem normy.</w:t>
      </w:r>
    </w:p>
    <w:p w14:paraId="09472694"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Sprzęt</w:t>
      </w:r>
    </w:p>
    <w:p w14:paraId="7916B064" w14:textId="6C4DE06A"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E50641">
        <w:rPr>
          <w:rFonts w:asciiTheme="majorHAnsi" w:hAnsiTheme="majorHAnsi" w:cstheme="majorHAnsi"/>
          <w:color w:val="000000" w:themeColor="text1"/>
        </w:rPr>
        <w:t>Urzędzie Miejskim</w:t>
      </w:r>
      <w:r w:rsidRPr="00E50641">
        <w:rPr>
          <w:rFonts w:asciiTheme="majorHAnsi" w:hAnsiTheme="majorHAnsi" w:cstheme="majorHAnsi"/>
          <w:color w:val="000000" w:themeColor="text1"/>
        </w:rPr>
        <w:t xml:space="preserve"> w</w:t>
      </w:r>
      <w:r w:rsidR="00026F6C" w:rsidRPr="00E50641">
        <w:rPr>
          <w:rFonts w:asciiTheme="majorHAnsi" w:hAnsiTheme="majorHAnsi" w:cstheme="majorHAnsi"/>
          <w:color w:val="000000" w:themeColor="text1"/>
        </w:rPr>
        <w:t xml:space="preserve"> Pieniężnie</w:t>
      </w:r>
      <w:r w:rsidRPr="00E50641">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r w:rsidR="00606F83" w:rsidRPr="00E50641">
        <w:rPr>
          <w:rFonts w:asciiTheme="majorHAnsi" w:hAnsiTheme="majorHAnsi" w:cstheme="majorHAnsi"/>
          <w:color w:val="000000" w:themeColor="text1"/>
        </w:rPr>
        <w:t>.</w:t>
      </w:r>
    </w:p>
    <w:p w14:paraId="7679E58F"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w:t>
      </w:r>
    </w:p>
    <w:p w14:paraId="3D689B41" w14:textId="77777777"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Dostarczone systemy operacyjne, </w:t>
      </w:r>
      <w:proofErr w:type="spellStart"/>
      <w:r w:rsidRPr="00E50641">
        <w:rPr>
          <w:rFonts w:asciiTheme="majorHAnsi" w:hAnsiTheme="majorHAnsi" w:cstheme="majorHAnsi"/>
          <w:color w:val="000000" w:themeColor="text1"/>
        </w:rPr>
        <w:t>wirtualizacyjne</w:t>
      </w:r>
      <w:proofErr w:type="spellEnd"/>
      <w:r w:rsidRPr="00E50641">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E50641" w:rsidRDefault="003C1E88"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E50641">
        <w:rPr>
          <w:rFonts w:asciiTheme="majorHAnsi" w:hAnsiTheme="majorHAnsi" w:cstheme="majorHAnsi"/>
          <w:color w:val="000000" w:themeColor="text1"/>
        </w:rPr>
        <w:t>T</w:t>
      </w:r>
      <w:r w:rsidRPr="00E50641">
        <w:rPr>
          <w:rFonts w:asciiTheme="majorHAnsi" w:hAnsiTheme="majorHAnsi" w:cstheme="majorHAnsi"/>
          <w:color w:val="000000" w:themeColor="text1"/>
        </w:rPr>
        <w:t xml:space="preserve">abeli </w:t>
      </w:r>
      <w:r w:rsidR="002A5B40" w:rsidRPr="00E50641">
        <w:rPr>
          <w:rFonts w:asciiTheme="majorHAnsi" w:hAnsiTheme="majorHAnsi" w:cstheme="majorHAnsi"/>
          <w:color w:val="000000" w:themeColor="text1"/>
        </w:rPr>
        <w:t>2</w:t>
      </w:r>
      <w:r w:rsidRPr="00E50641">
        <w:rPr>
          <w:rFonts w:asciiTheme="majorHAnsi" w:hAnsiTheme="majorHAnsi" w:cstheme="majorHAnsi"/>
          <w:color w:val="000000" w:themeColor="text1"/>
        </w:rPr>
        <w:t>.</w:t>
      </w:r>
    </w:p>
    <w:p w14:paraId="0979EEDD" w14:textId="77777777" w:rsidR="00206736" w:rsidRPr="00E50641"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5" w:name="_Toc3"/>
      <w:bookmarkStart w:id="6" w:name="_Toc24443710"/>
      <w:r w:rsidRPr="00E50641">
        <w:rPr>
          <w:rFonts w:cstheme="majorHAnsi"/>
          <w:color w:val="000000" w:themeColor="text1"/>
        </w:rPr>
        <w:t>Serwer</w:t>
      </w:r>
      <w:bookmarkEnd w:id="5"/>
      <w:r w:rsidR="002557DF" w:rsidRPr="00E50641">
        <w:rPr>
          <w:rFonts w:cstheme="majorHAnsi"/>
          <w:color w:val="000000" w:themeColor="text1"/>
        </w:rPr>
        <w:t xml:space="preserve"> aplikacyjny</w:t>
      </w:r>
      <w:bookmarkEnd w:id="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E50641"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posiada</w:t>
            </w:r>
            <w:r w:rsidR="002D09ED" w:rsidRPr="00E50641">
              <w:rPr>
                <w:rFonts w:asciiTheme="majorHAnsi" w:hAnsiTheme="majorHAnsi" w:cstheme="majorHAnsi"/>
                <w:bCs/>
                <w:color w:val="000000" w:themeColor="text1"/>
                <w:sz w:val="20"/>
                <w:szCs w:val="20"/>
              </w:rPr>
              <w:t>ć</w:t>
            </w:r>
            <w:r w:rsidRPr="00E50641">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 formie papierowej lub elektronicznej.</w:t>
            </w:r>
          </w:p>
          <w:p w14:paraId="5646729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gwarancja i serwis na urządzeni</w:t>
            </w:r>
            <w:r w:rsidR="002D09ED"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na etapie dostawy nie mo</w:t>
            </w:r>
            <w:r w:rsidR="002D09ED" w:rsidRPr="00E50641">
              <w:rPr>
                <w:rFonts w:asciiTheme="majorHAnsi" w:hAnsiTheme="majorHAnsi" w:cstheme="majorHAnsi"/>
                <w:bCs/>
                <w:color w:val="000000" w:themeColor="text1"/>
                <w:sz w:val="20"/>
                <w:szCs w:val="20"/>
              </w:rPr>
              <w:t>że</w:t>
            </w:r>
            <w:r w:rsidRPr="00E50641">
              <w:rPr>
                <w:rFonts w:asciiTheme="majorHAnsi" w:hAnsiTheme="majorHAnsi" w:cstheme="majorHAnsi"/>
                <w:bCs/>
                <w:color w:val="000000" w:themeColor="text1"/>
                <w:sz w:val="20"/>
                <w:szCs w:val="20"/>
              </w:rPr>
              <w:t xml:space="preserve"> podlegać modyfikacjom</w:t>
            </w:r>
          </w:p>
          <w:p w14:paraId="03FA5EE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pakiet serwisowy (gwarancja) jak i wszystkie wymagane licencje muszą być składnikiem serwera oraz ma</w:t>
            </w:r>
            <w:r w:rsidR="002D09ED" w:rsidRPr="00E50641">
              <w:rPr>
                <w:rFonts w:asciiTheme="majorHAnsi" w:hAnsiTheme="majorHAnsi" w:cstheme="majorHAnsi"/>
                <w:bCs/>
                <w:color w:val="000000" w:themeColor="text1"/>
                <w:sz w:val="20"/>
                <w:szCs w:val="20"/>
              </w:rPr>
              <w:t>ją</w:t>
            </w:r>
            <w:r w:rsidRPr="00E50641">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7ED80B90" w14:textId="53EF4BA1" w:rsidR="006912E8"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sprawdzenia statusu gwarancji dla pełnej konfiguracji na stronie producenta po podaniu nr seryjnego serwera</w:t>
            </w:r>
          </w:p>
        </w:tc>
      </w:tr>
      <w:tr w:rsidR="00840740" w:rsidRPr="00E50641"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typu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w:t>
            </w:r>
            <w:r w:rsidR="002D09ED" w:rsidRPr="00E50641">
              <w:rPr>
                <w:rFonts w:asciiTheme="majorHAnsi" w:hAnsiTheme="majorHAnsi" w:cstheme="majorHAnsi"/>
                <w:bCs/>
                <w:color w:val="000000" w:themeColor="text1"/>
                <w:sz w:val="20"/>
                <w:szCs w:val="20"/>
              </w:rPr>
              <w:t xml:space="preserve">dostosowana do montażu w szafie </w:t>
            </w:r>
            <w:proofErr w:type="spellStart"/>
            <w:r w:rsidR="002D09ED" w:rsidRPr="00E50641">
              <w:rPr>
                <w:rFonts w:asciiTheme="majorHAnsi" w:hAnsiTheme="majorHAnsi" w:cstheme="majorHAnsi"/>
                <w:bCs/>
                <w:color w:val="000000" w:themeColor="text1"/>
                <w:sz w:val="20"/>
                <w:szCs w:val="20"/>
              </w:rPr>
              <w:t>rack</w:t>
            </w:r>
            <w:proofErr w:type="spellEnd"/>
            <w:r w:rsidR="002D09ED" w:rsidRPr="00E50641">
              <w:rPr>
                <w:rFonts w:asciiTheme="majorHAnsi" w:hAnsiTheme="majorHAnsi" w:cstheme="majorHAnsi"/>
                <w:bCs/>
                <w:color w:val="000000" w:themeColor="text1"/>
                <w:sz w:val="20"/>
                <w:szCs w:val="20"/>
              </w:rPr>
              <w:t xml:space="preserve"> 19”</w:t>
            </w:r>
            <w:r w:rsidRPr="00E50641">
              <w:rPr>
                <w:rFonts w:asciiTheme="majorHAnsi" w:hAnsiTheme="majorHAnsi" w:cstheme="majorHAnsi"/>
                <w:bCs/>
                <w:color w:val="000000" w:themeColor="text1"/>
                <w:sz w:val="20"/>
                <w:szCs w:val="20"/>
              </w:rPr>
              <w:t>;</w:t>
            </w:r>
          </w:p>
          <w:p w14:paraId="6CBCA74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w:t>
            </w:r>
          </w:p>
          <w:p w14:paraId="1C6987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zatoki dyskowe gotowe do zainstalowania 8 dysków SFF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SAS/SATA/SSD, 2,5” montowane z przodu obudowy</w:t>
            </w:r>
          </w:p>
          <w:p w14:paraId="334EB29D" w14:textId="365C1ED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zatok dyskowych SFF gotowych do instalacji dysków SAS/SATA/SSD 2,5”</w:t>
            </w:r>
            <w:r w:rsidR="00B77792"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typu Hot </w:t>
            </w:r>
            <w:proofErr w:type="spellStart"/>
            <w:r w:rsidRPr="00E50641">
              <w:rPr>
                <w:rFonts w:asciiTheme="majorHAnsi" w:hAnsiTheme="majorHAnsi" w:cstheme="majorHAnsi"/>
                <w:bCs/>
                <w:color w:val="000000" w:themeColor="text1"/>
                <w:sz w:val="20"/>
                <w:szCs w:val="20"/>
              </w:rPr>
              <w:t>Swap</w:t>
            </w:r>
            <w:proofErr w:type="spellEnd"/>
          </w:p>
        </w:tc>
      </w:tr>
      <w:tr w:rsidR="00840740" w:rsidRPr="00E50641"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pełnej wysokości (</w:t>
            </w:r>
            <w:proofErr w:type="spellStart"/>
            <w:r w:rsidRPr="00E50641">
              <w:rPr>
                <w:rFonts w:asciiTheme="majorHAnsi" w:hAnsiTheme="majorHAnsi" w:cstheme="majorHAnsi"/>
                <w:bCs/>
                <w:color w:val="000000" w:themeColor="text1"/>
                <w:sz w:val="20"/>
                <w:szCs w:val="20"/>
              </w:rPr>
              <w:t>fullheight</w:t>
            </w:r>
            <w:proofErr w:type="spellEnd"/>
            <w:r w:rsidRPr="00E50641">
              <w:rPr>
                <w:rFonts w:asciiTheme="majorHAnsi" w:hAnsiTheme="majorHAnsi" w:cstheme="majorHAnsi"/>
                <w:bCs/>
                <w:color w:val="000000" w:themeColor="text1"/>
                <w:sz w:val="20"/>
                <w:szCs w:val="20"/>
              </w:rPr>
              <w:t xml:space="preserve">) oraz 1 slot x16 (prędkość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niskoprofilowy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low</w:t>
            </w:r>
            <w:proofErr w:type="spellEnd"/>
            <w:r w:rsidRPr="00E50641">
              <w:rPr>
                <w:rFonts w:asciiTheme="majorHAnsi" w:hAnsiTheme="majorHAnsi" w:cstheme="majorHAnsi"/>
                <w:bCs/>
                <w:color w:val="000000" w:themeColor="text1"/>
                <w:sz w:val="20"/>
                <w:szCs w:val="20"/>
              </w:rPr>
              <w:t xml:space="preserve"> profile) </w:t>
            </w:r>
          </w:p>
          <w:p w14:paraId="6F7B028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układ TPM min.2.0</w:t>
            </w:r>
          </w:p>
          <w:p w14:paraId="51939F3A"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24 gniazda na pamięć RAM i obsługiwać 1,5TB pamięci RAM</w:t>
            </w:r>
          </w:p>
        </w:tc>
      </w:tr>
      <w:tr w:rsidR="00840740" w:rsidRPr="00E50641"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4585666F" w14:textId="77777777" w:rsidR="007D513C" w:rsidRDefault="00840740" w:rsidP="007D513C">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dwa procesory min.</w:t>
            </w:r>
            <w:r w:rsidR="00BE0C4A" w:rsidRPr="00E50641">
              <w:rPr>
                <w:rFonts w:asciiTheme="majorHAnsi" w:hAnsiTheme="majorHAnsi" w:cstheme="majorHAnsi"/>
                <w:bCs/>
                <w:color w:val="000000" w:themeColor="text1"/>
                <w:sz w:val="20"/>
                <w:szCs w:val="20"/>
              </w:rPr>
              <w:t>1</w:t>
            </w:r>
            <w:r w:rsidR="006A5BE4">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-rdzeniowe w architekturze x86 </w:t>
            </w:r>
          </w:p>
          <w:p w14:paraId="51335EFE" w14:textId="3AA420A6" w:rsidR="00840740" w:rsidRPr="007D513C" w:rsidRDefault="00840740" w:rsidP="007D513C">
            <w:pPr>
              <w:spacing w:line="276" w:lineRule="auto"/>
              <w:ind w:left="360"/>
              <w:jc w:val="both"/>
              <w:rPr>
                <w:rFonts w:asciiTheme="majorHAnsi" w:eastAsiaTheme="minorHAnsi" w:hAnsiTheme="majorHAnsi" w:cstheme="majorHAnsi"/>
                <w:bCs/>
                <w:color w:val="000000" w:themeColor="text1"/>
                <w:sz w:val="20"/>
                <w:szCs w:val="20"/>
              </w:rPr>
            </w:pPr>
            <w:r w:rsidRPr="007D513C">
              <w:rPr>
                <w:rFonts w:asciiTheme="majorHAnsi" w:eastAsiaTheme="minorHAnsi" w:hAnsiTheme="majorHAnsi" w:cstheme="majorHAnsi"/>
                <w:bCs/>
                <w:color w:val="000000" w:themeColor="text1"/>
                <w:sz w:val="20"/>
                <w:szCs w:val="20"/>
              </w:rPr>
              <w:t>Dokument potwierdzające spełnienie powyższych wymagań załączyć na wezwanie Zamawiającego zgodnie z art. 26 ust. 2 ustawy prawo zamówień publicznych</w:t>
            </w:r>
          </w:p>
        </w:tc>
      </w:tr>
      <w:tr w:rsidR="00840740" w:rsidRPr="00E50641"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min.</w:t>
            </w:r>
            <w:r w:rsidR="00066B83" w:rsidRPr="00E50641">
              <w:rPr>
                <w:rFonts w:asciiTheme="majorHAnsi" w:hAnsiTheme="majorHAnsi" w:cstheme="majorHAnsi"/>
                <w:bCs/>
                <w:color w:val="000000" w:themeColor="text1"/>
                <w:sz w:val="20"/>
                <w:szCs w:val="20"/>
              </w:rPr>
              <w:t xml:space="preserve"> </w:t>
            </w:r>
            <w:r w:rsidR="00BE0C4A" w:rsidRPr="00E50641">
              <w:rPr>
                <w:rFonts w:asciiTheme="majorHAnsi" w:hAnsiTheme="majorHAnsi" w:cstheme="majorHAnsi"/>
                <w:bCs/>
                <w:color w:val="000000" w:themeColor="text1"/>
                <w:sz w:val="20"/>
                <w:szCs w:val="20"/>
              </w:rPr>
              <w:t>128</w:t>
            </w:r>
            <w:r w:rsidRPr="00E50641">
              <w:rPr>
                <w:rFonts w:asciiTheme="majorHAnsi" w:hAnsiTheme="majorHAnsi" w:cstheme="majorHAnsi"/>
                <w:bCs/>
                <w:color w:val="000000" w:themeColor="text1"/>
                <w:sz w:val="20"/>
                <w:szCs w:val="20"/>
              </w:rPr>
              <w:t xml:space="preserve"> GB pamięci RAM, min. 2666MT/s </w:t>
            </w:r>
          </w:p>
          <w:p w14:paraId="4E2B5570" w14:textId="49DCDC13"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wsparcie</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dla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technologii</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zabezpieczania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pamięci</w:t>
            </w:r>
            <w:proofErr w:type="spellEnd"/>
            <w:r w:rsidRPr="00E50641">
              <w:rPr>
                <w:rFonts w:asciiTheme="majorHAnsi" w:hAnsiTheme="majorHAnsi" w:cstheme="majorHAnsi"/>
                <w:bCs/>
                <w:color w:val="000000" w:themeColor="text1"/>
                <w:sz w:val="20"/>
                <w:szCs w:val="20"/>
                <w:lang w:val="en-US"/>
              </w:rPr>
              <w:t xml:space="preserve"> Advanced ECC/, Rank sparing (online spare), Demand </w:t>
            </w:r>
            <w:proofErr w:type="spellStart"/>
            <w:r w:rsidRPr="00E50641">
              <w:rPr>
                <w:rFonts w:asciiTheme="majorHAnsi" w:hAnsiTheme="majorHAnsi" w:cstheme="majorHAnsi"/>
                <w:bCs/>
                <w:color w:val="000000" w:themeColor="text1"/>
                <w:sz w:val="20"/>
                <w:szCs w:val="20"/>
                <w:lang w:val="en-US"/>
              </w:rPr>
              <w:t>i</w:t>
            </w:r>
            <w:proofErr w:type="spellEnd"/>
            <w:r w:rsidRPr="00E50641">
              <w:rPr>
                <w:rFonts w:asciiTheme="majorHAnsi" w:hAnsiTheme="majorHAnsi" w:cstheme="majorHAnsi"/>
                <w:bCs/>
                <w:color w:val="000000" w:themeColor="text1"/>
                <w:sz w:val="20"/>
                <w:szCs w:val="20"/>
                <w:lang w:val="en-US"/>
              </w:rPr>
              <w:t xml:space="preserve"> Patrol scrubbing, Memory thermal control, Failed DIMM isolation</w:t>
            </w:r>
          </w:p>
        </w:tc>
      </w:tr>
      <w:tr w:rsidR="00840740" w:rsidRPr="00E50641"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E50641"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zainstalowane: </w:t>
            </w:r>
          </w:p>
          <w:p w14:paraId="03DBC199" w14:textId="0EB9868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dysk</w:t>
            </w:r>
            <w:r w:rsidR="00BE0C4A"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BE0C4A"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240GB SATA 6G Read </w:t>
            </w:r>
            <w:proofErr w:type="spellStart"/>
            <w:r w:rsidRPr="00E50641">
              <w:rPr>
                <w:rFonts w:asciiTheme="majorHAnsi" w:hAnsiTheme="majorHAnsi" w:cstheme="majorHAnsi"/>
                <w:bCs/>
                <w:color w:val="000000" w:themeColor="text1"/>
                <w:sz w:val="20"/>
                <w:szCs w:val="20"/>
              </w:rPr>
              <w:t>Intensive</w:t>
            </w:r>
            <w:proofErr w:type="spellEnd"/>
            <w:r w:rsidRPr="00E50641">
              <w:rPr>
                <w:rFonts w:asciiTheme="majorHAnsi" w:hAnsiTheme="majorHAnsi" w:cstheme="majorHAnsi"/>
                <w:bCs/>
                <w:color w:val="000000" w:themeColor="text1"/>
                <w:sz w:val="20"/>
                <w:szCs w:val="20"/>
              </w:rPr>
              <w:t xml:space="preserve"> 2,5”, odczyt/ zapis: 535/315 </w:t>
            </w:r>
            <w:proofErr w:type="spellStart"/>
            <w:r w:rsidRPr="00E50641">
              <w:rPr>
                <w:rFonts w:asciiTheme="majorHAnsi" w:hAnsiTheme="majorHAnsi" w:cstheme="majorHAnsi"/>
                <w:bCs/>
                <w:color w:val="000000" w:themeColor="text1"/>
                <w:sz w:val="20"/>
                <w:szCs w:val="20"/>
              </w:rPr>
              <w:t>MiB</w:t>
            </w:r>
            <w:proofErr w:type="spellEnd"/>
            <w:r w:rsidRPr="00E50641">
              <w:rPr>
                <w:rFonts w:asciiTheme="majorHAnsi" w:hAnsiTheme="majorHAnsi" w:cstheme="majorHAnsi"/>
                <w:bCs/>
                <w:color w:val="000000" w:themeColor="text1"/>
                <w:sz w:val="20"/>
                <w:szCs w:val="20"/>
              </w:rPr>
              <w:t>/s</w:t>
            </w:r>
          </w:p>
          <w:p w14:paraId="209EB18C" w14:textId="5DF769F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5</w:t>
            </w:r>
            <w:r w:rsidRPr="00E50641">
              <w:rPr>
                <w:rFonts w:asciiTheme="majorHAnsi" w:hAnsiTheme="majorHAnsi" w:cstheme="majorHAnsi"/>
                <w:bCs/>
                <w:color w:val="000000" w:themeColor="text1"/>
                <w:sz w:val="20"/>
                <w:szCs w:val="20"/>
              </w:rPr>
              <w:t xml:space="preserve"> dysk</w:t>
            </w:r>
            <w:r w:rsidR="00C84E5C"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C84E5C"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w:t>
            </w:r>
            <w:r w:rsidR="00C84E5C" w:rsidRPr="00E50641">
              <w:rPr>
                <w:rFonts w:asciiTheme="majorHAnsi" w:hAnsiTheme="majorHAnsi" w:cstheme="majorHAnsi"/>
                <w:bCs/>
                <w:color w:val="000000" w:themeColor="text1"/>
                <w:sz w:val="20"/>
                <w:szCs w:val="20"/>
              </w:rPr>
              <w:t>2 TB</w:t>
            </w:r>
            <w:r w:rsidR="00CB5C1F" w:rsidRPr="00E50641">
              <w:rPr>
                <w:rFonts w:asciiTheme="majorHAnsi" w:hAnsiTheme="majorHAnsi" w:cstheme="majorHAnsi"/>
                <w:bCs/>
                <w:color w:val="000000" w:themeColor="text1"/>
                <w:sz w:val="20"/>
                <w:szCs w:val="20"/>
              </w:rPr>
              <w:t xml:space="preserve"> </w:t>
            </w:r>
            <w:r w:rsidR="00C84E5C" w:rsidRPr="00E50641">
              <w:rPr>
                <w:rFonts w:asciiTheme="majorHAnsi" w:hAnsiTheme="majorHAnsi" w:cstheme="majorHAnsi"/>
                <w:bCs/>
                <w:color w:val="000000" w:themeColor="text1"/>
                <w:sz w:val="20"/>
                <w:szCs w:val="20"/>
              </w:rPr>
              <w:t>NL</w:t>
            </w:r>
            <w:r w:rsidRPr="00E50641">
              <w:rPr>
                <w:rFonts w:asciiTheme="majorHAnsi" w:hAnsiTheme="majorHAnsi" w:cstheme="majorHAnsi"/>
                <w:bCs/>
                <w:color w:val="000000" w:themeColor="text1"/>
                <w:sz w:val="20"/>
                <w:szCs w:val="20"/>
              </w:rPr>
              <w:t xml:space="preserve">SAS </w:t>
            </w:r>
            <w:r w:rsidR="00C84E5C" w:rsidRPr="00E50641">
              <w:rPr>
                <w:rFonts w:asciiTheme="majorHAnsi" w:hAnsiTheme="majorHAnsi" w:cstheme="majorHAnsi"/>
                <w:bCs/>
                <w:color w:val="000000" w:themeColor="text1"/>
                <w:sz w:val="20"/>
                <w:szCs w:val="20"/>
              </w:rPr>
              <w:t>Hot-plug</w:t>
            </w:r>
            <w:r w:rsidRPr="00E50641">
              <w:rPr>
                <w:rFonts w:asciiTheme="majorHAnsi" w:hAnsiTheme="majorHAnsi" w:cstheme="majorHAnsi"/>
                <w:bCs/>
                <w:color w:val="000000" w:themeColor="text1"/>
                <w:sz w:val="20"/>
                <w:szCs w:val="20"/>
              </w:rPr>
              <w:t xml:space="preserve">, </w:t>
            </w:r>
          </w:p>
        </w:tc>
      </w:tr>
      <w:tr w:rsidR="00840740" w:rsidRPr="00E50641"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E50641" w:rsidRDefault="00C84E5C"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w:t>
            </w:r>
            <w:r w:rsidR="00840740" w:rsidRPr="00E50641">
              <w:rPr>
                <w:rFonts w:asciiTheme="majorHAnsi" w:hAnsiTheme="majorHAnsi" w:cstheme="majorHAnsi"/>
                <w:bCs/>
                <w:color w:val="000000" w:themeColor="text1"/>
                <w:sz w:val="20"/>
                <w:szCs w:val="20"/>
              </w:rPr>
              <w:t xml:space="preserve"> x 1 </w:t>
            </w:r>
            <w:proofErr w:type="spellStart"/>
            <w:r w:rsidR="00840740" w:rsidRPr="00E50641">
              <w:rPr>
                <w:rFonts w:asciiTheme="majorHAnsi" w:hAnsiTheme="majorHAnsi" w:cstheme="majorHAnsi"/>
                <w:bCs/>
                <w:color w:val="000000" w:themeColor="text1"/>
                <w:sz w:val="20"/>
                <w:szCs w:val="20"/>
              </w:rPr>
              <w:t>Gbit</w:t>
            </w:r>
            <w:proofErr w:type="spellEnd"/>
            <w:r w:rsidR="00840740" w:rsidRPr="00E50641">
              <w:rPr>
                <w:rFonts w:asciiTheme="majorHAnsi" w:hAnsiTheme="majorHAnsi" w:cstheme="majorHAnsi"/>
                <w:bCs/>
                <w:color w:val="000000" w:themeColor="text1"/>
                <w:sz w:val="20"/>
                <w:szCs w:val="20"/>
              </w:rPr>
              <w:t xml:space="preserve">/s </w:t>
            </w:r>
            <w:proofErr w:type="spellStart"/>
            <w:r w:rsidR="00840740" w:rsidRPr="00E50641">
              <w:rPr>
                <w:rFonts w:asciiTheme="majorHAnsi" w:hAnsiTheme="majorHAnsi" w:cstheme="majorHAnsi"/>
                <w:bCs/>
                <w:color w:val="000000" w:themeColor="text1"/>
                <w:sz w:val="20"/>
                <w:szCs w:val="20"/>
              </w:rPr>
              <w:t>BaseT</w:t>
            </w:r>
            <w:proofErr w:type="spellEnd"/>
          </w:p>
          <w:p w14:paraId="7ED91A52" w14:textId="4B40571F"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2 x 1 </w:t>
            </w:r>
            <w:proofErr w:type="spellStart"/>
            <w:r w:rsidRPr="00E50641">
              <w:rPr>
                <w:rFonts w:asciiTheme="majorHAnsi" w:hAnsiTheme="majorHAnsi" w:cstheme="majorHAnsi"/>
                <w:bCs/>
                <w:color w:val="000000" w:themeColor="text1"/>
                <w:sz w:val="20"/>
                <w:szCs w:val="20"/>
              </w:rPr>
              <w:t>Gbit</w:t>
            </w:r>
            <w:proofErr w:type="spellEnd"/>
            <w:r w:rsidRPr="00E50641">
              <w:rPr>
                <w:rFonts w:asciiTheme="majorHAnsi" w:hAnsiTheme="majorHAnsi" w:cstheme="majorHAnsi"/>
                <w:bCs/>
                <w:color w:val="000000" w:themeColor="text1"/>
                <w:sz w:val="20"/>
                <w:szCs w:val="20"/>
              </w:rPr>
              <w:t xml:space="preserve">/s SFP wraz z wkładkami 1GbE SFP </w:t>
            </w:r>
          </w:p>
        </w:tc>
      </w:tr>
      <w:tr w:rsidR="00840740" w:rsidRPr="00E50641"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fabrycznie wewnętrzny napęd DVD-RW</w:t>
            </w:r>
          </w:p>
        </w:tc>
      </w:tr>
      <w:tr w:rsidR="00840740" w:rsidRPr="00E50641"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w:t>
            </w:r>
            <w:r w:rsidR="00217D6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możliwość rozbudowy o port szeregowy typu DB9/DE-9 (9 </w:t>
            </w:r>
            <w:proofErr w:type="spellStart"/>
            <w:r w:rsidRPr="00E50641">
              <w:rPr>
                <w:rFonts w:asciiTheme="majorHAnsi" w:hAnsiTheme="majorHAnsi" w:cstheme="majorHAnsi"/>
                <w:bCs/>
                <w:color w:val="000000" w:themeColor="text1"/>
                <w:sz w:val="20"/>
                <w:szCs w:val="20"/>
              </w:rPr>
              <w:t>pinowy</w:t>
            </w:r>
            <w:proofErr w:type="spellEnd"/>
            <w:r w:rsidRPr="00E50641">
              <w:rPr>
                <w:rFonts w:asciiTheme="majorHAnsi" w:hAnsiTheme="majorHAnsi" w:cstheme="majorHAnsi"/>
                <w:bCs/>
                <w:color w:val="000000" w:themeColor="text1"/>
                <w:sz w:val="20"/>
                <w:szCs w:val="20"/>
              </w:rPr>
              <w:t>), wyprowadzony na zewnątrz obudowy bez pośrednictwa portu USB/RJ45</w:t>
            </w:r>
          </w:p>
        </w:tc>
      </w:tr>
      <w:tr w:rsidR="00840740" w:rsidRPr="00E50641"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1E35483E"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zasilacze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p w14:paraId="01D9EE2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wentylatory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tc>
      </w:tr>
      <w:tr w:rsidR="00840740" w:rsidRPr="00E50641"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E50641">
              <w:rPr>
                <w:rFonts w:asciiTheme="majorHAnsi" w:hAnsiTheme="majorHAnsi" w:cstheme="majorHAnsi"/>
                <w:bCs/>
                <w:color w:val="000000" w:themeColor="text1"/>
                <w:sz w:val="20"/>
                <w:szCs w:val="20"/>
              </w:rPr>
              <w:t>PCIe</w:t>
            </w:r>
            <w:proofErr w:type="spellEnd"/>
            <w:r w:rsidRPr="00E50641">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zdalna konfiguracji serwera</w:t>
            </w:r>
            <w:r w:rsidR="00EB2D73" w:rsidRPr="00E50641">
              <w:rPr>
                <w:rFonts w:asciiTheme="majorHAnsi" w:eastAsiaTheme="minorHAnsi" w:hAnsiTheme="majorHAnsi" w:cstheme="majorHAnsi"/>
                <w:bCs/>
                <w:color w:val="000000" w:themeColor="text1"/>
                <w:sz w:val="20"/>
                <w:szCs w:val="20"/>
                <w:lang w:eastAsia="en-US"/>
              </w:rPr>
              <w:t xml:space="preserve"> </w:t>
            </w:r>
            <w:r w:rsidRPr="00E50641">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Licencja nie jest wymagana. Możliwość rozbudowy w przyszłości.</w:t>
            </w:r>
          </w:p>
        </w:tc>
      </w:tr>
      <w:tr w:rsidR="00840740" w:rsidRPr="00E50641"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E50641" w:rsidRDefault="002C76B8" w:rsidP="00697AAA">
            <w:pPr>
              <w:spacing w:line="276" w:lineRule="auto"/>
              <w:jc w:val="both"/>
              <w:rPr>
                <w:rFonts w:asciiTheme="majorHAnsi" w:hAnsiTheme="majorHAnsi" w:cstheme="majorHAnsi"/>
                <w:bCs/>
                <w:color w:val="000000" w:themeColor="text1"/>
                <w:sz w:val="20"/>
                <w:szCs w:val="20"/>
              </w:rPr>
            </w:pPr>
            <w:bookmarkStart w:id="7" w:name="OLE_LINK4"/>
            <w:bookmarkStart w:id="8" w:name="OLE_LINK5"/>
            <w:bookmarkStart w:id="9" w:name="OLE_LINK6"/>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E50641">
              <w:rPr>
                <w:rFonts w:asciiTheme="majorHAnsi" w:hAnsiTheme="majorHAnsi" w:cstheme="majorHAnsi"/>
                <w:bCs/>
                <w:color w:val="000000" w:themeColor="text1"/>
                <w:sz w:val="20"/>
                <w:szCs w:val="20"/>
              </w:rPr>
              <w:t>1</w:t>
            </w:r>
            <w:r w:rsidR="00572A01" w:rsidRPr="00E50641">
              <w:rPr>
                <w:bCs/>
                <w:color w:val="000000" w:themeColor="text1"/>
                <w:sz w:val="20"/>
                <w:szCs w:val="20"/>
              </w:rPr>
              <w:t>5.1</w:t>
            </w:r>
            <w:r w:rsidRPr="00E50641">
              <w:rPr>
                <w:rFonts w:asciiTheme="majorHAnsi" w:hAnsiTheme="majorHAnsi" w:cstheme="majorHAnsi"/>
                <w:bCs/>
                <w:color w:val="000000" w:themeColor="text1"/>
                <w:sz w:val="20"/>
                <w:szCs w:val="20"/>
              </w:rPr>
              <w:t>.</w:t>
            </w:r>
            <w:bookmarkEnd w:id="7"/>
            <w:bookmarkEnd w:id="8"/>
            <w:bookmarkEnd w:id="9"/>
          </w:p>
          <w:p w14:paraId="184BBA03" w14:textId="77777777" w:rsidR="00840740" w:rsidRPr="00E50641"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E50641"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Dodatkowo należy dostarczyć</w:t>
            </w:r>
            <w:r w:rsidR="00B84A3C"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18</w:t>
            </w:r>
            <w:r w:rsidRPr="00E50641">
              <w:rPr>
                <w:rFonts w:asciiTheme="majorHAnsi" w:hAnsiTheme="majorHAnsi" w:cstheme="majorHAnsi"/>
                <w:bCs/>
                <w:color w:val="000000" w:themeColor="text1"/>
                <w:sz w:val="20"/>
                <w:szCs w:val="20"/>
              </w:rPr>
              <w:t xml:space="preserve"> licencji dostępowych </w:t>
            </w:r>
          </w:p>
        </w:tc>
      </w:tr>
      <w:tr w:rsidR="00217D60" w:rsidRPr="00E50641"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E50641"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E50641"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zgodny z </w:t>
            </w:r>
            <w:proofErr w:type="spellStart"/>
            <w:r w:rsidRPr="00E50641">
              <w:rPr>
                <w:rFonts w:asciiTheme="majorHAnsi" w:hAnsiTheme="majorHAnsi" w:cstheme="majorHAnsi"/>
                <w:bCs/>
                <w:color w:val="000000" w:themeColor="text1"/>
                <w:sz w:val="20"/>
                <w:szCs w:val="20"/>
              </w:rPr>
              <w:t>citrix</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xen</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server</w:t>
            </w:r>
            <w:proofErr w:type="spellEnd"/>
            <w:r w:rsidRPr="00E50641">
              <w:rPr>
                <w:rFonts w:asciiTheme="majorHAnsi" w:hAnsiTheme="majorHAnsi" w:cstheme="majorHAnsi"/>
                <w:bCs/>
                <w:color w:val="000000" w:themeColor="text1"/>
                <w:sz w:val="20"/>
                <w:szCs w:val="20"/>
              </w:rPr>
              <w:t xml:space="preserve"> 6.5 który posiada Zamawiający</w:t>
            </w:r>
          </w:p>
        </w:tc>
      </w:tr>
      <w:tr w:rsidR="00840740" w:rsidRPr="00E50641"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E50641"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E50641"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E50641"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E50641" w:rsidRDefault="00A8053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w:t>
            </w:r>
            <w:r w:rsidR="00840740" w:rsidRPr="00E50641">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 &amp; TTE 1999/5/EC1, </w:t>
            </w:r>
          </w:p>
          <w:p w14:paraId="00992630"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­rozporządzeniem Komisji (WE) nr 1275/2008, </w:t>
            </w:r>
          </w:p>
          <w:p w14:paraId="0E5AC0A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­przepisami dyrektywy </w:t>
            </w:r>
            <w:proofErr w:type="spellStart"/>
            <w:r w:rsidRPr="00E50641">
              <w:rPr>
                <w:rFonts w:asciiTheme="majorHAnsi" w:hAnsiTheme="majorHAnsi" w:cstheme="majorHAnsi"/>
                <w:bCs/>
                <w:color w:val="000000" w:themeColor="text1"/>
                <w:sz w:val="20"/>
                <w:szCs w:val="20"/>
              </w:rPr>
              <w:t>ErP</w:t>
            </w:r>
            <w:proofErr w:type="spellEnd"/>
            <w:r w:rsidRPr="00E50641">
              <w:rPr>
                <w:rFonts w:asciiTheme="majorHAnsi" w:hAnsiTheme="majorHAnsi" w:cstheme="majorHAnsi"/>
                <w:bCs/>
                <w:color w:val="000000" w:themeColor="text1"/>
                <w:sz w:val="20"/>
                <w:szCs w:val="20"/>
              </w:rPr>
              <w:t xml:space="preserve"> 2009/125/WE.</w:t>
            </w:r>
          </w:p>
          <w:p w14:paraId="4A9C9504"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politykę jakości organizacji; </w:t>
            </w:r>
          </w:p>
          <w:p w14:paraId="45DE1B63"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wymagania dotyczące wyrobu oraz umożliwia ich przegląd; </w:t>
            </w:r>
          </w:p>
          <w:p w14:paraId="74CD88B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cele w zakresie jakości wyrobów; </w:t>
            </w:r>
          </w:p>
          <w:p w14:paraId="0C01E57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 xml:space="preserve">­reguluje kwestie odpowiedzialności kierownictwa; </w:t>
            </w:r>
          </w:p>
          <w:p w14:paraId="3FCBCC5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uprawnienia pracowników; </w:t>
            </w:r>
          </w:p>
          <w:p w14:paraId="086AC022"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E50641"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E50641"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E50641"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E50641"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System do </w:t>
            </w:r>
            <w:proofErr w:type="spellStart"/>
            <w:r w:rsidRPr="00E50641">
              <w:rPr>
                <w:rFonts w:asciiTheme="majorHAnsi" w:hAnsiTheme="majorHAnsi" w:cstheme="majorHAnsi"/>
                <w:color w:val="000000" w:themeColor="text1"/>
                <w:sz w:val="20"/>
                <w:szCs w:val="20"/>
              </w:rPr>
              <w:t>backu-up</w:t>
            </w:r>
            <w:proofErr w:type="spellEnd"/>
            <w:r w:rsidRPr="00E50641">
              <w:rPr>
                <w:rFonts w:asciiTheme="majorHAnsi" w:hAnsiTheme="majorHAnsi" w:cstheme="majorHAnsi"/>
                <w:color w:val="000000" w:themeColor="text1"/>
                <w:sz w:val="20"/>
                <w:szCs w:val="20"/>
              </w:rPr>
              <w:t xml:space="preserve"> licencjonowany na liczbę procesorów lub rdzenie w procesorach spełniający poniższe wymagania</w:t>
            </w:r>
            <w:r w:rsidR="006F2BD2" w:rsidRPr="00E50641">
              <w:rPr>
                <w:rFonts w:asciiTheme="majorHAnsi" w:hAnsiTheme="majorHAnsi" w:cstheme="majorHAnsi"/>
                <w:color w:val="000000" w:themeColor="text1"/>
                <w:sz w:val="20"/>
                <w:szCs w:val="20"/>
              </w:rPr>
              <w:t xml:space="preserve">, </w:t>
            </w:r>
          </w:p>
          <w:p w14:paraId="5FB1CF40" w14:textId="2E857E17" w:rsidR="003806B7" w:rsidRPr="00E50641" w:rsidRDefault="003806B7"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typ: NAS</w:t>
            </w:r>
          </w:p>
          <w:p w14:paraId="22DF83F7" w14:textId="62367EF8"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Przestrzeń </w:t>
            </w:r>
            <w:r w:rsidR="00C84E5C" w:rsidRPr="00E50641">
              <w:rPr>
                <w:rFonts w:asciiTheme="majorHAnsi" w:hAnsiTheme="majorHAnsi" w:cstheme="majorHAnsi"/>
                <w:bCs/>
                <w:color w:val="000000" w:themeColor="text1"/>
                <w:sz w:val="20"/>
                <w:szCs w:val="20"/>
              </w:rPr>
              <w:t>4 x 4</w:t>
            </w:r>
            <w:r w:rsidRPr="00E50641">
              <w:rPr>
                <w:rFonts w:asciiTheme="majorHAnsi" w:hAnsiTheme="majorHAnsi" w:cstheme="majorHAnsi"/>
                <w:bCs/>
                <w:color w:val="000000" w:themeColor="text1"/>
                <w:sz w:val="20"/>
                <w:szCs w:val="20"/>
              </w:rPr>
              <w:t>TB w Raid5</w:t>
            </w:r>
          </w:p>
          <w:p w14:paraId="73D661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Backup i przywracanie danych</w:t>
            </w:r>
          </w:p>
          <w:p w14:paraId="026E77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deduplikacja</w:t>
            </w:r>
            <w:proofErr w:type="spellEnd"/>
            <w:r w:rsidRPr="00E50641">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E50641">
              <w:rPr>
                <w:rFonts w:asciiTheme="majorHAnsi" w:hAnsiTheme="majorHAnsi" w:cstheme="majorHAnsi"/>
                <w:bCs/>
                <w:color w:val="000000" w:themeColor="text1"/>
                <w:sz w:val="20"/>
                <w:szCs w:val="20"/>
              </w:rPr>
              <w:t>bare</w:t>
            </w:r>
            <w:proofErr w:type="spellEnd"/>
            <w:r w:rsidRPr="00E50641">
              <w:rPr>
                <w:rFonts w:asciiTheme="majorHAnsi" w:hAnsiTheme="majorHAnsi" w:cstheme="majorHAnsi"/>
                <w:bCs/>
                <w:color w:val="000000" w:themeColor="text1"/>
                <w:sz w:val="20"/>
                <w:szCs w:val="20"/>
              </w:rPr>
              <w:t xml:space="preserve"> Metal </w:t>
            </w:r>
            <w:proofErr w:type="spellStart"/>
            <w:r w:rsidRPr="00E50641">
              <w:rPr>
                <w:rFonts w:asciiTheme="majorHAnsi" w:hAnsiTheme="majorHAnsi" w:cstheme="majorHAnsi"/>
                <w:bCs/>
                <w:color w:val="000000" w:themeColor="text1"/>
                <w:sz w:val="20"/>
                <w:szCs w:val="20"/>
              </w:rPr>
              <w:t>Recovery</w:t>
            </w:r>
            <w:proofErr w:type="spellEnd"/>
            <w:r w:rsidRPr="00E50641">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E50641">
              <w:rPr>
                <w:rFonts w:asciiTheme="majorHAnsi" w:hAnsiTheme="majorHAnsi" w:cstheme="majorHAnsi"/>
                <w:bCs/>
                <w:color w:val="000000" w:themeColor="text1"/>
                <w:sz w:val="20"/>
                <w:szCs w:val="20"/>
              </w:rPr>
              <w:t>Firebird</w:t>
            </w:r>
            <w:proofErr w:type="spellEnd"/>
            <w:r w:rsidRPr="00E50641">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E50641">
              <w:rPr>
                <w:rFonts w:asciiTheme="majorHAnsi" w:hAnsiTheme="majorHAnsi" w:cstheme="majorHAnsi"/>
                <w:bCs/>
                <w:color w:val="000000" w:themeColor="text1"/>
                <w:sz w:val="20"/>
                <w:szCs w:val="20"/>
              </w:rPr>
              <w:t>PostgreSQL</w:t>
            </w:r>
            <w:proofErr w:type="spellEnd"/>
            <w:r w:rsidRPr="00E50641">
              <w:rPr>
                <w:rFonts w:asciiTheme="majorHAnsi" w:hAnsiTheme="majorHAnsi" w:cstheme="majorHAnsi"/>
                <w:bCs/>
                <w:color w:val="000000" w:themeColor="text1"/>
                <w:sz w:val="20"/>
                <w:szCs w:val="20"/>
              </w:rPr>
              <w:t xml:space="preserve">, - backup System </w:t>
            </w:r>
            <w:proofErr w:type="spellStart"/>
            <w:r w:rsidRPr="00E50641">
              <w:rPr>
                <w:rFonts w:asciiTheme="majorHAnsi" w:hAnsiTheme="majorHAnsi" w:cstheme="majorHAnsi"/>
                <w:bCs/>
                <w:color w:val="000000" w:themeColor="text1"/>
                <w:sz w:val="20"/>
                <w:szCs w:val="20"/>
              </w:rPr>
              <w:t>State</w:t>
            </w:r>
            <w:proofErr w:type="spellEnd"/>
            <w:r w:rsidRPr="00E50641">
              <w:rPr>
                <w:rFonts w:asciiTheme="majorHAnsi" w:hAnsiTheme="majorHAnsi" w:cstheme="majorHAnsi"/>
                <w:bCs/>
                <w:color w:val="000000" w:themeColor="text1"/>
                <w:sz w:val="20"/>
                <w:szCs w:val="20"/>
              </w:rPr>
              <w:t xml:space="preserve">, - backup Hyper-V,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E50641">
              <w:rPr>
                <w:rFonts w:asciiTheme="majorHAnsi" w:hAnsiTheme="majorHAnsi" w:cstheme="majorHAnsi"/>
                <w:bCs/>
                <w:color w:val="000000" w:themeColor="text1"/>
                <w:sz w:val="20"/>
                <w:szCs w:val="20"/>
              </w:rPr>
              <w:t>pre</w:t>
            </w:r>
            <w:proofErr w:type="spellEnd"/>
            <w:r w:rsidRPr="00E50641">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automatycznie,</w:t>
            </w:r>
          </w:p>
          <w:p w14:paraId="5CC921B0"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ręcznie</w:t>
            </w:r>
          </w:p>
          <w:p w14:paraId="2B1E547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szczegółowy dziennik zdarzeń dostępny z poziomu aplikacji, - obliczanie sumy kontrolnej SHA-1, </w:t>
            </w:r>
          </w:p>
          <w:p w14:paraId="556346D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Obsługiwane języki:</w:t>
            </w:r>
          </w:p>
          <w:p w14:paraId="5CA0D5C8"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polski</w:t>
            </w:r>
          </w:p>
          <w:p w14:paraId="21363E4A"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angielski</w:t>
            </w:r>
          </w:p>
          <w:p w14:paraId="5189FA7B" w14:textId="3FB02A37" w:rsidR="00792E0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w:t>
            </w:r>
            <w:r w:rsidR="00792E06" w:rsidRPr="00E50641">
              <w:rPr>
                <w:rFonts w:asciiTheme="majorHAnsi" w:hAnsiTheme="majorHAnsi" w:cstheme="majorHAnsi"/>
                <w:bCs/>
                <w:color w:val="000000" w:themeColor="text1"/>
                <w:sz w:val="20"/>
                <w:szCs w:val="20"/>
              </w:rPr>
              <w:t>do backupu</w:t>
            </w:r>
            <w:r w:rsidR="00E700C9" w:rsidRPr="00E50641">
              <w:rPr>
                <w:rFonts w:asciiTheme="majorHAnsi" w:hAnsiTheme="majorHAnsi" w:cstheme="majorHAnsi"/>
                <w:bCs/>
                <w:color w:val="000000" w:themeColor="text1"/>
                <w:sz w:val="20"/>
                <w:szCs w:val="20"/>
              </w:rPr>
              <w:t xml:space="preserve"> do maszyny backupowej</w:t>
            </w:r>
          </w:p>
          <w:p w14:paraId="39004E30" w14:textId="30D22AFF" w:rsidR="00840740" w:rsidRPr="00E50641" w:rsidRDefault="00792E0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backupu </w:t>
            </w:r>
            <w:r w:rsidR="00840740" w:rsidRPr="00E50641">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E50641">
              <w:rPr>
                <w:rFonts w:asciiTheme="majorHAnsi" w:hAnsiTheme="majorHAnsi" w:cstheme="majorHAnsi"/>
                <w:bCs/>
                <w:color w:val="000000" w:themeColor="text1"/>
                <w:sz w:val="20"/>
                <w:szCs w:val="20"/>
              </w:rPr>
              <w:t>appliances</w:t>
            </w:r>
            <w:proofErr w:type="spellEnd"/>
            <w:r w:rsidRPr="00E50641">
              <w:rPr>
                <w:rFonts w:asciiTheme="majorHAnsi" w:hAnsiTheme="majorHAnsi" w:cstheme="majorHAnsi"/>
                <w:bCs/>
                <w:color w:val="000000" w:themeColor="text1"/>
                <w:sz w:val="20"/>
                <w:szCs w:val="20"/>
              </w:rPr>
              <w:t xml:space="preserve"> urządzenia,</w:t>
            </w:r>
          </w:p>
          <w:p w14:paraId="1511924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Centralne zarządzanie</w:t>
            </w:r>
          </w:p>
          <w:p w14:paraId="5E259784" w14:textId="4517BA6D"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E50641">
              <w:rPr>
                <w:rFonts w:asciiTheme="majorHAnsi" w:hAnsiTheme="majorHAnsi" w:cstheme="majorHAnsi"/>
                <w:color w:val="000000" w:themeColor="text1"/>
                <w:sz w:val="20"/>
                <w:szCs w:val="20"/>
              </w:rPr>
              <w:t>wirtualizatora</w:t>
            </w:r>
            <w:proofErr w:type="spellEnd"/>
            <w:r w:rsidRPr="00E50641">
              <w:rPr>
                <w:rFonts w:asciiTheme="majorHAnsi" w:hAnsiTheme="majorHAnsi" w:cstheme="majorHAnsi"/>
                <w:color w:val="000000" w:themeColor="text1"/>
                <w:sz w:val="20"/>
                <w:szCs w:val="20"/>
              </w:rPr>
              <w:t xml:space="preserve">, - funkcjonalność </w:t>
            </w:r>
            <w:proofErr w:type="spellStart"/>
            <w:r w:rsidRPr="00E50641">
              <w:rPr>
                <w:rFonts w:asciiTheme="majorHAnsi" w:hAnsiTheme="majorHAnsi" w:cstheme="majorHAnsi"/>
                <w:color w:val="000000" w:themeColor="text1"/>
                <w:sz w:val="20"/>
                <w:szCs w:val="20"/>
              </w:rPr>
              <w:t>Bare</w:t>
            </w:r>
            <w:proofErr w:type="spellEnd"/>
            <w:r w:rsidRPr="00E50641">
              <w:rPr>
                <w:rFonts w:asciiTheme="majorHAnsi" w:hAnsiTheme="majorHAnsi" w:cstheme="majorHAnsi"/>
                <w:color w:val="000000" w:themeColor="text1"/>
                <w:sz w:val="20"/>
                <w:szCs w:val="20"/>
              </w:rPr>
              <w:t xml:space="preserve"> Metal </w:t>
            </w:r>
            <w:proofErr w:type="spellStart"/>
            <w:r w:rsidRPr="00E50641">
              <w:rPr>
                <w:rFonts w:asciiTheme="majorHAnsi" w:hAnsiTheme="majorHAnsi" w:cstheme="majorHAnsi"/>
                <w:color w:val="000000" w:themeColor="text1"/>
                <w:sz w:val="20"/>
                <w:szCs w:val="20"/>
              </w:rPr>
              <w:t>Recovery</w:t>
            </w:r>
            <w:proofErr w:type="spellEnd"/>
            <w:r w:rsidRPr="00E50641">
              <w:rPr>
                <w:rFonts w:asciiTheme="majorHAnsi" w:hAnsiTheme="majorHAnsi" w:cstheme="majorHAnsi"/>
                <w:color w:val="000000" w:themeColor="text1"/>
                <w:sz w:val="20"/>
                <w:szCs w:val="20"/>
              </w:rPr>
              <w:t xml:space="preserve"> dająca możliwość przywrócenia systemu operacyjnego na nowym sprzęcie (np. nowym laptopie) oraz możliwość bezpośredniego </w:t>
            </w:r>
            <w:proofErr w:type="spellStart"/>
            <w:r w:rsidRPr="00E50641">
              <w:rPr>
                <w:rFonts w:asciiTheme="majorHAnsi" w:hAnsiTheme="majorHAnsi" w:cstheme="majorHAnsi"/>
                <w:color w:val="000000" w:themeColor="text1"/>
                <w:sz w:val="20"/>
                <w:szCs w:val="20"/>
              </w:rPr>
              <w:t>zwirtualizowania</w:t>
            </w:r>
            <w:proofErr w:type="spellEnd"/>
            <w:r w:rsidR="006F2BD2"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z</w:t>
            </w:r>
            <w:r w:rsidR="006F2BD2" w:rsidRPr="00E50641">
              <w:rPr>
                <w:rFonts w:asciiTheme="majorHAnsi" w:hAnsiTheme="majorHAnsi" w:cstheme="majorHAnsi"/>
                <w:color w:val="000000" w:themeColor="text1"/>
                <w:sz w:val="20"/>
                <w:szCs w:val="20"/>
              </w:rPr>
              <w:t xml:space="preserve"> </w:t>
            </w:r>
            <w:proofErr w:type="spellStart"/>
            <w:r w:rsidRPr="00E50641">
              <w:rPr>
                <w:rFonts w:asciiTheme="majorHAnsi" w:hAnsiTheme="majorHAnsi" w:cstheme="majorHAnsi"/>
                <w:color w:val="000000" w:themeColor="text1"/>
                <w:sz w:val="20"/>
                <w:szCs w:val="20"/>
              </w:rPr>
              <w:t>backupowanego</w:t>
            </w:r>
            <w:proofErr w:type="spellEnd"/>
            <w:r w:rsidRPr="00E50641">
              <w:rPr>
                <w:rFonts w:asciiTheme="majorHAnsi" w:hAnsiTheme="majorHAnsi" w:cstheme="majorHAnsi"/>
                <w:color w:val="000000" w:themeColor="text1"/>
                <w:sz w:val="20"/>
                <w:szCs w:val="20"/>
              </w:rPr>
              <w:t xml:space="preserve"> wcześniej systemu na nowym sprzęcie. Rozwiązanie powinno dostarczać </w:t>
            </w:r>
            <w:proofErr w:type="spellStart"/>
            <w:r w:rsidRPr="00E50641">
              <w:rPr>
                <w:rFonts w:asciiTheme="majorHAnsi" w:hAnsiTheme="majorHAnsi" w:cstheme="majorHAnsi"/>
                <w:color w:val="000000" w:themeColor="text1"/>
                <w:sz w:val="20"/>
                <w:szCs w:val="20"/>
              </w:rPr>
              <w:t>wirtualizator</w:t>
            </w:r>
            <w:proofErr w:type="spellEnd"/>
            <w:r w:rsidRPr="00E50641">
              <w:rPr>
                <w:rFonts w:asciiTheme="majorHAnsi" w:hAnsiTheme="majorHAnsi" w:cstheme="majorHAnsi"/>
                <w:color w:val="000000" w:themeColor="text1"/>
                <w:sz w:val="20"/>
                <w:szCs w:val="20"/>
              </w:rPr>
              <w:t xml:space="preserve"> niezbędny do uruchomienia maszyny wirtualnej z obrazu znajdującego się na medium backupowym.</w:t>
            </w:r>
          </w:p>
          <w:p w14:paraId="6332881B" w14:textId="77777777" w:rsidR="00840740" w:rsidRPr="00E50641"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E50641"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Wymagana licencja na system backupowy na minimum 1</w:t>
            </w:r>
            <w:r w:rsidR="006F2BD2" w:rsidRPr="00E50641">
              <w:rPr>
                <w:rFonts w:asciiTheme="majorHAnsi" w:hAnsiTheme="majorHAnsi" w:cstheme="majorHAnsi"/>
                <w:b/>
                <w:color w:val="000000" w:themeColor="text1"/>
                <w:sz w:val="20"/>
                <w:szCs w:val="20"/>
              </w:rPr>
              <w:t xml:space="preserve"> </w:t>
            </w:r>
            <w:r w:rsidRPr="00E50641">
              <w:rPr>
                <w:rFonts w:asciiTheme="majorHAnsi" w:hAnsiTheme="majorHAnsi" w:cstheme="majorHAnsi"/>
                <w:b/>
                <w:color w:val="000000" w:themeColor="text1"/>
                <w:sz w:val="20"/>
                <w:szCs w:val="20"/>
              </w:rPr>
              <w:t>serwer</w:t>
            </w:r>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fizyczny i 8 systemów</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wirtualizacyjny</w:t>
            </w:r>
            <w:r w:rsidR="00CA4BD9" w:rsidRPr="00E50641">
              <w:rPr>
                <w:rFonts w:asciiTheme="majorHAnsi" w:hAnsiTheme="majorHAnsi" w:cstheme="majorHAnsi"/>
                <w:b/>
                <w:color w:val="000000" w:themeColor="text1"/>
                <w:sz w:val="20"/>
                <w:szCs w:val="20"/>
              </w:rPr>
              <w:t>ch</w:t>
            </w:r>
            <w:proofErr w:type="spellEnd"/>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 xml:space="preserve">oraz </w:t>
            </w:r>
            <w:r w:rsidRPr="00E50641">
              <w:rPr>
                <w:rFonts w:asciiTheme="majorHAnsi" w:hAnsiTheme="majorHAnsi" w:cstheme="majorHAnsi"/>
                <w:b/>
                <w:color w:val="000000" w:themeColor="text1"/>
                <w:sz w:val="20"/>
                <w:szCs w:val="20"/>
              </w:rPr>
              <w:t>1</w:t>
            </w:r>
            <w:r w:rsidR="008C1F77" w:rsidRPr="00E50641">
              <w:rPr>
                <w:rFonts w:asciiTheme="majorHAnsi" w:hAnsiTheme="majorHAnsi" w:cstheme="majorHAnsi"/>
                <w:b/>
                <w:color w:val="000000" w:themeColor="text1"/>
                <w:sz w:val="20"/>
                <w:szCs w:val="20"/>
              </w:rPr>
              <w:t>8</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endpointów</w:t>
            </w:r>
            <w:proofErr w:type="spellEnd"/>
            <w:r w:rsidRPr="00E50641">
              <w:rPr>
                <w:rFonts w:asciiTheme="majorHAnsi" w:hAnsiTheme="majorHAnsi" w:cstheme="majorHAnsi"/>
                <w:b/>
                <w:color w:val="000000" w:themeColor="text1"/>
                <w:sz w:val="20"/>
                <w:szCs w:val="20"/>
              </w:rPr>
              <w:t xml:space="preserve"> (komputerów, zgodnie z ilością dostarczanych komputerów i zainstalowanych na nich systemem operacyjnym)</w:t>
            </w:r>
          </w:p>
        </w:tc>
      </w:tr>
      <w:tr w:rsidR="007D513C" w:rsidRPr="00E50641" w14:paraId="1704CD66" w14:textId="77777777" w:rsidTr="007D513C">
        <w:tc>
          <w:tcPr>
            <w:tcW w:w="1841" w:type="dxa"/>
            <w:tcBorders>
              <w:top w:val="single" w:sz="2" w:space="0" w:color="9CC2E5"/>
              <w:left w:val="nil"/>
              <w:bottom w:val="single" w:sz="2" w:space="0" w:color="9CC2E5"/>
              <w:right w:val="single" w:sz="2" w:space="0" w:color="9CC2E5"/>
            </w:tcBorders>
            <w:shd w:val="clear" w:color="auto" w:fill="FFFFFF" w:themeFill="background1"/>
          </w:tcPr>
          <w:p w14:paraId="77CBAEC8" w14:textId="698CEB78" w:rsidR="007D513C" w:rsidRPr="00E50641" w:rsidRDefault="007D513C" w:rsidP="00840740">
            <w:pPr>
              <w:tabs>
                <w:tab w:val="left" w:pos="851"/>
              </w:tabs>
              <w:spacing w:before="200"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lastRenderedPageBreak/>
              <w:t>dodatkowo</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BFD1468" w14:textId="091FA9B9" w:rsidR="007D513C" w:rsidRPr="00E50641" w:rsidRDefault="007D513C" w:rsidP="003806B7">
            <w:pPr>
              <w:tabs>
                <w:tab w:val="left" w:pos="459"/>
              </w:tabs>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Gwarancja 60 miesięcy</w:t>
            </w:r>
          </w:p>
        </w:tc>
      </w:tr>
    </w:tbl>
    <w:p w14:paraId="08FC9230" w14:textId="355B325A" w:rsidR="00A30D7A" w:rsidRPr="00E50641"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10" w:name="_Toc24443711"/>
      <w:r w:rsidRPr="00E50641">
        <w:rPr>
          <w:rFonts w:cstheme="majorHAnsi"/>
          <w:color w:val="000000" w:themeColor="text1"/>
        </w:rPr>
        <w:t>Skaner dokumentów</w:t>
      </w:r>
      <w:bookmarkEnd w:id="10"/>
    </w:p>
    <w:p w14:paraId="13DA7F65" w14:textId="77777777" w:rsidR="00CC7282" w:rsidRPr="00E50641"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LED / lampa z zimną katodą</w:t>
            </w:r>
          </w:p>
        </w:tc>
      </w:tr>
      <w:tr w:rsidR="005C536C" w:rsidRPr="00E50641"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E50641" w:rsidRDefault="005C536C" w:rsidP="003806B7">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E50641" w:rsidRDefault="005C536C"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płaski z podajnikiem automatycznym ADF, możliwość skanowania książek</w:t>
            </w:r>
          </w:p>
        </w:tc>
      </w:tr>
      <w:tr w:rsidR="00CC7282" w:rsidRPr="00E50641"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Pojemność</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podajnika</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E50641"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skanowania, optyczna 600 x 600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automatyczny podajnik dokumentów); 1200 x 1200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skaner płaski)</w:t>
            </w:r>
          </w:p>
          <w:p w14:paraId="13FA5DB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Dwustronne skanowanie z automatycznego podajnika</w:t>
            </w:r>
          </w:p>
          <w:p w14:paraId="06E90C39" w14:textId="77777777"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 płaski</w:t>
            </w:r>
          </w:p>
          <w:p w14:paraId="35868DAC"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dokumentów</w:t>
            </w:r>
          </w:p>
          <w:p w14:paraId="05F5C45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w kolorze</w:t>
            </w:r>
          </w:p>
          <w:p w14:paraId="407A3B09" w14:textId="77777777" w:rsidR="000E6ABB" w:rsidRPr="00E50641" w:rsidRDefault="000E6ABB"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ekran LCD</w:t>
            </w:r>
          </w:p>
          <w:p w14:paraId="2C37A4A8"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prędkość skanowania A4 min. 30 stron/min.</w:t>
            </w:r>
            <w:r w:rsidR="005C536C" w:rsidRPr="00E50641">
              <w:rPr>
                <w:rFonts w:asciiTheme="majorHAnsi" w:hAnsiTheme="majorHAnsi" w:cstheme="majorHAnsi"/>
                <w:color w:val="000000" w:themeColor="text1"/>
                <w:sz w:val="20"/>
                <w:szCs w:val="20"/>
              </w:rPr>
              <w:t xml:space="preserve"> w opcji </w:t>
            </w:r>
            <w:proofErr w:type="spellStart"/>
            <w:r w:rsidR="005C536C" w:rsidRPr="00E50641">
              <w:rPr>
                <w:rFonts w:asciiTheme="majorHAnsi" w:hAnsiTheme="majorHAnsi" w:cstheme="majorHAnsi"/>
                <w:color w:val="000000" w:themeColor="text1"/>
                <w:sz w:val="20"/>
                <w:szCs w:val="20"/>
              </w:rPr>
              <w:t>simplex</w:t>
            </w:r>
            <w:proofErr w:type="spellEnd"/>
            <w:r w:rsidR="005C536C" w:rsidRPr="00E50641">
              <w:rPr>
                <w:rFonts w:asciiTheme="majorHAnsi" w:hAnsiTheme="majorHAnsi" w:cstheme="majorHAnsi"/>
                <w:color w:val="000000" w:themeColor="text1"/>
                <w:sz w:val="20"/>
                <w:szCs w:val="20"/>
              </w:rPr>
              <w:t xml:space="preserve"> (jednostronnie)</w:t>
            </w:r>
          </w:p>
        </w:tc>
      </w:tr>
      <w:tr w:rsidR="00BD5A32" w:rsidRPr="00E50641"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E50641" w:rsidRDefault="00BD5A3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E50641" w:rsidRDefault="00BD5A3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E50641">
              <w:rPr>
                <w:rFonts w:asciiTheme="majorHAnsi" w:hAnsiTheme="majorHAnsi" w:cstheme="majorHAnsi"/>
                <w:color w:val="000000" w:themeColor="text1"/>
                <w:sz w:val="20"/>
                <w:szCs w:val="20"/>
              </w:rPr>
              <w:t>patchcord</w:t>
            </w:r>
            <w:proofErr w:type="spellEnd"/>
            <w:r w:rsidRPr="00E50641">
              <w:rPr>
                <w:rFonts w:asciiTheme="majorHAnsi" w:hAnsiTheme="majorHAnsi" w:cstheme="majorHAnsi"/>
                <w:color w:val="000000" w:themeColor="text1"/>
                <w:sz w:val="20"/>
                <w:szCs w:val="20"/>
              </w:rPr>
              <w:t xml:space="preserve"> Rj-45 o długości 5 </w:t>
            </w:r>
            <w:proofErr w:type="spellStart"/>
            <w:r w:rsidRPr="00E50641">
              <w:rPr>
                <w:rFonts w:asciiTheme="majorHAnsi" w:hAnsiTheme="majorHAnsi" w:cstheme="majorHAnsi"/>
                <w:color w:val="000000" w:themeColor="text1"/>
                <w:sz w:val="20"/>
                <w:szCs w:val="20"/>
              </w:rPr>
              <w:t>mb</w:t>
            </w:r>
            <w:proofErr w:type="spellEnd"/>
          </w:p>
        </w:tc>
      </w:tr>
      <w:tr w:rsidR="00CC7282" w:rsidRPr="00E50641"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zarządzania bezpieczeństwem</w:t>
            </w:r>
          </w:p>
          <w:p w14:paraId="15927283"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E50641">
              <w:rPr>
                <w:rFonts w:asciiTheme="majorHAnsi" w:hAnsiTheme="majorHAnsi" w:cstheme="majorHAnsi"/>
                <w:color w:val="000000" w:themeColor="text1"/>
                <w:sz w:val="20"/>
                <w:szCs w:val="20"/>
              </w:rPr>
              <w:t>Bonjour</w:t>
            </w:r>
            <w:proofErr w:type="spellEnd"/>
            <w:r w:rsidRPr="00E50641">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 Hi-</w:t>
            </w:r>
            <w:proofErr w:type="spellStart"/>
            <w:r w:rsidRPr="00E50641">
              <w:rPr>
                <w:rFonts w:asciiTheme="majorHAnsi" w:hAnsiTheme="majorHAnsi" w:cstheme="majorHAnsi"/>
                <w:color w:val="000000" w:themeColor="text1"/>
                <w:sz w:val="20"/>
                <w:szCs w:val="20"/>
              </w:rPr>
              <w:t>Speed</w:t>
            </w:r>
            <w:proofErr w:type="spellEnd"/>
            <w:r w:rsidRPr="00E50641">
              <w:rPr>
                <w:rFonts w:asciiTheme="majorHAnsi" w:hAnsiTheme="majorHAnsi" w:cstheme="majorHAnsi"/>
                <w:color w:val="000000" w:themeColor="text1"/>
                <w:sz w:val="20"/>
                <w:szCs w:val="20"/>
              </w:rPr>
              <w:t xml:space="preserve"> USB 2.0 lub USB 3.0; wbudowany port</w:t>
            </w:r>
          </w:p>
          <w:p w14:paraId="558EA0D9" w14:textId="6F40DAD0"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sieciowy</w:t>
            </w:r>
            <w:proofErr w:type="spellEnd"/>
            <w:r w:rsidRPr="00E50641">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E50641" w:rsidRDefault="00DD469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w:t>
            </w:r>
            <w:r w:rsidR="00A57263" w:rsidRPr="00E50641">
              <w:rPr>
                <w:rFonts w:asciiTheme="majorHAnsi" w:hAnsiTheme="majorHAnsi" w:cstheme="majorHAnsi"/>
                <w:color w:val="000000" w:themeColor="text1"/>
                <w:sz w:val="20"/>
                <w:szCs w:val="20"/>
              </w:rPr>
              <w:t>mowanie do zarządzania skanerem:</w:t>
            </w:r>
          </w:p>
          <w:p w14:paraId="2F8D0A5E"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polepszania jakości skanowanych dokumentów.</w:t>
            </w:r>
          </w:p>
          <w:p w14:paraId="0191B47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w:t>
            </w:r>
            <w:proofErr w:type="spellStart"/>
            <w:r w:rsidRPr="00E50641">
              <w:rPr>
                <w:rFonts w:asciiTheme="majorHAnsi" w:hAnsiTheme="majorHAnsi" w:cstheme="majorHAnsi"/>
                <w:color w:val="000000" w:themeColor="text1"/>
                <w:sz w:val="20"/>
                <w:szCs w:val="20"/>
              </w:rPr>
              <w:t>barkodach</w:t>
            </w:r>
            <w:proofErr w:type="spellEnd"/>
            <w:r w:rsidRPr="00E50641">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E50641"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26B4E243" w14:textId="3A072C0E" w:rsidR="00CC7282" w:rsidRDefault="00CC7282" w:rsidP="0050028B">
      <w:pPr>
        <w:spacing w:line="276" w:lineRule="auto"/>
        <w:rPr>
          <w:rFonts w:asciiTheme="majorHAnsi" w:hAnsiTheme="majorHAnsi" w:cstheme="majorHAnsi"/>
          <w:color w:val="000000" w:themeColor="text1"/>
          <w:sz w:val="22"/>
          <w:szCs w:val="22"/>
        </w:rPr>
      </w:pPr>
    </w:p>
    <w:p w14:paraId="4031F3B8" w14:textId="575FC37E" w:rsidR="00C9760E" w:rsidRDefault="00C9760E" w:rsidP="0050028B">
      <w:pPr>
        <w:spacing w:line="276" w:lineRule="auto"/>
        <w:rPr>
          <w:rFonts w:asciiTheme="majorHAnsi" w:hAnsiTheme="majorHAnsi" w:cstheme="majorHAnsi"/>
          <w:color w:val="000000" w:themeColor="text1"/>
          <w:sz w:val="22"/>
          <w:szCs w:val="22"/>
        </w:rPr>
      </w:pPr>
    </w:p>
    <w:p w14:paraId="0FDB96F6" w14:textId="22B2EC81" w:rsidR="00C9760E" w:rsidRDefault="00C9760E" w:rsidP="0050028B">
      <w:pPr>
        <w:spacing w:line="276" w:lineRule="auto"/>
        <w:rPr>
          <w:rFonts w:asciiTheme="majorHAnsi" w:hAnsiTheme="majorHAnsi" w:cstheme="majorHAnsi"/>
          <w:color w:val="000000" w:themeColor="text1"/>
          <w:sz w:val="22"/>
          <w:szCs w:val="22"/>
        </w:rPr>
      </w:pPr>
    </w:p>
    <w:p w14:paraId="4527D725" w14:textId="77777777" w:rsidR="00C9760E" w:rsidRPr="00E50641" w:rsidRDefault="00C9760E" w:rsidP="0050028B">
      <w:pPr>
        <w:spacing w:line="276" w:lineRule="auto"/>
        <w:rPr>
          <w:rFonts w:asciiTheme="majorHAnsi" w:hAnsiTheme="majorHAnsi" w:cstheme="majorHAnsi"/>
          <w:color w:val="000000" w:themeColor="text1"/>
          <w:sz w:val="22"/>
          <w:szCs w:val="22"/>
        </w:rPr>
      </w:pPr>
    </w:p>
    <w:p w14:paraId="5F8D1C66" w14:textId="083C63CB" w:rsidR="00CC7282" w:rsidRPr="00E50641" w:rsidRDefault="00CC7282" w:rsidP="00B44FC9">
      <w:pPr>
        <w:pStyle w:val="Nagwek1"/>
        <w:numPr>
          <w:ilvl w:val="0"/>
          <w:numId w:val="2"/>
        </w:numPr>
        <w:spacing w:after="120" w:line="276" w:lineRule="auto"/>
        <w:jc w:val="both"/>
        <w:rPr>
          <w:rFonts w:cstheme="majorHAnsi"/>
          <w:color w:val="000000" w:themeColor="text1"/>
          <w:sz w:val="22"/>
          <w:szCs w:val="22"/>
        </w:rPr>
      </w:pPr>
      <w:bookmarkStart w:id="11" w:name="_Toc24443712"/>
      <w:r w:rsidRPr="00E50641">
        <w:rPr>
          <w:rFonts w:cstheme="majorHAnsi"/>
          <w:color w:val="000000" w:themeColor="text1"/>
        </w:rPr>
        <w:lastRenderedPageBreak/>
        <w:t>Przełącznik sieci</w:t>
      </w:r>
      <w:r w:rsidR="00206736" w:rsidRPr="00E50641">
        <w:rPr>
          <w:rFonts w:cstheme="majorHAnsi"/>
          <w:color w:val="000000" w:themeColor="text1"/>
        </w:rPr>
        <w:t>owy</w:t>
      </w:r>
      <w:bookmarkEnd w:id="11"/>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Minimum </w:t>
            </w:r>
            <w:r w:rsidR="00BD7C41" w:rsidRPr="00E50641">
              <w:rPr>
                <w:rFonts w:asciiTheme="majorHAnsi" w:hAnsiTheme="majorHAnsi" w:cstheme="majorHAnsi"/>
                <w:bCs/>
                <w:color w:val="000000" w:themeColor="text1"/>
                <w:sz w:val="20"/>
                <w:szCs w:val="20"/>
              </w:rPr>
              <w:t>24</w:t>
            </w:r>
            <w:r w:rsidRPr="00E50641">
              <w:rPr>
                <w:rFonts w:asciiTheme="majorHAnsi" w:hAnsiTheme="majorHAnsi" w:cstheme="majorHAnsi"/>
                <w:bCs/>
                <w:color w:val="000000" w:themeColor="text1"/>
                <w:sz w:val="20"/>
                <w:szCs w:val="20"/>
              </w:rPr>
              <w:t xml:space="preserve"> porty gigabitowych w standardzie 100/1000BaseT</w:t>
            </w:r>
          </w:p>
          <w:p w14:paraId="56FFE499" w14:textId="6A4BB0AA" w:rsidR="00B62A06" w:rsidRPr="00C9760E" w:rsidRDefault="002B7D4F"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zarządzalny</w:t>
            </w:r>
            <w:proofErr w:type="spellEnd"/>
            <w:r w:rsidRPr="00E50641">
              <w:rPr>
                <w:rFonts w:asciiTheme="majorHAnsi" w:hAnsiTheme="majorHAnsi" w:cstheme="majorHAnsi"/>
                <w:bCs/>
                <w:color w:val="000000" w:themeColor="text1"/>
                <w:sz w:val="20"/>
                <w:szCs w:val="20"/>
              </w:rPr>
              <w:t xml:space="preserve"> i </w:t>
            </w:r>
            <w:proofErr w:type="spellStart"/>
            <w:r w:rsidR="00B62A06" w:rsidRPr="00E50641">
              <w:rPr>
                <w:rFonts w:asciiTheme="majorHAnsi" w:hAnsiTheme="majorHAnsi" w:cstheme="majorHAnsi"/>
                <w:bCs/>
                <w:color w:val="000000" w:themeColor="text1"/>
                <w:sz w:val="20"/>
                <w:szCs w:val="20"/>
              </w:rPr>
              <w:t>stackowalny</w:t>
            </w:r>
            <w:proofErr w:type="spellEnd"/>
            <w:r w:rsidR="00B62A06" w:rsidRPr="00E50641">
              <w:rPr>
                <w:rFonts w:asciiTheme="majorHAnsi" w:hAnsiTheme="majorHAnsi" w:cstheme="majorHAnsi"/>
                <w:bCs/>
                <w:color w:val="000000" w:themeColor="text1"/>
                <w:sz w:val="20"/>
                <w:szCs w:val="20"/>
              </w:rPr>
              <w:t xml:space="preserve"> wraz z niezbędnymi kablami </w:t>
            </w:r>
          </w:p>
          <w:p w14:paraId="31F1AEE7" w14:textId="0A6CC8A0"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Minimum </w:t>
            </w:r>
            <w:r w:rsidR="004B76D7">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porty 1Gb SFP+, </w:t>
            </w:r>
          </w:p>
          <w:p w14:paraId="1FCFAE49" w14:textId="26400AC6" w:rsidR="00CC7282" w:rsidRPr="00E50641" w:rsidRDefault="004B76D7" w:rsidP="00B44FC9">
            <w:pPr>
              <w:pStyle w:val="Akapitzlist"/>
              <w:numPr>
                <w:ilvl w:val="0"/>
                <w:numId w:val="125"/>
              </w:numPr>
              <w:tabs>
                <w:tab w:val="left" w:pos="746"/>
              </w:tabs>
              <w:spacing w:before="60"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48</w:t>
            </w:r>
            <w:r w:rsidR="00CC7282" w:rsidRPr="00E50641">
              <w:rPr>
                <w:rFonts w:asciiTheme="majorHAnsi" w:hAnsiTheme="majorHAnsi" w:cstheme="majorHAnsi"/>
                <w:bCs/>
                <w:color w:val="000000" w:themeColor="text1"/>
                <w:sz w:val="20"/>
                <w:szCs w:val="20"/>
              </w:rPr>
              <w:t xml:space="preserve"> MB pamięci SDRAM </w:t>
            </w:r>
          </w:p>
          <w:p w14:paraId="7D5DDC3D" w14:textId="1053D26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Przepustowość: minimum </w:t>
            </w:r>
            <w:r w:rsidR="004B76D7">
              <w:rPr>
                <w:rFonts w:asciiTheme="majorHAnsi" w:hAnsiTheme="majorHAnsi" w:cstheme="majorHAnsi"/>
                <w:bCs/>
                <w:color w:val="000000" w:themeColor="text1"/>
                <w:sz w:val="20"/>
                <w:szCs w:val="20"/>
              </w:rPr>
              <w:t>48</w:t>
            </w:r>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Gb</w:t>
            </w:r>
            <w:proofErr w:type="spellEnd"/>
            <w:r w:rsidRPr="00E50641">
              <w:rPr>
                <w:rFonts w:asciiTheme="majorHAnsi" w:hAnsiTheme="majorHAnsi" w:cstheme="majorHAnsi"/>
                <w:bCs/>
                <w:color w:val="000000" w:themeColor="text1"/>
                <w:sz w:val="20"/>
                <w:szCs w:val="20"/>
              </w:rPr>
              <w:t>/s</w:t>
            </w:r>
          </w:p>
          <w:p w14:paraId="1AF761D0" w14:textId="0355A281"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Tablica adresów MAC o wielkości minimum </w:t>
            </w:r>
            <w:r w:rsidR="004B76D7">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000 pozycji</w:t>
            </w:r>
          </w:p>
          <w:p w14:paraId="6E69E08D" w14:textId="77777777" w:rsidR="00CC7282" w:rsidRPr="004B76D7" w:rsidRDefault="00CC7282" w:rsidP="004B76D7">
            <w:pPr>
              <w:tabs>
                <w:tab w:val="left" w:pos="746"/>
              </w:tabs>
              <w:spacing w:line="276" w:lineRule="auto"/>
              <w:ind w:left="360"/>
              <w:jc w:val="both"/>
              <w:rPr>
                <w:rFonts w:asciiTheme="majorHAnsi" w:hAnsiTheme="majorHAnsi" w:cstheme="majorHAnsi"/>
                <w:bCs/>
                <w:color w:val="000000" w:themeColor="text1"/>
                <w:sz w:val="20"/>
                <w:szCs w:val="20"/>
              </w:rPr>
            </w:pPr>
          </w:p>
        </w:tc>
      </w:tr>
      <w:tr w:rsidR="00CC7282" w:rsidRPr="00E50641"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802.1x </w:t>
            </w:r>
          </w:p>
          <w:p w14:paraId="5CFBA5E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802.1s </w:t>
            </w:r>
          </w:p>
          <w:p w14:paraId="3D18027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802.1w</w:t>
            </w:r>
          </w:p>
          <w:p w14:paraId="5D23FCA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 xml:space="preserve">IEEE 802.3x full duplex </w:t>
            </w:r>
            <w:proofErr w:type="spellStart"/>
            <w:r w:rsidRPr="00E50641">
              <w:rPr>
                <w:rFonts w:asciiTheme="majorHAnsi" w:hAnsiTheme="majorHAnsi" w:cstheme="majorHAnsi"/>
                <w:bCs/>
                <w:color w:val="000000" w:themeColor="text1"/>
                <w:sz w:val="20"/>
                <w:szCs w:val="20"/>
                <w:lang w:val="en-US"/>
              </w:rPr>
              <w:t>dla</w:t>
            </w:r>
            <w:proofErr w:type="spellEnd"/>
            <w:r w:rsidRPr="00E50641">
              <w:rPr>
                <w:rFonts w:asciiTheme="majorHAnsi" w:hAnsiTheme="majorHAnsi" w:cstheme="majorHAnsi"/>
                <w:bCs/>
                <w:color w:val="000000" w:themeColor="text1"/>
                <w:sz w:val="20"/>
                <w:szCs w:val="20"/>
                <w:lang w:val="en-US"/>
              </w:rPr>
              <w:t xml:space="preserve"> 10BASE-T </w:t>
            </w:r>
            <w:proofErr w:type="spellStart"/>
            <w:r w:rsidRPr="00E50641">
              <w:rPr>
                <w:rFonts w:asciiTheme="majorHAnsi" w:hAnsiTheme="majorHAnsi" w:cstheme="majorHAnsi"/>
                <w:bCs/>
                <w:color w:val="000000" w:themeColor="text1"/>
                <w:sz w:val="20"/>
                <w:szCs w:val="20"/>
                <w:lang w:val="en-US"/>
              </w:rPr>
              <w:t>i</w:t>
            </w:r>
            <w:proofErr w:type="spellEnd"/>
            <w:r w:rsidRPr="00E50641">
              <w:rPr>
                <w:rFonts w:asciiTheme="majorHAnsi" w:hAnsiTheme="majorHAnsi" w:cstheme="majorHAnsi"/>
                <w:bCs/>
                <w:color w:val="000000" w:themeColor="text1"/>
                <w:sz w:val="20"/>
                <w:szCs w:val="20"/>
                <w:lang w:val="en-US"/>
              </w:rPr>
              <w:t xml:space="preserve"> 100BASE-TX </w:t>
            </w:r>
          </w:p>
          <w:p w14:paraId="48A16A7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802.3ad</w:t>
            </w:r>
          </w:p>
          <w:p w14:paraId="737D329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802.1D </w:t>
            </w:r>
          </w:p>
          <w:p w14:paraId="250B886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802.1p </w:t>
            </w:r>
          </w:p>
          <w:p w14:paraId="467CA97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802.1Q </w:t>
            </w:r>
          </w:p>
          <w:p w14:paraId="377E10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 10BASE-T </w:t>
            </w:r>
          </w:p>
          <w:p w14:paraId="7A3C6F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802.3u 100BASE-TX </w:t>
            </w:r>
          </w:p>
          <w:p w14:paraId="7B7DACC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802.3z 1000BASE-X </w:t>
            </w:r>
          </w:p>
          <w:p w14:paraId="1F5B1535"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802.3ab 100BASE-T</w:t>
            </w:r>
          </w:p>
        </w:tc>
      </w:tr>
      <w:tr w:rsidR="00CC7282" w:rsidRPr="00E50641"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E50641" w:rsidRDefault="00EB2D73"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Z</w:t>
            </w:r>
            <w:r w:rsidR="00CC7282" w:rsidRPr="00E50641">
              <w:rPr>
                <w:rFonts w:asciiTheme="majorHAnsi" w:hAnsiTheme="majorHAnsi" w:cstheme="majorHAnsi"/>
                <w:bCs/>
                <w:color w:val="000000" w:themeColor="text1"/>
                <w:sz w:val="20"/>
                <w:szCs w:val="20"/>
                <w:lang w:val="en-US"/>
              </w:rPr>
              <w:t>arządzanie</w:t>
            </w:r>
            <w:proofErr w:type="spellEnd"/>
            <w:r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kolejkowaniem</w:t>
            </w:r>
            <w:proofErr w:type="spellEnd"/>
            <w:r w:rsidR="00CC7282"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Stricte</w:t>
            </w:r>
            <w:proofErr w:type="spellEnd"/>
            <w:r w:rsidR="00CC7282" w:rsidRPr="00E50641">
              <w:rPr>
                <w:rFonts w:asciiTheme="majorHAnsi" w:hAnsiTheme="majorHAnsi" w:cstheme="majorHAnsi"/>
                <w:bCs/>
                <w:color w:val="000000" w:themeColor="text1"/>
                <w:sz w:val="20"/>
                <w:szCs w:val="20"/>
                <w:lang w:val="en-US"/>
              </w:rPr>
              <w:t xml:space="preserve"> Priority (SPQ), Weighted Round Robin (WRR), Deficit Round Robin (DRR),</w:t>
            </w:r>
          </w:p>
          <w:p w14:paraId="3386E42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mechanizm zapobiegania powstawaniu zatorów w sieci </w:t>
            </w:r>
          </w:p>
        </w:tc>
      </w:tr>
      <w:tr w:rsidR="00CC7282" w:rsidRPr="00E50641"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dla profili sieciowych użytkowników,</w:t>
            </w:r>
          </w:p>
          <w:p w14:paraId="1161E2B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rPr>
              <w:t xml:space="preserve">monitorowanie zapytań i odpowiedzi DHCP (tzw. </w:t>
            </w:r>
            <w:r w:rsidRPr="00E50641">
              <w:rPr>
                <w:rFonts w:asciiTheme="majorHAnsi" w:hAnsiTheme="majorHAnsi" w:cstheme="majorHAnsi"/>
                <w:bCs/>
                <w:color w:val="000000" w:themeColor="text1"/>
                <w:sz w:val="20"/>
                <w:szCs w:val="20"/>
                <w:lang w:val="en-US"/>
              </w:rPr>
              <w:t>DHCP Snooping), DHCP IP Spoof protection</w:t>
            </w:r>
          </w:p>
          <w:p w14:paraId="7342671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ochrona przed rekonfiguracją struktury topologii </w:t>
            </w:r>
            <w:proofErr w:type="spellStart"/>
            <w:r w:rsidRPr="00E50641">
              <w:rPr>
                <w:rFonts w:asciiTheme="majorHAnsi" w:hAnsiTheme="majorHAnsi" w:cstheme="majorHAnsi"/>
                <w:bCs/>
                <w:color w:val="000000" w:themeColor="text1"/>
                <w:sz w:val="20"/>
                <w:szCs w:val="20"/>
              </w:rPr>
              <w:t>SpanningTree</w:t>
            </w:r>
            <w:proofErr w:type="spellEnd"/>
            <w:r w:rsidRPr="00E50641">
              <w:rPr>
                <w:rFonts w:asciiTheme="majorHAnsi" w:hAnsiTheme="majorHAnsi" w:cstheme="majorHAnsi"/>
                <w:bCs/>
                <w:color w:val="000000" w:themeColor="text1"/>
                <w:sz w:val="20"/>
                <w:szCs w:val="20"/>
              </w:rPr>
              <w:t xml:space="preserve"> spowodowana przez niepowołane i nieautoryzowane urządzenie sieciowe,</w:t>
            </w:r>
          </w:p>
          <w:p w14:paraId="557A699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gradacja poziomów uprawnień na podstawie definicji typów profili,</w:t>
            </w:r>
          </w:p>
        </w:tc>
      </w:tr>
      <w:tr w:rsidR="00CC7282" w:rsidRPr="00E50641"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Minimalny zakres pracy od 0°C do 45°C</w:t>
            </w:r>
          </w:p>
          <w:p w14:paraId="369B16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Wewnętrzny zasilacz 230V</w:t>
            </w:r>
          </w:p>
          <w:p w14:paraId="76AB8E8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Maksymalny pobór mocy nie większy niż 50W</w:t>
            </w:r>
          </w:p>
        </w:tc>
      </w:tr>
      <w:tr w:rsidR="00CC7282" w:rsidRPr="00E50641"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6AC8177A"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 każdego przełącznika należy dostarczyć min. 2szt wkładek 1GbE SFP+  </w:t>
            </w:r>
            <w:proofErr w:type="spellStart"/>
            <w:r w:rsidRPr="00E50641">
              <w:rPr>
                <w:rFonts w:asciiTheme="majorHAnsi" w:hAnsiTheme="majorHAnsi" w:cstheme="majorHAnsi"/>
                <w:bCs/>
                <w:color w:val="000000" w:themeColor="text1"/>
                <w:sz w:val="20"/>
                <w:szCs w:val="20"/>
              </w:rPr>
              <w:t>MultiMode</w:t>
            </w:r>
            <w:proofErr w:type="spellEnd"/>
            <w:r w:rsidRPr="00E50641">
              <w:rPr>
                <w:rFonts w:asciiTheme="majorHAnsi" w:hAnsiTheme="majorHAnsi" w:cstheme="majorHAnsi"/>
                <w:bCs/>
                <w:color w:val="000000" w:themeColor="text1"/>
                <w:sz w:val="20"/>
                <w:szCs w:val="20"/>
              </w:rPr>
              <w:t xml:space="preserve"> oraz min 2szt kabli FC OM3 2m</w:t>
            </w:r>
          </w:p>
          <w:p w14:paraId="75D213D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użyte do budowy elementy (np. moduły 10G) musza znajdować się w ogólnodostępnych kartach katalogowych producenta przełącznika jako rekomendowane.</w:t>
            </w:r>
          </w:p>
        </w:tc>
      </w:tr>
      <w:tr w:rsidR="00386707" w:rsidRPr="00E50641"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E50641"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E50641" w:rsidRDefault="00386707"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kable do </w:t>
            </w:r>
            <w:proofErr w:type="spellStart"/>
            <w:r w:rsidRPr="00E50641">
              <w:rPr>
                <w:rFonts w:asciiTheme="majorHAnsi" w:hAnsiTheme="majorHAnsi" w:cstheme="majorHAnsi"/>
                <w:bCs/>
                <w:color w:val="000000" w:themeColor="text1"/>
                <w:sz w:val="20"/>
                <w:szCs w:val="20"/>
              </w:rPr>
              <w:t>stackowania</w:t>
            </w:r>
            <w:proofErr w:type="spellEnd"/>
            <w:r w:rsidRPr="00E50641">
              <w:rPr>
                <w:rFonts w:asciiTheme="majorHAnsi" w:hAnsiTheme="majorHAnsi" w:cstheme="majorHAnsi"/>
                <w:bCs/>
                <w:color w:val="000000" w:themeColor="text1"/>
                <w:sz w:val="20"/>
                <w:szCs w:val="20"/>
              </w:rPr>
              <w:t xml:space="preserve"> przełączników – 2 szt. 3mb</w:t>
            </w:r>
          </w:p>
        </w:tc>
      </w:tr>
      <w:tr w:rsidR="00CC7282" w:rsidRPr="00E50641"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505A9ED9" w14:textId="77777777" w:rsidR="00CC7282"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Wysokość w szafie 19” – 1U, głębokość nie większa niż 32 cm</w:t>
            </w:r>
          </w:p>
          <w:p w14:paraId="72DF453C" w14:textId="77777777" w:rsidR="004B76D7" w:rsidRDefault="004B76D7"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Sterowanie przepływem</w:t>
            </w:r>
            <w:r w:rsidR="007D513C">
              <w:rPr>
                <w:rFonts w:asciiTheme="majorHAnsi" w:hAnsiTheme="majorHAnsi" w:cstheme="majorHAnsi"/>
                <w:bCs/>
                <w:color w:val="000000" w:themeColor="text1"/>
                <w:sz w:val="20"/>
                <w:szCs w:val="20"/>
              </w:rPr>
              <w:t>,</w:t>
            </w:r>
          </w:p>
          <w:p w14:paraId="31375DCC" w14:textId="77777777" w:rsidR="007D513C" w:rsidRDefault="007D513C"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Możliwy pełny dupleks</w:t>
            </w:r>
          </w:p>
          <w:p w14:paraId="44582048" w14:textId="77777777" w:rsidR="007D513C" w:rsidRDefault="007D513C"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lastRenderedPageBreak/>
              <w:t>Auto-</w:t>
            </w:r>
            <w:proofErr w:type="spellStart"/>
            <w:r>
              <w:rPr>
                <w:rFonts w:asciiTheme="majorHAnsi" w:hAnsiTheme="majorHAnsi" w:cstheme="majorHAnsi"/>
                <w:bCs/>
                <w:color w:val="000000" w:themeColor="text1"/>
                <w:sz w:val="20"/>
                <w:szCs w:val="20"/>
              </w:rPr>
              <w:t>uplink</w:t>
            </w:r>
            <w:proofErr w:type="spellEnd"/>
          </w:p>
          <w:p w14:paraId="05874132" w14:textId="78F88851" w:rsidR="007D513C" w:rsidRPr="00E50641" w:rsidRDefault="007D513C"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Zapobieganie powstawaniu pętli</w:t>
            </w:r>
          </w:p>
        </w:tc>
      </w:tr>
    </w:tbl>
    <w:p w14:paraId="674B9B6F" w14:textId="77777777" w:rsidR="00EB2D73" w:rsidRPr="00E50641"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12" w:name="_Toc463519607"/>
      <w:bookmarkStart w:id="13" w:name="_Toc24443713"/>
      <w:r w:rsidRPr="00E50641">
        <w:rPr>
          <w:rFonts w:cstheme="majorHAnsi"/>
          <w:color w:val="000000" w:themeColor="text1"/>
        </w:rPr>
        <w:t>Czytnik kodów kreskowych</w:t>
      </w:r>
      <w:bookmarkEnd w:id="12"/>
      <w:bookmarkEnd w:id="13"/>
    </w:p>
    <w:p w14:paraId="594D919E"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E50641"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laser jednoliniowy</w:t>
            </w:r>
          </w:p>
        </w:tc>
      </w:tr>
      <w:tr w:rsidR="00CC7282" w:rsidRPr="00E50641" w14:paraId="10151478" w14:textId="77777777" w:rsidTr="003365B5">
        <w:tc>
          <w:tcPr>
            <w:tcW w:w="3295" w:type="dxa"/>
            <w:shd w:val="clear" w:color="auto" w:fill="DEEAF6"/>
          </w:tcPr>
          <w:p w14:paraId="59626E7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1D, </w:t>
            </w:r>
            <w:proofErr w:type="spellStart"/>
            <w:r w:rsidRPr="00E50641">
              <w:rPr>
                <w:rFonts w:asciiTheme="majorHAnsi" w:hAnsiTheme="majorHAnsi" w:cstheme="majorHAnsi"/>
                <w:bCs/>
                <w:color w:val="000000" w:themeColor="text1"/>
                <w:sz w:val="20"/>
                <w:szCs w:val="20"/>
              </w:rPr>
              <w:t>Postal</w:t>
            </w:r>
            <w:proofErr w:type="spellEnd"/>
            <w:r w:rsidRPr="00E50641">
              <w:rPr>
                <w:rFonts w:asciiTheme="majorHAnsi" w:hAnsiTheme="majorHAnsi" w:cstheme="majorHAnsi"/>
                <w:bCs/>
                <w:color w:val="000000" w:themeColor="text1"/>
                <w:sz w:val="20"/>
                <w:szCs w:val="20"/>
              </w:rPr>
              <w:t xml:space="preserve"> (pocztowe), GS1 </w:t>
            </w:r>
            <w:proofErr w:type="spellStart"/>
            <w:r w:rsidRPr="00E50641">
              <w:rPr>
                <w:rFonts w:asciiTheme="majorHAnsi" w:hAnsiTheme="majorHAnsi" w:cstheme="majorHAnsi"/>
                <w:bCs/>
                <w:color w:val="000000" w:themeColor="text1"/>
                <w:sz w:val="20"/>
                <w:szCs w:val="20"/>
              </w:rPr>
              <w:t>Databar</w:t>
            </w:r>
            <w:proofErr w:type="spellEnd"/>
          </w:p>
        </w:tc>
      </w:tr>
      <w:tr w:rsidR="00CC7282" w:rsidRPr="00E50641" w14:paraId="0C202329" w14:textId="77777777" w:rsidTr="003365B5">
        <w:tc>
          <w:tcPr>
            <w:tcW w:w="3295" w:type="dxa"/>
            <w:shd w:val="clear" w:color="auto" w:fill="auto"/>
          </w:tcPr>
          <w:p w14:paraId="13BF02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21D8902F" w14:textId="5280A6EB"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USB</w:t>
            </w:r>
          </w:p>
        </w:tc>
      </w:tr>
      <w:tr w:rsidR="00CC7282" w:rsidRPr="00E50641" w14:paraId="5B424549" w14:textId="77777777" w:rsidTr="003365B5">
        <w:tc>
          <w:tcPr>
            <w:tcW w:w="3295" w:type="dxa"/>
            <w:shd w:val="clear" w:color="auto" w:fill="DEEAF6"/>
          </w:tcPr>
          <w:p w14:paraId="47F1855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skan / s</w:t>
            </w:r>
          </w:p>
          <w:p w14:paraId="435CD41D" w14:textId="1E71D617" w:rsidR="0083719E" w:rsidRPr="00E50641"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 podstawką i kablem</w:t>
            </w:r>
            <w:r w:rsidR="00904C57" w:rsidRPr="00E50641">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E50641" w:rsidRDefault="002140DD" w:rsidP="00B44FC9">
      <w:pPr>
        <w:pStyle w:val="Nagwek1"/>
        <w:numPr>
          <w:ilvl w:val="0"/>
          <w:numId w:val="2"/>
        </w:numPr>
        <w:spacing w:after="120" w:line="240" w:lineRule="auto"/>
        <w:jc w:val="both"/>
        <w:rPr>
          <w:rFonts w:cstheme="majorHAnsi"/>
          <w:color w:val="000000" w:themeColor="text1"/>
        </w:rPr>
      </w:pPr>
      <w:bookmarkStart w:id="14" w:name="_Toc24443714"/>
      <w:r w:rsidRPr="00E50641">
        <w:rPr>
          <w:rFonts w:cstheme="majorHAnsi"/>
          <w:color w:val="000000" w:themeColor="text1"/>
        </w:rPr>
        <w:t>D</w:t>
      </w:r>
      <w:r w:rsidR="00CC7282" w:rsidRPr="00E50641">
        <w:rPr>
          <w:rFonts w:cstheme="majorHAnsi"/>
          <w:color w:val="000000" w:themeColor="text1"/>
        </w:rPr>
        <w:t>rukarka kodów kreskowych</w:t>
      </w:r>
      <w:bookmarkEnd w:id="14"/>
    </w:p>
    <w:p w14:paraId="684ABD80"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E50641"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termiczny / </w:t>
            </w:r>
            <w:proofErr w:type="spellStart"/>
            <w:r w:rsidRPr="00E50641">
              <w:rPr>
                <w:rFonts w:asciiTheme="majorHAnsi" w:hAnsiTheme="majorHAnsi" w:cstheme="majorHAnsi"/>
                <w:bCs/>
                <w:color w:val="000000" w:themeColor="text1"/>
                <w:sz w:val="20"/>
                <w:szCs w:val="20"/>
              </w:rPr>
              <w:t>termotransferowy</w:t>
            </w:r>
            <w:proofErr w:type="spellEnd"/>
          </w:p>
        </w:tc>
      </w:tr>
      <w:tr w:rsidR="00CC7282" w:rsidRPr="00E50641" w14:paraId="0652E870" w14:textId="77777777" w:rsidTr="003365B5">
        <w:tc>
          <w:tcPr>
            <w:tcW w:w="3261" w:type="dxa"/>
            <w:shd w:val="clear" w:color="auto" w:fill="DEEAF6"/>
          </w:tcPr>
          <w:p w14:paraId="2826989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8 pkt/mm (203 </w:t>
            </w:r>
            <w:proofErr w:type="spellStart"/>
            <w:r w:rsidRPr="00E50641">
              <w:rPr>
                <w:rFonts w:asciiTheme="majorHAnsi" w:hAnsiTheme="majorHAnsi" w:cstheme="majorHAnsi"/>
                <w:bCs/>
                <w:color w:val="000000" w:themeColor="text1"/>
                <w:sz w:val="20"/>
                <w:szCs w:val="20"/>
              </w:rPr>
              <w:t>dpi</w:t>
            </w:r>
            <w:proofErr w:type="spellEnd"/>
            <w:r w:rsidRPr="00E50641">
              <w:rPr>
                <w:rFonts w:asciiTheme="majorHAnsi" w:hAnsiTheme="majorHAnsi" w:cstheme="majorHAnsi"/>
                <w:bCs/>
                <w:color w:val="000000" w:themeColor="text1"/>
                <w:sz w:val="20"/>
                <w:szCs w:val="20"/>
              </w:rPr>
              <w:t>)</w:t>
            </w:r>
          </w:p>
        </w:tc>
      </w:tr>
      <w:tr w:rsidR="00CC7282" w:rsidRPr="00E50641" w14:paraId="5B41321A" w14:textId="77777777" w:rsidTr="003365B5">
        <w:tc>
          <w:tcPr>
            <w:tcW w:w="3261" w:type="dxa"/>
            <w:shd w:val="clear" w:color="auto" w:fill="auto"/>
          </w:tcPr>
          <w:p w14:paraId="35ABC55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mm/s</w:t>
            </w:r>
          </w:p>
        </w:tc>
      </w:tr>
      <w:tr w:rsidR="00CC7282" w:rsidRPr="00E50641" w14:paraId="365F9677" w14:textId="77777777" w:rsidTr="003365B5">
        <w:tc>
          <w:tcPr>
            <w:tcW w:w="3261" w:type="dxa"/>
            <w:shd w:val="clear" w:color="auto" w:fill="DEEAF6"/>
          </w:tcPr>
          <w:p w14:paraId="6F2BE3AA"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104 mm</w:t>
            </w:r>
          </w:p>
        </w:tc>
      </w:tr>
      <w:tr w:rsidR="00CC7282" w:rsidRPr="00E50641" w14:paraId="71BBB81A" w14:textId="77777777" w:rsidTr="003365B5">
        <w:tc>
          <w:tcPr>
            <w:tcW w:w="3261" w:type="dxa"/>
            <w:shd w:val="clear" w:color="auto" w:fill="auto"/>
          </w:tcPr>
          <w:p w14:paraId="0C1C32B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990 mm</w:t>
            </w:r>
          </w:p>
        </w:tc>
      </w:tr>
      <w:tr w:rsidR="00CC7282" w:rsidRPr="00E50641" w14:paraId="21A486AD" w14:textId="77777777" w:rsidTr="003365B5">
        <w:tc>
          <w:tcPr>
            <w:tcW w:w="3261" w:type="dxa"/>
            <w:shd w:val="clear" w:color="auto" w:fill="DEEAF6"/>
          </w:tcPr>
          <w:p w14:paraId="4992A89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śr. </w:t>
            </w:r>
            <w:proofErr w:type="spellStart"/>
            <w:r w:rsidRPr="00E50641">
              <w:rPr>
                <w:rFonts w:asciiTheme="majorHAnsi" w:hAnsiTheme="majorHAnsi" w:cstheme="majorHAnsi"/>
                <w:bCs/>
                <w:color w:val="000000" w:themeColor="text1"/>
                <w:sz w:val="20"/>
                <w:szCs w:val="20"/>
              </w:rPr>
              <w:t>wewn</w:t>
            </w:r>
            <w:proofErr w:type="spellEnd"/>
            <w:r w:rsidRPr="00E50641">
              <w:rPr>
                <w:rFonts w:asciiTheme="majorHAnsi" w:hAnsiTheme="majorHAnsi" w:cstheme="majorHAnsi"/>
                <w:bCs/>
                <w:color w:val="000000" w:themeColor="text1"/>
                <w:sz w:val="20"/>
                <w:szCs w:val="20"/>
              </w:rPr>
              <w:t>. kalki:</w:t>
            </w:r>
          </w:p>
        </w:tc>
        <w:tc>
          <w:tcPr>
            <w:tcW w:w="5811" w:type="dxa"/>
            <w:shd w:val="clear" w:color="auto" w:fill="DEEAF6"/>
          </w:tcPr>
          <w:p w14:paraId="1A5A9F7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w:t>
            </w:r>
          </w:p>
        </w:tc>
      </w:tr>
      <w:tr w:rsidR="00CC7282" w:rsidRPr="00E50641" w14:paraId="5F51ADB6" w14:textId="77777777" w:rsidTr="003365B5">
        <w:tc>
          <w:tcPr>
            <w:tcW w:w="3261" w:type="dxa"/>
            <w:shd w:val="clear" w:color="auto" w:fill="auto"/>
          </w:tcPr>
          <w:p w14:paraId="3FCF6AA6"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35mm</w:t>
            </w:r>
          </w:p>
        </w:tc>
      </w:tr>
      <w:tr w:rsidR="00CC7282" w:rsidRPr="00E50641" w14:paraId="6435367A" w14:textId="77777777" w:rsidTr="003365B5">
        <w:tc>
          <w:tcPr>
            <w:tcW w:w="3261" w:type="dxa"/>
            <w:shd w:val="clear" w:color="auto" w:fill="DEEAF6"/>
          </w:tcPr>
          <w:p w14:paraId="5B8207D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RISC 32- bitowy</w:t>
            </w:r>
          </w:p>
        </w:tc>
      </w:tr>
      <w:tr w:rsidR="00CC7282" w:rsidRPr="00E50641" w14:paraId="3A875E34" w14:textId="77777777" w:rsidTr="003365B5">
        <w:tc>
          <w:tcPr>
            <w:tcW w:w="3261" w:type="dxa"/>
            <w:shd w:val="clear" w:color="auto" w:fill="auto"/>
          </w:tcPr>
          <w:p w14:paraId="6877D8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EPL, ZPL </w:t>
            </w:r>
          </w:p>
        </w:tc>
      </w:tr>
      <w:tr w:rsidR="00CC7282" w:rsidRPr="00E50641" w14:paraId="4D3AB059" w14:textId="77777777" w:rsidTr="003365B5">
        <w:tc>
          <w:tcPr>
            <w:tcW w:w="3261" w:type="dxa"/>
            <w:shd w:val="clear" w:color="auto" w:fill="DEEAF6"/>
          </w:tcPr>
          <w:p w14:paraId="7635C6E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8 MB RAM, 4 MB Flash</w:t>
            </w:r>
          </w:p>
        </w:tc>
      </w:tr>
      <w:tr w:rsidR="00CC7282" w:rsidRPr="00E50641" w14:paraId="2B10F41A" w14:textId="77777777" w:rsidTr="003365B5">
        <w:tc>
          <w:tcPr>
            <w:tcW w:w="3261" w:type="dxa"/>
            <w:shd w:val="clear" w:color="auto" w:fill="auto"/>
          </w:tcPr>
          <w:p w14:paraId="5F8C2EC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USB,</w:t>
            </w:r>
            <w:r w:rsidR="00EB2D73" w:rsidRPr="00E50641">
              <w:rPr>
                <w:rFonts w:asciiTheme="majorHAnsi" w:hAnsiTheme="majorHAnsi" w:cstheme="majorHAnsi"/>
                <w:bCs/>
                <w:color w:val="000000" w:themeColor="text1"/>
                <w:sz w:val="20"/>
                <w:szCs w:val="20"/>
              </w:rPr>
              <w:t xml:space="preserve"> </w:t>
            </w:r>
            <w:r w:rsidR="000850A2" w:rsidRPr="00E50641">
              <w:rPr>
                <w:rFonts w:asciiTheme="majorHAnsi" w:hAnsiTheme="majorHAnsi" w:cstheme="majorHAnsi"/>
                <w:bCs/>
                <w:color w:val="000000" w:themeColor="text1"/>
                <w:sz w:val="20"/>
                <w:szCs w:val="20"/>
              </w:rPr>
              <w:t>Ethernet</w:t>
            </w:r>
          </w:p>
        </w:tc>
      </w:tr>
      <w:tr w:rsidR="00CC7282" w:rsidRPr="00E50641" w14:paraId="6983047E" w14:textId="77777777" w:rsidTr="003365B5">
        <w:tc>
          <w:tcPr>
            <w:tcW w:w="3261" w:type="dxa"/>
            <w:shd w:val="clear" w:color="auto" w:fill="DEEAF6"/>
          </w:tcPr>
          <w:p w14:paraId="44715400"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100- 240V 50-60Hz</w:t>
            </w:r>
          </w:p>
        </w:tc>
      </w:tr>
      <w:tr w:rsidR="00CC7282" w:rsidRPr="00E50641" w14:paraId="525F2AAC" w14:textId="77777777" w:rsidTr="003365B5">
        <w:tc>
          <w:tcPr>
            <w:tcW w:w="3261" w:type="dxa"/>
            <w:shd w:val="clear" w:color="auto" w:fill="auto"/>
          </w:tcPr>
          <w:p w14:paraId="62504AA9"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Codabar</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11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39,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93,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128, EAN- 13, EAN- 14 (ZPL), German Post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(EPL), GS1 </w:t>
            </w:r>
            <w:proofErr w:type="spellStart"/>
            <w:r w:rsidRPr="00E50641">
              <w:rPr>
                <w:rFonts w:asciiTheme="majorHAnsi" w:hAnsiTheme="majorHAnsi" w:cstheme="majorHAnsi"/>
                <w:bCs/>
                <w:color w:val="000000" w:themeColor="text1"/>
                <w:sz w:val="20"/>
                <w:szCs w:val="20"/>
              </w:rPr>
              <w:t>DataBar</w:t>
            </w:r>
            <w:proofErr w:type="spellEnd"/>
            <w:r w:rsidRPr="00E50641">
              <w:rPr>
                <w:rFonts w:asciiTheme="majorHAnsi" w:hAnsiTheme="majorHAnsi" w:cstheme="majorHAnsi"/>
                <w:bCs/>
                <w:color w:val="000000" w:themeColor="text1"/>
                <w:sz w:val="20"/>
                <w:szCs w:val="20"/>
              </w:rPr>
              <w:t xml:space="preserve"> (RSS), </w:t>
            </w:r>
            <w:proofErr w:type="spellStart"/>
            <w:r w:rsidRPr="00E50641">
              <w:rPr>
                <w:rFonts w:asciiTheme="majorHAnsi" w:hAnsiTheme="majorHAnsi" w:cstheme="majorHAnsi"/>
                <w:bCs/>
                <w:color w:val="000000" w:themeColor="text1"/>
                <w:sz w:val="20"/>
                <w:szCs w:val="20"/>
              </w:rPr>
              <w:t>Industrial</w:t>
            </w:r>
            <w:proofErr w:type="spellEnd"/>
            <w:r w:rsidRPr="00E50641">
              <w:rPr>
                <w:rFonts w:asciiTheme="majorHAnsi" w:hAnsiTheme="majorHAnsi" w:cstheme="majorHAnsi"/>
                <w:bCs/>
                <w:color w:val="000000" w:themeColor="text1"/>
                <w:sz w:val="20"/>
                <w:szCs w:val="20"/>
              </w:rPr>
              <w:t xml:space="preserve"> 2- of - 5, ISBT-128 (ZPL), </w:t>
            </w:r>
            <w:proofErr w:type="spellStart"/>
            <w:r w:rsidRPr="00E50641">
              <w:rPr>
                <w:rFonts w:asciiTheme="majorHAnsi" w:hAnsiTheme="majorHAnsi" w:cstheme="majorHAnsi"/>
                <w:bCs/>
                <w:color w:val="000000" w:themeColor="text1"/>
                <w:sz w:val="20"/>
                <w:szCs w:val="20"/>
              </w:rPr>
              <w:t>JapanesePostnet</w:t>
            </w:r>
            <w:proofErr w:type="spellEnd"/>
            <w:r w:rsidRPr="00E50641">
              <w:rPr>
                <w:rFonts w:asciiTheme="majorHAnsi" w:hAnsiTheme="majorHAnsi" w:cstheme="majorHAnsi"/>
                <w:bCs/>
                <w:color w:val="000000" w:themeColor="text1"/>
                <w:sz w:val="20"/>
                <w:szCs w:val="20"/>
              </w:rPr>
              <w:t xml:space="preserve"> (EPL), </w:t>
            </w:r>
            <w:proofErr w:type="spellStart"/>
            <w:r w:rsidRPr="00E50641">
              <w:rPr>
                <w:rFonts w:asciiTheme="majorHAnsi" w:hAnsiTheme="majorHAnsi" w:cstheme="majorHAnsi"/>
                <w:bCs/>
                <w:color w:val="000000" w:themeColor="text1"/>
                <w:sz w:val="20"/>
                <w:szCs w:val="20"/>
              </w:rPr>
              <w:t>Logmare</w:t>
            </w:r>
            <w:proofErr w:type="spellEnd"/>
            <w:r w:rsidRPr="00E50641">
              <w:rPr>
                <w:rFonts w:asciiTheme="majorHAnsi" w:hAnsiTheme="majorHAnsi" w:cstheme="majorHAnsi"/>
                <w:bCs/>
                <w:color w:val="000000" w:themeColor="text1"/>
                <w:sz w:val="20"/>
                <w:szCs w:val="20"/>
              </w:rPr>
              <w:t xml:space="preserve"> (ZPL), MSI, </w:t>
            </w:r>
            <w:proofErr w:type="spellStart"/>
            <w:r w:rsidRPr="00E50641">
              <w:rPr>
                <w:rFonts w:asciiTheme="majorHAnsi" w:hAnsiTheme="majorHAnsi" w:cstheme="majorHAnsi"/>
                <w:bCs/>
                <w:color w:val="000000" w:themeColor="text1"/>
                <w:sz w:val="20"/>
                <w:szCs w:val="20"/>
              </w:rPr>
              <w:t>Plessey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Postnet</w:t>
            </w:r>
            <w:proofErr w:type="spellEnd"/>
            <w:r w:rsidRPr="00E50641">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E50641">
              <w:rPr>
                <w:rFonts w:asciiTheme="majorHAnsi" w:hAnsiTheme="majorHAnsi" w:cstheme="majorHAnsi"/>
                <w:bCs/>
                <w:color w:val="000000" w:themeColor="text1"/>
                <w:sz w:val="20"/>
                <w:szCs w:val="20"/>
              </w:rPr>
              <w:t>CodaBlock</w:t>
            </w:r>
            <w:proofErr w:type="spellEnd"/>
            <w:r w:rsidRPr="00E50641">
              <w:rPr>
                <w:rFonts w:asciiTheme="majorHAnsi" w:hAnsiTheme="majorHAnsi" w:cstheme="majorHAnsi"/>
                <w:bCs/>
                <w:color w:val="000000" w:themeColor="text1"/>
                <w:sz w:val="20"/>
                <w:szCs w:val="20"/>
              </w:rPr>
              <w:t xml:space="preserve">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49 (ZPL), Data Matrix, (ZPL), </w:t>
            </w:r>
            <w:proofErr w:type="spellStart"/>
            <w:r w:rsidRPr="00E50641">
              <w:rPr>
                <w:rFonts w:asciiTheme="majorHAnsi" w:hAnsiTheme="majorHAnsi" w:cstheme="majorHAnsi"/>
                <w:bCs/>
                <w:color w:val="000000" w:themeColor="text1"/>
                <w:sz w:val="20"/>
                <w:szCs w:val="20"/>
              </w:rPr>
              <w:t>MaxiCode</w:t>
            </w:r>
            <w:proofErr w:type="spellEnd"/>
            <w:r w:rsidRPr="00E50641">
              <w:rPr>
                <w:rFonts w:asciiTheme="majorHAnsi" w:hAnsiTheme="majorHAnsi" w:cstheme="majorHAnsi"/>
                <w:bCs/>
                <w:color w:val="000000" w:themeColor="text1"/>
                <w:sz w:val="20"/>
                <w:szCs w:val="20"/>
              </w:rPr>
              <w:t xml:space="preserve">, MicroOPDF417, PDF417, QR </w:t>
            </w:r>
            <w:proofErr w:type="spellStart"/>
            <w:r w:rsidRPr="00E50641">
              <w:rPr>
                <w:rFonts w:asciiTheme="majorHAnsi" w:hAnsiTheme="majorHAnsi" w:cstheme="majorHAnsi"/>
                <w:bCs/>
                <w:color w:val="000000" w:themeColor="text1"/>
                <w:sz w:val="20"/>
                <w:szCs w:val="20"/>
              </w:rPr>
              <w:t>Code</w:t>
            </w:r>
            <w:proofErr w:type="spellEnd"/>
          </w:p>
        </w:tc>
      </w:tr>
    </w:tbl>
    <w:p w14:paraId="27F4EADE"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Default="00CC7282" w:rsidP="0050028B">
      <w:pPr>
        <w:spacing w:line="276" w:lineRule="auto"/>
        <w:rPr>
          <w:rFonts w:asciiTheme="majorHAnsi" w:hAnsiTheme="majorHAnsi" w:cstheme="majorHAnsi"/>
          <w:color w:val="000000" w:themeColor="text1"/>
          <w:sz w:val="22"/>
          <w:szCs w:val="22"/>
        </w:rPr>
      </w:pPr>
    </w:p>
    <w:p w14:paraId="4BBE0C95" w14:textId="77777777" w:rsidR="002871AD" w:rsidRDefault="002871AD" w:rsidP="0050028B">
      <w:pPr>
        <w:spacing w:line="276" w:lineRule="auto"/>
        <w:rPr>
          <w:rFonts w:asciiTheme="majorHAnsi" w:hAnsiTheme="majorHAnsi" w:cstheme="majorHAnsi"/>
          <w:color w:val="000000" w:themeColor="text1"/>
          <w:sz w:val="22"/>
          <w:szCs w:val="22"/>
        </w:rPr>
      </w:pPr>
    </w:p>
    <w:p w14:paraId="54F58E17" w14:textId="53F8EC42" w:rsidR="002871AD" w:rsidRDefault="002871AD" w:rsidP="0050028B">
      <w:pPr>
        <w:spacing w:line="276" w:lineRule="auto"/>
        <w:rPr>
          <w:rFonts w:asciiTheme="majorHAnsi" w:hAnsiTheme="majorHAnsi" w:cstheme="majorHAnsi"/>
          <w:color w:val="000000" w:themeColor="text1"/>
          <w:sz w:val="22"/>
          <w:szCs w:val="22"/>
        </w:rPr>
      </w:pPr>
    </w:p>
    <w:p w14:paraId="0F8C941E" w14:textId="77777777" w:rsidR="0084563B" w:rsidRDefault="0084563B" w:rsidP="0050028B">
      <w:pPr>
        <w:spacing w:line="276" w:lineRule="auto"/>
        <w:rPr>
          <w:rFonts w:asciiTheme="majorHAnsi" w:hAnsiTheme="majorHAnsi" w:cstheme="majorHAnsi"/>
          <w:color w:val="000000" w:themeColor="text1"/>
          <w:sz w:val="22"/>
          <w:szCs w:val="22"/>
        </w:rPr>
      </w:pPr>
    </w:p>
    <w:p w14:paraId="6B58D9A6" w14:textId="77777777" w:rsidR="002871AD" w:rsidRPr="00E50641" w:rsidRDefault="002871AD" w:rsidP="0050028B">
      <w:pPr>
        <w:spacing w:line="276" w:lineRule="auto"/>
        <w:rPr>
          <w:rFonts w:asciiTheme="majorHAnsi" w:hAnsiTheme="majorHAnsi" w:cstheme="majorHAnsi"/>
          <w:color w:val="000000" w:themeColor="text1"/>
          <w:sz w:val="22"/>
          <w:szCs w:val="22"/>
        </w:rPr>
      </w:pPr>
    </w:p>
    <w:p w14:paraId="1679AE95"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15" w:name="_Toc24443715"/>
      <w:r w:rsidRPr="00E50641">
        <w:rPr>
          <w:rFonts w:cstheme="majorHAnsi"/>
          <w:color w:val="000000" w:themeColor="text1"/>
        </w:rPr>
        <w:t>UPS</w:t>
      </w:r>
      <w:bookmarkEnd w:id="15"/>
    </w:p>
    <w:p w14:paraId="552B3669"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E50641"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19” </w:t>
            </w:r>
          </w:p>
          <w:p w14:paraId="1649743D"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Kształt napięcia wyjściowego: pełna sinusoida</w:t>
            </w:r>
          </w:p>
        </w:tc>
      </w:tr>
      <w:tr w:rsidR="00CC7282" w:rsidRPr="00E50641"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E50641" w:rsidRDefault="00CC7282"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Moc</w:t>
            </w:r>
            <w:r w:rsidR="00A66435"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rzeczywista: min.</w:t>
            </w:r>
            <w:r w:rsidR="005E5829"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3000W</w:t>
            </w:r>
          </w:p>
        </w:tc>
      </w:tr>
      <w:tr w:rsidR="00CC7282" w:rsidRPr="00E50641"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E50641">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E50641" w:rsidRDefault="00154FE5"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5</w:t>
            </w:r>
            <w:r w:rsidR="00CC7282" w:rsidRPr="00E50641">
              <w:rPr>
                <w:rFonts w:asciiTheme="majorHAnsi" w:hAnsiTheme="majorHAnsi" w:cstheme="majorHAnsi"/>
                <w:color w:val="000000" w:themeColor="text1"/>
                <w:sz w:val="20"/>
                <w:szCs w:val="20"/>
                <w:lang w:val="pl-PL"/>
              </w:rPr>
              <w:t xml:space="preserve"> ms</w:t>
            </w:r>
          </w:p>
        </w:tc>
      </w:tr>
      <w:tr w:rsidR="00CC7282" w:rsidRPr="00E50641"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06EEE6A9"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Automatic </w:t>
            </w:r>
            <w:proofErr w:type="spellStart"/>
            <w:r w:rsidRPr="00E50641">
              <w:rPr>
                <w:rFonts w:asciiTheme="majorHAnsi" w:hAnsiTheme="majorHAnsi" w:cstheme="majorHAnsi"/>
                <w:bCs/>
                <w:color w:val="000000" w:themeColor="text1"/>
                <w:sz w:val="20"/>
                <w:szCs w:val="20"/>
              </w:rPr>
              <w:t>Voltage</w:t>
            </w:r>
            <w:proofErr w:type="spellEnd"/>
            <w:r w:rsidRPr="00E50641">
              <w:rPr>
                <w:rFonts w:asciiTheme="majorHAnsi" w:hAnsiTheme="majorHAnsi" w:cstheme="majorHAnsi"/>
                <w:bCs/>
                <w:color w:val="000000" w:themeColor="text1"/>
                <w:sz w:val="20"/>
                <w:szCs w:val="20"/>
              </w:rPr>
              <w:t xml:space="preserve"> Regulator (AVR), zabezpieczenie przed: przeładowaniem, rozładowaniem, spięciem i przegrzaniem, Zimny Start, </w:t>
            </w:r>
          </w:p>
        </w:tc>
      </w:tr>
      <w:tr w:rsidR="00CC7282" w:rsidRPr="00E50641"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57999D98"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Gniazda: </w:t>
            </w:r>
            <w:r w:rsidR="007F317C">
              <w:rPr>
                <w:rFonts w:asciiTheme="majorHAnsi" w:hAnsiTheme="majorHAnsi" w:cstheme="majorHAnsi"/>
                <w:bCs/>
                <w:color w:val="000000" w:themeColor="text1"/>
                <w:sz w:val="20"/>
                <w:szCs w:val="20"/>
              </w:rPr>
              <w:t>6</w:t>
            </w:r>
            <w:r w:rsidRPr="00E50641">
              <w:rPr>
                <w:rFonts w:asciiTheme="majorHAnsi" w:hAnsiTheme="majorHAnsi" w:cstheme="majorHAnsi"/>
                <w:bCs/>
                <w:color w:val="000000" w:themeColor="text1"/>
                <w:sz w:val="20"/>
                <w:szCs w:val="20"/>
              </w:rPr>
              <w:t xml:space="preserve"> x IEC (C13) wyjściowe + </w:t>
            </w:r>
            <w:r w:rsidR="007F317C">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x IEC (C19)</w:t>
            </w:r>
            <w:r w:rsidR="00D834A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wejściowe</w:t>
            </w:r>
          </w:p>
          <w:p w14:paraId="718A0EEE" w14:textId="163DF305"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Porty</w:t>
            </w:r>
            <w:proofErr w:type="spellEnd"/>
            <w:r w:rsidRPr="00E50641">
              <w:rPr>
                <w:rFonts w:asciiTheme="majorHAnsi" w:hAnsiTheme="majorHAnsi" w:cstheme="majorHAnsi"/>
                <w:bCs/>
                <w:color w:val="000000" w:themeColor="text1"/>
                <w:sz w:val="20"/>
                <w:szCs w:val="20"/>
                <w:lang w:val="en-US"/>
              </w:rPr>
              <w:t xml:space="preserve"> min.: USB,</w:t>
            </w:r>
          </w:p>
        </w:tc>
      </w:tr>
      <w:tr w:rsidR="00CC7282" w:rsidRPr="00E50641"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0F68056B"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7F317C">
              <w:rPr>
                <w:rFonts w:asciiTheme="majorHAnsi" w:hAnsiTheme="majorHAnsi" w:cstheme="majorHAnsi"/>
                <w:bCs/>
                <w:color w:val="000000" w:themeColor="text1"/>
                <w:sz w:val="20"/>
                <w:szCs w:val="20"/>
              </w:rPr>
              <w:t xml:space="preserve">3 </w:t>
            </w:r>
            <w:r w:rsidRPr="00E50641">
              <w:rPr>
                <w:rFonts w:asciiTheme="majorHAnsi" w:hAnsiTheme="majorHAnsi" w:cstheme="majorHAnsi"/>
                <w:bCs/>
                <w:color w:val="000000" w:themeColor="text1"/>
                <w:sz w:val="20"/>
                <w:szCs w:val="20"/>
              </w:rPr>
              <w:t xml:space="preserve">min przy obciążeniu 100%, </w:t>
            </w:r>
          </w:p>
          <w:p w14:paraId="3C6C3591" w14:textId="573427FD"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w:t>
            </w:r>
            <w:r w:rsidR="00144227" w:rsidRPr="00E50641">
              <w:rPr>
                <w:rFonts w:asciiTheme="majorHAnsi" w:hAnsiTheme="majorHAnsi" w:cstheme="majorHAnsi"/>
                <w:bCs/>
                <w:color w:val="000000" w:themeColor="text1"/>
                <w:sz w:val="20"/>
                <w:szCs w:val="20"/>
              </w:rPr>
              <w:t xml:space="preserve"> </w:t>
            </w:r>
            <w:r w:rsidR="007F317C">
              <w:rPr>
                <w:rFonts w:asciiTheme="majorHAnsi" w:hAnsiTheme="majorHAnsi" w:cstheme="majorHAnsi"/>
                <w:bCs/>
                <w:color w:val="000000" w:themeColor="text1"/>
                <w:sz w:val="20"/>
                <w:szCs w:val="20"/>
              </w:rPr>
              <w:t>7</w:t>
            </w:r>
            <w:r w:rsidR="0014422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min. przy obciążeniu 50%</w:t>
            </w:r>
          </w:p>
        </w:tc>
      </w:tr>
      <w:tr w:rsidR="00A66435" w:rsidRPr="00E50641"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E50641"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E50641"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zarządzania </w:t>
            </w:r>
            <w:proofErr w:type="spellStart"/>
            <w:r w:rsidRPr="00E50641">
              <w:rPr>
                <w:rFonts w:asciiTheme="majorHAnsi" w:hAnsiTheme="majorHAnsi" w:cstheme="majorHAnsi"/>
                <w:bCs/>
                <w:color w:val="000000" w:themeColor="text1"/>
                <w:sz w:val="20"/>
                <w:szCs w:val="20"/>
              </w:rPr>
              <w:t>ups</w:t>
            </w:r>
            <w:proofErr w:type="spellEnd"/>
            <w:r w:rsidRPr="00E50641">
              <w:rPr>
                <w:rFonts w:asciiTheme="majorHAnsi" w:hAnsiTheme="majorHAnsi" w:cstheme="majorHAnsi"/>
                <w:bCs/>
                <w:color w:val="000000" w:themeColor="text1"/>
                <w:sz w:val="20"/>
                <w:szCs w:val="20"/>
              </w:rPr>
              <w:t xml:space="preserve"> oraz do wyłączania obu serwerów, po </w:t>
            </w:r>
            <w:r w:rsidR="00C64B01" w:rsidRPr="00E50641">
              <w:rPr>
                <w:rFonts w:asciiTheme="majorHAnsi" w:hAnsiTheme="majorHAnsi" w:cstheme="majorHAnsi"/>
                <w:bCs/>
                <w:color w:val="000000" w:themeColor="text1"/>
                <w:sz w:val="20"/>
                <w:szCs w:val="20"/>
              </w:rPr>
              <w:t>zadanym czasie zaniku prądu.</w:t>
            </w:r>
            <w:r w:rsidRPr="00E50641">
              <w:rPr>
                <w:rFonts w:asciiTheme="majorHAnsi" w:hAnsiTheme="majorHAnsi" w:cstheme="majorHAnsi"/>
                <w:bCs/>
                <w:color w:val="000000" w:themeColor="text1"/>
                <w:sz w:val="20"/>
                <w:szCs w:val="20"/>
              </w:rPr>
              <w:t xml:space="preserve"> </w:t>
            </w:r>
            <w:r w:rsidR="00C64B01" w:rsidRPr="00E50641">
              <w:rPr>
                <w:rFonts w:asciiTheme="majorHAnsi" w:hAnsiTheme="majorHAnsi" w:cstheme="majorHAnsi"/>
                <w:bCs/>
                <w:color w:val="000000" w:themeColor="text1"/>
                <w:sz w:val="20"/>
                <w:szCs w:val="20"/>
              </w:rPr>
              <w:t>P</w:t>
            </w:r>
            <w:r w:rsidRPr="00E50641">
              <w:rPr>
                <w:rFonts w:asciiTheme="majorHAnsi" w:hAnsiTheme="majorHAnsi" w:cstheme="majorHAnsi"/>
                <w:bCs/>
                <w:color w:val="000000" w:themeColor="text1"/>
                <w:sz w:val="20"/>
                <w:szCs w:val="20"/>
              </w:rPr>
              <w:t>o po</w:t>
            </w:r>
            <w:r w:rsidR="00C64B01" w:rsidRPr="00E50641">
              <w:rPr>
                <w:rFonts w:asciiTheme="majorHAnsi" w:hAnsiTheme="majorHAnsi" w:cstheme="majorHAnsi"/>
                <w:bCs/>
                <w:color w:val="000000" w:themeColor="text1"/>
                <w:sz w:val="20"/>
                <w:szCs w:val="20"/>
              </w:rPr>
              <w:t>jawieniu się zasilania automatyczne załączanie serwerów</w:t>
            </w:r>
          </w:p>
        </w:tc>
      </w:tr>
      <w:tr w:rsidR="00CC7282" w:rsidRPr="00E50641"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E50641"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Listwa zasilająca 19", minimum </w:t>
            </w:r>
            <w:r w:rsidR="00C64B01" w:rsidRPr="00E50641">
              <w:rPr>
                <w:rFonts w:asciiTheme="majorHAnsi" w:hAnsiTheme="majorHAnsi" w:cstheme="majorHAnsi"/>
                <w:bCs/>
                <w:color w:val="000000" w:themeColor="text1"/>
                <w:sz w:val="20"/>
                <w:szCs w:val="20"/>
              </w:rPr>
              <w:t xml:space="preserve">9 </w:t>
            </w:r>
            <w:r w:rsidRPr="00E50641">
              <w:rPr>
                <w:rFonts w:asciiTheme="majorHAnsi" w:hAnsiTheme="majorHAnsi" w:cstheme="majorHAnsi"/>
                <w:bCs/>
                <w:color w:val="000000" w:themeColor="text1"/>
                <w:sz w:val="20"/>
                <w:szCs w:val="20"/>
              </w:rPr>
              <w:t>gniazd IEC C20, zasilanie IEC (C13)</w:t>
            </w:r>
          </w:p>
        </w:tc>
      </w:tr>
    </w:tbl>
    <w:p w14:paraId="515D66CF" w14:textId="77777777" w:rsidR="00CC7282" w:rsidRPr="00E50641" w:rsidRDefault="00CC7282" w:rsidP="00CC7282">
      <w:pPr>
        <w:spacing w:line="360" w:lineRule="auto"/>
        <w:ind w:left="360"/>
        <w:rPr>
          <w:color w:val="000000" w:themeColor="text1"/>
          <w:sz w:val="20"/>
          <w:szCs w:val="20"/>
        </w:rPr>
      </w:pPr>
    </w:p>
    <w:p w14:paraId="073E028C"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E50641" w:rsidRDefault="003365B5" w:rsidP="00B44FC9">
      <w:pPr>
        <w:pStyle w:val="Nagwek1"/>
        <w:numPr>
          <w:ilvl w:val="0"/>
          <w:numId w:val="2"/>
        </w:numPr>
        <w:spacing w:after="120" w:line="240" w:lineRule="auto"/>
        <w:jc w:val="both"/>
        <w:rPr>
          <w:rFonts w:cstheme="majorHAnsi"/>
          <w:color w:val="000000" w:themeColor="text1"/>
        </w:rPr>
      </w:pPr>
      <w:bookmarkStart w:id="16" w:name="_Toc24443716"/>
      <w:r w:rsidRPr="00E50641">
        <w:rPr>
          <w:rFonts w:cstheme="majorHAnsi"/>
          <w:color w:val="000000" w:themeColor="text1"/>
        </w:rPr>
        <w:t>Zestaw komputerowy</w:t>
      </w:r>
      <w:r w:rsidR="00154FE5" w:rsidRPr="00E50641">
        <w:rPr>
          <w:rFonts w:cstheme="majorHAnsi"/>
          <w:color w:val="000000" w:themeColor="text1"/>
        </w:rPr>
        <w:t xml:space="preserve"> do zastosowań biurowych</w:t>
      </w:r>
      <w:bookmarkEnd w:id="16"/>
    </w:p>
    <w:p w14:paraId="6ADAC258" w14:textId="77777777" w:rsidR="003365B5" w:rsidRPr="00E50641"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E50641"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17E0E8F"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E50641"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E50641"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3C756410"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w:t>
            </w:r>
            <w:r w:rsidR="004557D8"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cal</w:t>
            </w:r>
            <w:r w:rsidR="004557D8" w:rsidRPr="00E50641">
              <w:rPr>
                <w:rFonts w:asciiTheme="majorHAnsi" w:hAnsiTheme="majorHAnsi" w:cstheme="majorHAnsi"/>
                <w:bCs/>
                <w:color w:val="000000" w:themeColor="text1"/>
                <w:sz w:val="20"/>
                <w:szCs w:val="20"/>
              </w:rPr>
              <w:t>e</w:t>
            </w:r>
            <w:r w:rsidR="002E111E">
              <w:rPr>
                <w:rFonts w:asciiTheme="majorHAnsi" w:hAnsiTheme="majorHAnsi" w:cstheme="majorHAnsi"/>
                <w:bCs/>
                <w:color w:val="000000" w:themeColor="text1"/>
                <w:sz w:val="20"/>
                <w:szCs w:val="20"/>
              </w:rPr>
              <w:t xml:space="preserve">, </w:t>
            </w:r>
            <w:r w:rsidR="002E111E" w:rsidRPr="00E50641">
              <w:rPr>
                <w:rFonts w:asciiTheme="majorHAnsi" w:hAnsiTheme="majorHAnsi" w:cstheme="majorHAnsi"/>
                <w:bCs/>
                <w:color w:val="000000" w:themeColor="text1"/>
                <w:sz w:val="20"/>
                <w:szCs w:val="20"/>
              </w:rPr>
              <w:t xml:space="preserve">matryca matowa </w:t>
            </w:r>
            <w:r w:rsidR="002E111E">
              <w:rPr>
                <w:rFonts w:asciiTheme="majorHAnsi" w:hAnsiTheme="majorHAnsi" w:cstheme="majorHAnsi"/>
                <w:bCs/>
                <w:color w:val="000000" w:themeColor="text1"/>
                <w:sz w:val="20"/>
                <w:szCs w:val="20"/>
              </w:rPr>
              <w:t>nie osłonięta szkłem</w:t>
            </w:r>
          </w:p>
          <w:p w14:paraId="252DE5AD" w14:textId="7E8CA0C3"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min.  FHD 1080p (1920x1080), podświetlenie LED, 250</w:t>
            </w:r>
            <w:r w:rsidR="00D834A7"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nits</w:t>
            </w:r>
            <w:proofErr w:type="spellEnd"/>
            <w:r w:rsidRPr="00E50641">
              <w:rPr>
                <w:rFonts w:asciiTheme="majorHAnsi" w:hAnsiTheme="majorHAnsi" w:cstheme="majorHAnsi"/>
                <w:bCs/>
                <w:color w:val="000000" w:themeColor="text1"/>
                <w:sz w:val="20"/>
                <w:szCs w:val="20"/>
              </w:rPr>
              <w:t xml:space="preserve">, format 16:9, kontrast 1000:1, kąty widzenia 178°, </w:t>
            </w:r>
          </w:p>
          <w:p w14:paraId="0D8C900B" w14:textId="77777777" w:rsidR="00300FF0" w:rsidRPr="00E50641"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428C2646" w14:textId="77777777" w:rsidR="00300FF0"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p w14:paraId="125C22FA" w14:textId="31567289" w:rsidR="0065344B" w:rsidRPr="00E50641" w:rsidRDefault="0065344B" w:rsidP="003365B5">
            <w:pPr>
              <w:tabs>
                <w:tab w:val="left" w:pos="459"/>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gniazda monitora dostosowane do gniazd w obudowie komputera (bez </w:t>
            </w:r>
            <w:r w:rsidRPr="00E50641">
              <w:rPr>
                <w:rFonts w:asciiTheme="majorHAnsi" w:hAnsiTheme="majorHAnsi" w:cstheme="majorHAnsi"/>
                <w:bCs/>
                <w:color w:val="000000" w:themeColor="text1"/>
                <w:sz w:val="20"/>
                <w:szCs w:val="20"/>
              </w:rPr>
              <w:t>konwerterów, przejściówek itp.</w:t>
            </w:r>
            <w:r>
              <w:rPr>
                <w:rFonts w:asciiTheme="majorHAnsi" w:hAnsiTheme="majorHAnsi" w:cstheme="majorHAnsi"/>
                <w:bCs/>
                <w:color w:val="000000" w:themeColor="text1"/>
                <w:sz w:val="20"/>
                <w:szCs w:val="20"/>
              </w:rPr>
              <w:t>)</w:t>
            </w:r>
          </w:p>
        </w:tc>
      </w:tr>
      <w:tr w:rsidR="003365B5" w:rsidRPr="00E50641"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A25F8F" w:rsidRDefault="003365B5" w:rsidP="00633363">
            <w:pPr>
              <w:pStyle w:val="Akapitzlist"/>
              <w:numPr>
                <w:ilvl w:val="0"/>
                <w:numId w:val="265"/>
              </w:numPr>
              <w:tabs>
                <w:tab w:val="left" w:pos="427"/>
              </w:tabs>
              <w:spacing w:line="276" w:lineRule="auto"/>
              <w:ind w:left="461" w:hanging="425"/>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 xml:space="preserve">Stacjonarny Typu </w:t>
            </w:r>
            <w:proofErr w:type="spellStart"/>
            <w:r w:rsidRPr="00A25F8F">
              <w:rPr>
                <w:rFonts w:asciiTheme="majorHAnsi" w:hAnsiTheme="majorHAnsi" w:cstheme="majorHAnsi"/>
                <w:bCs/>
                <w:color w:val="000000" w:themeColor="text1"/>
                <w:sz w:val="20"/>
                <w:szCs w:val="20"/>
              </w:rPr>
              <w:t>All</w:t>
            </w:r>
            <w:proofErr w:type="spellEnd"/>
            <w:r w:rsidRPr="00A25F8F">
              <w:rPr>
                <w:rFonts w:asciiTheme="majorHAnsi" w:hAnsiTheme="majorHAnsi" w:cstheme="majorHAnsi"/>
                <w:bCs/>
                <w:color w:val="000000" w:themeColor="text1"/>
                <w:sz w:val="20"/>
                <w:szCs w:val="20"/>
              </w:rPr>
              <w:t xml:space="preserve"> in One – zintegrowana z monitorem (AIO).</w:t>
            </w:r>
          </w:p>
          <w:p w14:paraId="76E09367" w14:textId="459CC863"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A25F8F">
              <w:rPr>
                <w:rFonts w:asciiTheme="majorHAnsi" w:hAnsiTheme="majorHAnsi" w:cstheme="majorHAnsi"/>
                <w:bCs/>
                <w:color w:val="000000" w:themeColor="text1"/>
                <w:sz w:val="20"/>
                <w:szCs w:val="20"/>
              </w:rPr>
              <w:t>Kensingtona</w:t>
            </w:r>
            <w:proofErr w:type="spellEnd"/>
            <w:r w:rsidRPr="00A25F8F">
              <w:rPr>
                <w:rFonts w:asciiTheme="majorHAnsi" w:hAnsiTheme="majorHAnsi" w:cstheme="majorHAnsi"/>
                <w:bCs/>
                <w:color w:val="000000" w:themeColor="text1"/>
                <w:sz w:val="20"/>
                <w:szCs w:val="20"/>
              </w:rPr>
              <w:t xml:space="preserve">), założona linka </w:t>
            </w:r>
            <w:proofErr w:type="spellStart"/>
            <w:r w:rsidRPr="00A25F8F">
              <w:rPr>
                <w:rFonts w:asciiTheme="majorHAnsi" w:hAnsiTheme="majorHAnsi" w:cstheme="majorHAnsi"/>
                <w:bCs/>
                <w:color w:val="000000" w:themeColor="text1"/>
                <w:sz w:val="20"/>
                <w:szCs w:val="20"/>
              </w:rPr>
              <w:t>kensington</w:t>
            </w:r>
            <w:proofErr w:type="spellEnd"/>
            <w:r w:rsidRPr="00A25F8F">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1EB47E2C"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28DFF72F"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DFC94AB"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Wbudowane w obudowę przyciski regulacji jasności oraz wyłączania mikrofonu</w:t>
            </w:r>
          </w:p>
          <w:p w14:paraId="61FBA096" w14:textId="34150ABF"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t>Obudowa trwale oznaczona nazwą producenta, nazwą komputera, numerem seryjnym, numerem konfiguracji, pozwalającym na jednoznaczna identyfikacje zaoferowanej konfiguracji</w:t>
            </w:r>
          </w:p>
          <w:p w14:paraId="0D4C97ED" w14:textId="52D0787E" w:rsidR="003365B5" w:rsidRPr="00A25F8F"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20"/>
                <w:szCs w:val="20"/>
              </w:rPr>
            </w:pPr>
            <w:r w:rsidRPr="00A25F8F">
              <w:rPr>
                <w:rFonts w:asciiTheme="majorHAnsi" w:hAnsiTheme="majorHAnsi" w:cstheme="majorHAnsi"/>
                <w:bCs/>
                <w:color w:val="000000" w:themeColor="text1"/>
                <w:sz w:val="20"/>
                <w:szCs w:val="20"/>
              </w:rPr>
              <w:lastRenderedPageBreak/>
              <w:t>Obudowa musi być wyposażona w czujnik otwarcia obudowy.</w:t>
            </w:r>
          </w:p>
          <w:p w14:paraId="76B3F6E2" w14:textId="77777777" w:rsidR="003365B5" w:rsidRDefault="003365B5" w:rsidP="00633363">
            <w:pPr>
              <w:numPr>
                <w:ilvl w:val="0"/>
                <w:numId w:val="76"/>
              </w:numPr>
              <w:tabs>
                <w:tab w:val="left" w:pos="745"/>
              </w:tabs>
              <w:spacing w:line="276" w:lineRule="auto"/>
              <w:ind w:left="745" w:hanging="284"/>
              <w:jc w:val="both"/>
              <w:rPr>
                <w:rFonts w:asciiTheme="majorHAnsi" w:hAnsiTheme="majorHAnsi" w:cstheme="majorHAnsi"/>
                <w:bCs/>
                <w:color w:val="000000" w:themeColor="text1"/>
                <w:sz w:val="16"/>
                <w:szCs w:val="16"/>
              </w:rPr>
            </w:pPr>
            <w:r w:rsidRPr="00A25F8F">
              <w:rPr>
                <w:rFonts w:asciiTheme="majorHAnsi" w:hAnsiTheme="majorHAnsi" w:cstheme="majorHAnsi"/>
                <w:bCs/>
                <w:color w:val="000000" w:themeColor="text1"/>
                <w:sz w:val="20"/>
                <w:szCs w:val="20"/>
              </w:rPr>
              <w:t>Obudowa wyposażona w dedykowany uchwyt ułatwiający łatwe przenoszenie stacji.</w:t>
            </w:r>
          </w:p>
          <w:p w14:paraId="3F654884" w14:textId="77777777" w:rsidR="00633363" w:rsidRDefault="000F2ECD" w:rsidP="00633363">
            <w:pPr>
              <w:pStyle w:val="Akapitzlist"/>
              <w:numPr>
                <w:ilvl w:val="0"/>
                <w:numId w:val="265"/>
              </w:numPr>
              <w:tabs>
                <w:tab w:val="left" w:pos="461"/>
              </w:tabs>
              <w:spacing w:line="276" w:lineRule="auto"/>
              <w:ind w:left="461" w:hanging="425"/>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Stacjonarny Typu SFF lub Typu Mini </w:t>
            </w:r>
            <w:proofErr w:type="spellStart"/>
            <w:r>
              <w:rPr>
                <w:rFonts w:asciiTheme="majorHAnsi" w:hAnsiTheme="majorHAnsi" w:cstheme="majorHAnsi"/>
                <w:bCs/>
                <w:color w:val="000000" w:themeColor="text1"/>
                <w:sz w:val="20"/>
                <w:szCs w:val="20"/>
              </w:rPr>
              <w:t>tower</w:t>
            </w:r>
            <w:proofErr w:type="spellEnd"/>
          </w:p>
          <w:p w14:paraId="067AE462" w14:textId="77777777" w:rsidR="007B7C42" w:rsidRDefault="007B7C42" w:rsidP="007B7C42">
            <w:pPr>
              <w:pStyle w:val="Akapitzlist"/>
              <w:numPr>
                <w:ilvl w:val="0"/>
                <w:numId w:val="268"/>
              </w:numPr>
              <w:tabs>
                <w:tab w:val="left" w:pos="461"/>
              </w:tabs>
              <w:spacing w:line="276" w:lineRule="auto"/>
              <w:ind w:left="745" w:hanging="284"/>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w:t>
            </w:r>
            <w:r>
              <w:rPr>
                <w:rFonts w:asciiTheme="majorHAnsi" w:hAnsiTheme="majorHAnsi" w:cstheme="majorHAnsi"/>
                <w:bCs/>
                <w:color w:val="000000" w:themeColor="text1"/>
                <w:sz w:val="20"/>
                <w:szCs w:val="20"/>
              </w:rPr>
              <w:t xml:space="preserve"> na panelu przednim</w:t>
            </w:r>
            <w:r w:rsidRPr="00E50641">
              <w:rPr>
                <w:rFonts w:asciiTheme="majorHAnsi" w:hAnsiTheme="majorHAnsi" w:cstheme="majorHAnsi"/>
                <w:bCs/>
                <w:color w:val="000000" w:themeColor="text1"/>
                <w:sz w:val="20"/>
                <w:szCs w:val="20"/>
              </w:rPr>
              <w:t xml:space="preserve">: </w:t>
            </w:r>
          </w:p>
          <w:p w14:paraId="607EDB89" w14:textId="77777777" w:rsidR="007B7C42" w:rsidRDefault="007B7C42" w:rsidP="007B7C42">
            <w:pPr>
              <w:pStyle w:val="Akapitzlist"/>
              <w:tabs>
                <w:tab w:val="left" w:pos="461"/>
              </w:tabs>
              <w:spacing w:line="276" w:lineRule="auto"/>
              <w:ind w:left="745"/>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 min. 2 </w:t>
            </w:r>
            <w:r w:rsidRPr="00E50641">
              <w:rPr>
                <w:rFonts w:asciiTheme="majorHAnsi" w:hAnsiTheme="majorHAnsi" w:cstheme="majorHAnsi"/>
                <w:bCs/>
                <w:color w:val="000000" w:themeColor="text1"/>
                <w:sz w:val="20"/>
                <w:szCs w:val="20"/>
              </w:rPr>
              <w:t xml:space="preserve">USB 3.1, </w:t>
            </w:r>
          </w:p>
          <w:p w14:paraId="4E6D151F" w14:textId="3D12A9E7" w:rsidR="007B7C42" w:rsidRPr="00633363" w:rsidRDefault="007B7C42" w:rsidP="007B7C42">
            <w:pPr>
              <w:pStyle w:val="Akapitzlist"/>
              <w:tabs>
                <w:tab w:val="left" w:pos="461"/>
              </w:tabs>
              <w:spacing w:line="276" w:lineRule="auto"/>
              <w:ind w:left="745"/>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Mikrofonowe, Słuchawkowe/Głośnikowe</w:t>
            </w:r>
          </w:p>
        </w:tc>
      </w:tr>
      <w:tr w:rsidR="003365B5" w:rsidRPr="00E50641"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E50641"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3365B5" w:rsidRPr="00E50641"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1B8B3C71"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w:t>
            </w:r>
          </w:p>
        </w:tc>
      </w:tr>
      <w:tr w:rsidR="003365B5" w:rsidRPr="00E50641"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4-rdzeniowy,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3365B5" w:rsidRPr="00E50641"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4557D8" w:rsidRPr="00E50641">
              <w:rPr>
                <w:rFonts w:asciiTheme="majorHAnsi" w:hAnsiTheme="majorHAnsi" w:cstheme="majorHAnsi"/>
                <w:bCs/>
                <w:color w:val="000000" w:themeColor="text1"/>
                <w:sz w:val="20"/>
                <w:szCs w:val="20"/>
              </w:rPr>
              <w:t>16</w:t>
            </w:r>
            <w:r w:rsidRPr="00E50641">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Ilość banków pamięci: min. 2 szt. w tym wolny min. 1 szt.</w:t>
            </w:r>
          </w:p>
        </w:tc>
      </w:tr>
      <w:tr w:rsidR="003365B5" w:rsidRPr="00E50641"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54FE5" w:rsidRPr="00E50641">
              <w:rPr>
                <w:rFonts w:asciiTheme="majorHAnsi" w:hAnsiTheme="majorHAnsi" w:cstheme="majorHAnsi"/>
                <w:bCs/>
                <w:color w:val="000000" w:themeColor="text1"/>
                <w:sz w:val="20"/>
                <w:szCs w:val="20"/>
              </w:rPr>
              <w:t>256</w:t>
            </w:r>
            <w:r w:rsidR="0096328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GB </w:t>
            </w:r>
            <w:r w:rsidR="00115208" w:rsidRPr="00E50641">
              <w:rPr>
                <w:rFonts w:asciiTheme="majorHAnsi" w:hAnsiTheme="majorHAnsi" w:cstheme="majorHAnsi"/>
                <w:bCs/>
                <w:color w:val="000000" w:themeColor="text1"/>
                <w:sz w:val="20"/>
                <w:szCs w:val="20"/>
              </w:rPr>
              <w:t xml:space="preserve">SSD </w:t>
            </w:r>
            <w:r w:rsidRPr="00E50641">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E50641"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3365B5" w:rsidRPr="00E50641"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3365B5" w:rsidRPr="00E50641"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2D38163F"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odbudowę komputera głośniki stereo 2x2W, wbudowane dwa mikrofony, wbudowana kamera</w:t>
            </w:r>
            <w:r w:rsidR="0084563B">
              <w:rPr>
                <w:rFonts w:asciiTheme="majorHAnsi" w:hAnsiTheme="majorHAnsi" w:cstheme="majorHAnsi"/>
                <w:bCs/>
                <w:color w:val="000000" w:themeColor="text1"/>
                <w:sz w:val="20"/>
                <w:szCs w:val="20"/>
              </w:rPr>
              <w:t xml:space="preserve"> </w:t>
            </w:r>
            <w:r w:rsidR="0084563B" w:rsidRPr="000F2ECD">
              <w:rPr>
                <w:rFonts w:asciiTheme="majorHAnsi" w:hAnsiTheme="majorHAnsi" w:cstheme="majorHAnsi"/>
                <w:color w:val="000000" w:themeColor="text1"/>
                <w:sz w:val="20"/>
                <w:szCs w:val="20"/>
              </w:rPr>
              <w:t xml:space="preserve">w przypadku obudowy </w:t>
            </w:r>
            <w:r w:rsidR="0084563B" w:rsidRPr="000F2ECD">
              <w:rPr>
                <w:rFonts w:asciiTheme="majorHAnsi" w:hAnsiTheme="majorHAnsi" w:cstheme="majorHAnsi"/>
                <w:bCs/>
                <w:color w:val="000000" w:themeColor="text1"/>
                <w:sz w:val="20"/>
                <w:szCs w:val="20"/>
              </w:rPr>
              <w:t xml:space="preserve">Typu </w:t>
            </w:r>
            <w:proofErr w:type="spellStart"/>
            <w:r w:rsidR="0084563B" w:rsidRPr="000F2ECD">
              <w:rPr>
                <w:rFonts w:asciiTheme="majorHAnsi" w:hAnsiTheme="majorHAnsi" w:cstheme="majorHAnsi"/>
                <w:bCs/>
                <w:color w:val="000000" w:themeColor="text1"/>
                <w:sz w:val="20"/>
                <w:szCs w:val="20"/>
              </w:rPr>
              <w:t>All</w:t>
            </w:r>
            <w:proofErr w:type="spellEnd"/>
            <w:r w:rsidR="0084563B" w:rsidRPr="000F2ECD">
              <w:rPr>
                <w:rFonts w:asciiTheme="majorHAnsi" w:hAnsiTheme="majorHAnsi" w:cstheme="majorHAnsi"/>
                <w:bCs/>
                <w:color w:val="000000" w:themeColor="text1"/>
                <w:sz w:val="20"/>
                <w:szCs w:val="20"/>
              </w:rPr>
              <w:t xml:space="preserve"> in One</w:t>
            </w:r>
          </w:p>
        </w:tc>
      </w:tr>
      <w:tr w:rsidR="003365B5" w:rsidRPr="00E50641"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p w14:paraId="64C70839"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WiFi</w:t>
            </w:r>
            <w:proofErr w:type="spellEnd"/>
            <w:r w:rsidRPr="00E50641">
              <w:rPr>
                <w:rFonts w:asciiTheme="majorHAnsi" w:hAnsiTheme="majorHAnsi" w:cstheme="majorHAnsi"/>
                <w:bCs/>
                <w:color w:val="000000" w:themeColor="text1"/>
                <w:sz w:val="20"/>
                <w:szCs w:val="20"/>
              </w:rPr>
              <w:t xml:space="preserve"> AC 2x2 + BT 4.2</w:t>
            </w:r>
          </w:p>
        </w:tc>
      </w:tr>
      <w:tr w:rsidR="003365B5" w:rsidRPr="00E50641"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2828C479"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1xDP umożliwiający podłączenie dodatkowego zewnętrznego wyświetlacza</w:t>
            </w:r>
            <w:r w:rsidR="00C96A28">
              <w:rPr>
                <w:rFonts w:asciiTheme="majorHAnsi" w:hAnsiTheme="majorHAnsi" w:cstheme="majorHAnsi"/>
                <w:bCs/>
                <w:color w:val="000000" w:themeColor="text1"/>
                <w:sz w:val="20"/>
                <w:szCs w:val="20"/>
              </w:rPr>
              <w:t xml:space="preserve">          lub 1 x HDMI</w:t>
            </w:r>
          </w:p>
          <w:p w14:paraId="3333CF09" w14:textId="485738FD" w:rsidR="003365B5" w:rsidRPr="00E50641" w:rsidRDefault="0065344B"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min 2</w:t>
            </w:r>
            <w:r w:rsidR="003365B5" w:rsidRPr="00E50641">
              <w:rPr>
                <w:rFonts w:asciiTheme="majorHAnsi" w:hAnsiTheme="majorHAnsi" w:cstheme="majorHAnsi"/>
                <w:bCs/>
                <w:color w:val="000000" w:themeColor="text1"/>
                <w:sz w:val="20"/>
                <w:szCs w:val="20"/>
              </w:rPr>
              <w:t xml:space="preserve"> x USB</w:t>
            </w:r>
            <w:r>
              <w:rPr>
                <w:rFonts w:asciiTheme="majorHAnsi" w:hAnsiTheme="majorHAnsi" w:cstheme="majorHAnsi"/>
                <w:bCs/>
                <w:color w:val="000000" w:themeColor="text1"/>
                <w:sz w:val="20"/>
                <w:szCs w:val="20"/>
              </w:rPr>
              <w:t xml:space="preserve"> 3.0 i 2 x USB 2.0</w:t>
            </w:r>
            <w:r w:rsidR="003365B5" w:rsidRPr="00E50641">
              <w:rPr>
                <w:rFonts w:asciiTheme="majorHAnsi" w:hAnsiTheme="majorHAnsi" w:cstheme="majorHAnsi"/>
                <w:bCs/>
                <w:color w:val="000000" w:themeColor="text1"/>
                <w:sz w:val="20"/>
                <w:szCs w:val="20"/>
              </w:rPr>
              <w:t>;</w:t>
            </w:r>
          </w:p>
          <w:p w14:paraId="659A66C8"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4CF1DE0" w14:textId="0092CD14"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 słuchawek i mikrofonu</w:t>
            </w:r>
          </w:p>
          <w:p w14:paraId="08B9EC20"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E50641"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1AD22932"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w:t>
            </w:r>
            <w:r w:rsidR="00E473B5" w:rsidRPr="00E50641">
              <w:rPr>
                <w:rFonts w:asciiTheme="majorHAnsi" w:hAnsiTheme="majorHAnsi" w:cstheme="majorHAnsi"/>
                <w:bCs/>
                <w:color w:val="000000" w:themeColor="text1"/>
                <w:sz w:val="20"/>
                <w:szCs w:val="20"/>
              </w:rPr>
              <w:t xml:space="preserve"> i mysz </w:t>
            </w:r>
            <w:r w:rsidRPr="00E50641">
              <w:rPr>
                <w:rFonts w:asciiTheme="majorHAnsi" w:hAnsiTheme="majorHAnsi" w:cstheme="majorHAnsi"/>
                <w:bCs/>
                <w:color w:val="000000" w:themeColor="text1"/>
                <w:sz w:val="20"/>
                <w:szCs w:val="20"/>
              </w:rPr>
              <w:t xml:space="preserve">w układzie US lub EU, </w:t>
            </w:r>
          </w:p>
          <w:p w14:paraId="6A193606" w14:textId="07872AC3" w:rsidR="003365B5" w:rsidRPr="00E50641"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E50641"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E50641"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w:t>
            </w:r>
            <w:r w:rsidR="003365B5" w:rsidRPr="00E50641">
              <w:rPr>
                <w:rFonts w:asciiTheme="majorHAnsi" w:hAnsiTheme="majorHAnsi" w:cstheme="majorHAnsi"/>
                <w:bCs/>
                <w:color w:val="000000" w:themeColor="text1"/>
                <w:sz w:val="20"/>
                <w:szCs w:val="20"/>
              </w:rPr>
              <w:t>asilacz</w:t>
            </w:r>
            <w:r w:rsidRPr="00E50641">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02BBC4DF"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Energooszczędny zasilacz o mocy nie większej niż 165W. Zasilacz musi posiadać certyfikat 80 PLUS. </w:t>
            </w:r>
          </w:p>
        </w:tc>
      </w:tr>
      <w:tr w:rsidR="004C032B" w:rsidRPr="00E50641"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E50641">
              <w:rPr>
                <w:rFonts w:asciiTheme="majorHAnsi" w:hAnsiTheme="majorHAnsi" w:cstheme="majorHAnsi"/>
                <w:bCs/>
                <w:color w:val="000000" w:themeColor="text1"/>
                <w:sz w:val="20"/>
                <w:szCs w:val="20"/>
              </w:rPr>
              <w:t>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w:t>
            </w:r>
          </w:p>
        </w:tc>
      </w:tr>
      <w:tr w:rsidR="004C032B" w:rsidRPr="00E50641"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pakiet biurowy został opisany w dalszej części nin</w:t>
            </w:r>
            <w:r w:rsidR="00B62674" w:rsidRPr="00E50641">
              <w:rPr>
                <w:rFonts w:asciiTheme="majorHAnsi" w:hAnsiTheme="majorHAnsi" w:cstheme="majorHAnsi"/>
                <w:bCs/>
                <w:color w:val="000000" w:themeColor="text1"/>
                <w:sz w:val="20"/>
                <w:szCs w:val="20"/>
              </w:rPr>
              <w:t xml:space="preserve">iejszego dokumentu </w:t>
            </w:r>
            <w:r w:rsidR="00D834A7" w:rsidRPr="00E50641">
              <w:rPr>
                <w:rFonts w:asciiTheme="majorHAnsi" w:hAnsiTheme="majorHAnsi" w:cstheme="majorHAnsi"/>
                <w:bCs/>
                <w:color w:val="000000" w:themeColor="text1"/>
                <w:sz w:val="20"/>
                <w:szCs w:val="20"/>
              </w:rPr>
              <w:t>– pkt. 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.3</w:t>
            </w:r>
          </w:p>
          <w:p w14:paraId="21688EF2" w14:textId="14BF04ED" w:rsidR="004C032B" w:rsidRPr="00E50641"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E50641"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1896721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5EA31F36"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32F1526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numerze seryjnym i modelu (PN)</w:t>
            </w:r>
          </w:p>
          <w:p w14:paraId="6EF40A7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lastRenderedPageBreak/>
              <w:t>AssetTag</w:t>
            </w:r>
            <w:proofErr w:type="spellEnd"/>
            <w:r w:rsidRPr="00E50641">
              <w:rPr>
                <w:rFonts w:asciiTheme="majorHAnsi" w:hAnsiTheme="majorHAnsi" w:cstheme="majorHAnsi"/>
                <w:bCs/>
                <w:color w:val="000000" w:themeColor="text1"/>
                <w:sz w:val="20"/>
                <w:szCs w:val="20"/>
              </w:rPr>
              <w:t>,</w:t>
            </w:r>
          </w:p>
          <w:p w14:paraId="2341920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258AFB12"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5FCE98A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13C465CB"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7081C5A8"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3D889E9D"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D39CC1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6D5887F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78660718"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7818F5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406527A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03AF98FA"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5352717F"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062D105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E50641"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4B9B5D7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225E0C3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0D06FC8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6012DED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4EFC04D2"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3551CBE6"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1E0807B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79CF1E0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BIOS: Wersja oraz data wydania Bios</w:t>
            </w:r>
          </w:p>
          <w:p w14:paraId="19C0BD5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t>
            </w:r>
            <w:r w:rsidRPr="00E50641">
              <w:rPr>
                <w:rFonts w:asciiTheme="majorHAnsi" w:hAnsiTheme="majorHAnsi" w:cstheme="majorHAnsi"/>
                <w:bCs/>
                <w:color w:val="000000" w:themeColor="text1"/>
                <w:sz w:val="20"/>
                <w:szCs w:val="20"/>
              </w:rPr>
              <w:tab/>
              <w:t>Procesor: Nazwa, taktowanie</w:t>
            </w:r>
          </w:p>
          <w:p w14:paraId="122CFD7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1854BF8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06437B9A"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E50641"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176AEF3F" w14:textId="0F6052C9" w:rsidR="004C032B" w:rsidRPr="00E50641" w:rsidRDefault="004C032B" w:rsidP="008C2B09">
            <w:p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4C032B" w:rsidRPr="00E50641" w14:paraId="766B2FB2" w14:textId="77777777" w:rsidTr="00651EBB">
        <w:tc>
          <w:tcPr>
            <w:tcW w:w="1841" w:type="dxa"/>
            <w:tcBorders>
              <w:top w:val="single" w:sz="2" w:space="0" w:color="9CC2E5"/>
              <w:left w:val="nil"/>
              <w:bottom w:val="single" w:sz="2" w:space="0" w:color="9CC2E5"/>
              <w:right w:val="single" w:sz="2" w:space="0" w:color="9CC2E5"/>
            </w:tcBorders>
            <w:shd w:val="clear" w:color="auto" w:fill="auto"/>
          </w:tcPr>
          <w:p w14:paraId="3915D9FA"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auto"/>
          </w:tcPr>
          <w:p w14:paraId="16581555" w14:textId="5DAA7914" w:rsidR="004C032B" w:rsidRPr="000F2ECD" w:rsidRDefault="004C032B" w:rsidP="003365B5">
            <w:pPr>
              <w:tabs>
                <w:tab w:val="left" w:pos="459"/>
              </w:tabs>
              <w:spacing w:line="276" w:lineRule="auto"/>
              <w:jc w:val="both"/>
              <w:rPr>
                <w:rFonts w:asciiTheme="majorHAnsi" w:hAnsiTheme="majorHAnsi" w:cstheme="majorHAnsi"/>
                <w:color w:val="000000" w:themeColor="text1"/>
                <w:sz w:val="20"/>
                <w:szCs w:val="20"/>
              </w:rPr>
            </w:pPr>
            <w:r w:rsidRPr="000F2ECD">
              <w:rPr>
                <w:rFonts w:asciiTheme="majorHAnsi" w:hAnsiTheme="majorHAnsi" w:cstheme="majorHAnsi"/>
                <w:color w:val="000000" w:themeColor="text1"/>
                <w:sz w:val="20"/>
                <w:szCs w:val="20"/>
              </w:rPr>
              <w:t xml:space="preserve">Złącze typu </w:t>
            </w:r>
            <w:proofErr w:type="spellStart"/>
            <w:r w:rsidRPr="000F2ECD">
              <w:rPr>
                <w:rFonts w:asciiTheme="majorHAnsi" w:hAnsiTheme="majorHAnsi" w:cstheme="majorHAnsi"/>
                <w:color w:val="000000" w:themeColor="text1"/>
                <w:sz w:val="20"/>
                <w:szCs w:val="20"/>
              </w:rPr>
              <w:t>Kensington</w:t>
            </w:r>
            <w:proofErr w:type="spellEnd"/>
            <w:r w:rsidRPr="000F2ECD">
              <w:rPr>
                <w:rFonts w:asciiTheme="majorHAnsi" w:hAnsiTheme="majorHAnsi" w:cstheme="majorHAnsi"/>
                <w:color w:val="000000" w:themeColor="text1"/>
                <w:sz w:val="20"/>
                <w:szCs w:val="20"/>
              </w:rPr>
              <w:t xml:space="preserve"> Lock</w:t>
            </w:r>
            <w:r w:rsidR="000F2ECD" w:rsidRPr="000F2ECD">
              <w:rPr>
                <w:rFonts w:asciiTheme="majorHAnsi" w:hAnsiTheme="majorHAnsi" w:cstheme="majorHAnsi"/>
                <w:color w:val="000000" w:themeColor="text1"/>
                <w:sz w:val="20"/>
                <w:szCs w:val="20"/>
              </w:rPr>
              <w:t xml:space="preserve"> w przypadku obudowy </w:t>
            </w:r>
            <w:r w:rsidR="000F2ECD" w:rsidRPr="000F2ECD">
              <w:rPr>
                <w:rFonts w:asciiTheme="majorHAnsi" w:hAnsiTheme="majorHAnsi" w:cstheme="majorHAnsi"/>
                <w:bCs/>
                <w:color w:val="000000" w:themeColor="text1"/>
                <w:sz w:val="20"/>
                <w:szCs w:val="20"/>
              </w:rPr>
              <w:t xml:space="preserve">Typu </w:t>
            </w:r>
            <w:proofErr w:type="spellStart"/>
            <w:r w:rsidR="000F2ECD" w:rsidRPr="000F2ECD">
              <w:rPr>
                <w:rFonts w:asciiTheme="majorHAnsi" w:hAnsiTheme="majorHAnsi" w:cstheme="majorHAnsi"/>
                <w:bCs/>
                <w:color w:val="000000" w:themeColor="text1"/>
                <w:sz w:val="20"/>
                <w:szCs w:val="20"/>
              </w:rPr>
              <w:t>All</w:t>
            </w:r>
            <w:proofErr w:type="spellEnd"/>
            <w:r w:rsidR="000F2ECD" w:rsidRPr="000F2ECD">
              <w:rPr>
                <w:rFonts w:asciiTheme="majorHAnsi" w:hAnsiTheme="majorHAnsi" w:cstheme="majorHAnsi"/>
                <w:bCs/>
                <w:color w:val="000000" w:themeColor="text1"/>
                <w:sz w:val="20"/>
                <w:szCs w:val="20"/>
              </w:rPr>
              <w:t xml:space="preserve"> in One</w:t>
            </w:r>
          </w:p>
          <w:p w14:paraId="4C370943" w14:textId="589E7539" w:rsidR="004C032B" w:rsidRPr="00E50641"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r w:rsidRPr="000F2ECD">
              <w:rPr>
                <w:rFonts w:asciiTheme="majorHAnsi" w:hAnsiTheme="majorHAnsi" w:cstheme="majorHAnsi"/>
                <w:color w:val="000000" w:themeColor="text1"/>
                <w:sz w:val="20"/>
                <w:szCs w:val="20"/>
              </w:rPr>
              <w:t>Moduł TPM 2.0</w:t>
            </w:r>
            <w:r w:rsidR="000F2ECD">
              <w:rPr>
                <w:rFonts w:asciiTheme="majorHAnsi" w:hAnsiTheme="majorHAnsi" w:cstheme="majorHAnsi"/>
                <w:color w:val="000000" w:themeColor="text1"/>
                <w:sz w:val="20"/>
                <w:szCs w:val="20"/>
              </w:rPr>
              <w:t xml:space="preserve"> </w:t>
            </w:r>
            <w:r w:rsidR="000F2ECD" w:rsidRPr="000F2ECD">
              <w:rPr>
                <w:rFonts w:asciiTheme="majorHAnsi" w:hAnsiTheme="majorHAnsi" w:cstheme="majorHAnsi"/>
                <w:color w:val="000000" w:themeColor="text1"/>
                <w:sz w:val="20"/>
                <w:szCs w:val="20"/>
              </w:rPr>
              <w:t xml:space="preserve">w przypadku obudowy </w:t>
            </w:r>
            <w:r w:rsidR="000F2ECD" w:rsidRPr="000F2ECD">
              <w:rPr>
                <w:rFonts w:asciiTheme="majorHAnsi" w:hAnsiTheme="majorHAnsi" w:cstheme="majorHAnsi"/>
                <w:bCs/>
                <w:color w:val="000000" w:themeColor="text1"/>
                <w:sz w:val="20"/>
                <w:szCs w:val="20"/>
              </w:rPr>
              <w:t xml:space="preserve">Typu </w:t>
            </w:r>
            <w:proofErr w:type="spellStart"/>
            <w:r w:rsidR="000F2ECD" w:rsidRPr="000F2ECD">
              <w:rPr>
                <w:rFonts w:asciiTheme="majorHAnsi" w:hAnsiTheme="majorHAnsi" w:cstheme="majorHAnsi"/>
                <w:bCs/>
                <w:color w:val="000000" w:themeColor="text1"/>
                <w:sz w:val="20"/>
                <w:szCs w:val="20"/>
              </w:rPr>
              <w:t>All</w:t>
            </w:r>
            <w:proofErr w:type="spellEnd"/>
            <w:r w:rsidR="000F2ECD" w:rsidRPr="000F2ECD">
              <w:rPr>
                <w:rFonts w:asciiTheme="majorHAnsi" w:hAnsiTheme="majorHAnsi" w:cstheme="majorHAnsi"/>
                <w:bCs/>
                <w:color w:val="000000" w:themeColor="text1"/>
                <w:sz w:val="20"/>
                <w:szCs w:val="20"/>
              </w:rPr>
              <w:t xml:space="preserve"> in One</w:t>
            </w:r>
          </w:p>
        </w:tc>
      </w:tr>
      <w:tr w:rsidR="004C032B" w:rsidRPr="00E50641"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r w:rsidR="00C96A28" w:rsidRPr="00E50641" w14:paraId="79F8A06B" w14:textId="77777777" w:rsidTr="00651EBB">
        <w:tc>
          <w:tcPr>
            <w:tcW w:w="1841" w:type="dxa"/>
            <w:tcBorders>
              <w:top w:val="single" w:sz="2" w:space="0" w:color="9CC2E5"/>
              <w:left w:val="nil"/>
              <w:bottom w:val="single" w:sz="2" w:space="0" w:color="9CC2E5"/>
              <w:right w:val="single" w:sz="2" w:space="0" w:color="9CC2E5"/>
            </w:tcBorders>
            <w:shd w:val="clear" w:color="auto" w:fill="auto"/>
          </w:tcPr>
          <w:p w14:paraId="573C6299" w14:textId="76FD1CE3" w:rsidR="00C96A28" w:rsidRPr="00E50641" w:rsidRDefault="00C96A28" w:rsidP="003365B5">
            <w:pPr>
              <w:tabs>
                <w:tab w:val="left" w:pos="851"/>
              </w:tabs>
              <w:spacing w:before="200" w:line="276" w:lineRule="auto"/>
              <w:jc w:val="cente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dodatkowo</w:t>
            </w:r>
          </w:p>
        </w:tc>
        <w:tc>
          <w:tcPr>
            <w:tcW w:w="7520" w:type="dxa"/>
            <w:tcBorders>
              <w:top w:val="single" w:sz="2" w:space="0" w:color="9CC2E5"/>
              <w:left w:val="single" w:sz="2" w:space="0" w:color="9CC2E5"/>
              <w:bottom w:val="single" w:sz="2" w:space="0" w:color="9CC2E5"/>
              <w:right w:val="nil"/>
            </w:tcBorders>
            <w:shd w:val="clear" w:color="auto" w:fill="auto"/>
          </w:tcPr>
          <w:p w14:paraId="7EC36246" w14:textId="289E26A8" w:rsidR="00C77525" w:rsidRDefault="00C77525" w:rsidP="00C77525">
            <w:pPr>
              <w:tabs>
                <w:tab w:val="left" w:pos="427"/>
              </w:tabs>
              <w:spacing w:before="60" w:line="276" w:lineRule="auto"/>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Urządzenie podtrzymywania napięcia (UPS) z modułem AVR</w:t>
            </w:r>
          </w:p>
          <w:p w14:paraId="440D2846" w14:textId="77777777" w:rsidR="00A25F8F" w:rsidRDefault="00651EBB"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min </w:t>
            </w:r>
            <w:r w:rsidR="00A25F8F">
              <w:rPr>
                <w:rFonts w:asciiTheme="majorHAnsi" w:hAnsiTheme="majorHAnsi" w:cstheme="majorHAnsi"/>
                <w:color w:val="000000" w:themeColor="text1"/>
                <w:sz w:val="20"/>
                <w:szCs w:val="20"/>
              </w:rPr>
              <w:t>2</w:t>
            </w:r>
            <w:r w:rsidR="00C96A28">
              <w:rPr>
                <w:rFonts w:asciiTheme="majorHAnsi" w:hAnsiTheme="majorHAnsi" w:cstheme="majorHAnsi"/>
                <w:color w:val="000000" w:themeColor="text1"/>
                <w:sz w:val="20"/>
                <w:szCs w:val="20"/>
              </w:rPr>
              <w:t xml:space="preserve"> gniazda wyjściowe, </w:t>
            </w:r>
          </w:p>
          <w:p w14:paraId="669D28A2" w14:textId="535399B6" w:rsidR="00A25F8F" w:rsidRDefault="00A25F8F"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czas przełączenia 10 ms</w:t>
            </w:r>
          </w:p>
          <w:p w14:paraId="429F7281" w14:textId="7119625B" w:rsidR="00C96A28" w:rsidRPr="00E50641" w:rsidRDefault="00C96A28"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moc </w:t>
            </w:r>
            <w:r w:rsidR="00A25F8F">
              <w:rPr>
                <w:rFonts w:asciiTheme="majorHAnsi" w:hAnsiTheme="majorHAnsi" w:cstheme="majorHAnsi"/>
                <w:color w:val="000000" w:themeColor="text1"/>
                <w:sz w:val="20"/>
                <w:szCs w:val="20"/>
              </w:rPr>
              <w:t xml:space="preserve">czynna </w:t>
            </w:r>
            <w:r>
              <w:rPr>
                <w:rFonts w:asciiTheme="majorHAnsi" w:hAnsiTheme="majorHAnsi" w:cstheme="majorHAnsi"/>
                <w:color w:val="000000" w:themeColor="text1"/>
                <w:sz w:val="20"/>
                <w:szCs w:val="20"/>
              </w:rPr>
              <w:t xml:space="preserve">380W, </w:t>
            </w:r>
          </w:p>
        </w:tc>
      </w:tr>
    </w:tbl>
    <w:p w14:paraId="6229C778" w14:textId="65868934" w:rsidR="003365B5" w:rsidRPr="00E50641" w:rsidRDefault="003365B5" w:rsidP="003365B5">
      <w:pPr>
        <w:spacing w:line="360" w:lineRule="auto"/>
        <w:rPr>
          <w:color w:val="000000" w:themeColor="text1"/>
          <w:sz w:val="20"/>
          <w:szCs w:val="20"/>
        </w:rPr>
      </w:pPr>
    </w:p>
    <w:p w14:paraId="48757B2B" w14:textId="04828E69" w:rsidR="00154FE5" w:rsidRPr="00E50641" w:rsidRDefault="00154FE5" w:rsidP="00B44FC9">
      <w:pPr>
        <w:pStyle w:val="Nagwek1"/>
        <w:numPr>
          <w:ilvl w:val="0"/>
          <w:numId w:val="2"/>
        </w:numPr>
        <w:spacing w:after="120" w:line="240" w:lineRule="auto"/>
        <w:jc w:val="both"/>
        <w:rPr>
          <w:rFonts w:cstheme="majorHAnsi"/>
          <w:color w:val="000000" w:themeColor="text1"/>
        </w:rPr>
      </w:pPr>
      <w:bookmarkStart w:id="17" w:name="_Toc24443717"/>
      <w:r w:rsidRPr="00E50641">
        <w:rPr>
          <w:rFonts w:cstheme="majorHAnsi"/>
          <w:color w:val="000000" w:themeColor="text1"/>
        </w:rPr>
        <w:t>Zestaw komputerowy do zastosowań profesjonalnych</w:t>
      </w:r>
      <w:bookmarkEnd w:id="17"/>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E50641"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stacjonarny mający pełnić funkcję stacji graficznej oraz platformy oprogramowania graficznego.</w:t>
            </w:r>
          </w:p>
          <w:p w14:paraId="08D59B3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E50641"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E50641"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49F228F0"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24 cale</w:t>
            </w:r>
            <w:r w:rsidR="00D834A7" w:rsidRPr="00E50641">
              <w:rPr>
                <w:rFonts w:asciiTheme="majorHAnsi" w:hAnsiTheme="majorHAnsi" w:cstheme="majorHAnsi"/>
                <w:bCs/>
                <w:color w:val="000000" w:themeColor="text1"/>
                <w:sz w:val="20"/>
                <w:szCs w:val="20"/>
              </w:rPr>
              <w:t xml:space="preserve">, </w:t>
            </w:r>
            <w:r w:rsidR="002E111E" w:rsidRPr="00E50641">
              <w:rPr>
                <w:rFonts w:asciiTheme="majorHAnsi" w:hAnsiTheme="majorHAnsi" w:cstheme="majorHAnsi"/>
                <w:bCs/>
                <w:color w:val="000000" w:themeColor="text1"/>
                <w:sz w:val="20"/>
                <w:szCs w:val="20"/>
              </w:rPr>
              <w:t xml:space="preserve">matryca matowa </w:t>
            </w:r>
            <w:r w:rsidR="002E111E">
              <w:rPr>
                <w:rFonts w:asciiTheme="majorHAnsi" w:hAnsiTheme="majorHAnsi" w:cstheme="majorHAnsi"/>
                <w:bCs/>
                <w:color w:val="000000" w:themeColor="text1"/>
                <w:sz w:val="20"/>
                <w:szCs w:val="20"/>
              </w:rPr>
              <w:t>nie osłonięta szkłem</w:t>
            </w:r>
          </w:p>
          <w:p w14:paraId="6DA6C3BD" w14:textId="49A28414"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Rozdzielczość: min.  </w:t>
            </w:r>
            <w:r w:rsidR="0065344B">
              <w:rPr>
                <w:rFonts w:asciiTheme="majorHAnsi" w:hAnsiTheme="majorHAnsi" w:cstheme="majorHAnsi"/>
                <w:bCs/>
                <w:color w:val="000000" w:themeColor="text1"/>
                <w:sz w:val="20"/>
                <w:szCs w:val="20"/>
              </w:rPr>
              <w:t>4K 3840</w:t>
            </w:r>
            <w:r w:rsidRPr="00E50641">
              <w:rPr>
                <w:rFonts w:asciiTheme="majorHAnsi" w:hAnsiTheme="majorHAnsi" w:cstheme="majorHAnsi"/>
                <w:bCs/>
                <w:color w:val="000000" w:themeColor="text1"/>
                <w:sz w:val="20"/>
                <w:szCs w:val="20"/>
              </w:rPr>
              <w:t>x</w:t>
            </w:r>
            <w:r w:rsidR="0065344B">
              <w:rPr>
                <w:rFonts w:asciiTheme="majorHAnsi" w:hAnsiTheme="majorHAnsi" w:cstheme="majorHAnsi"/>
                <w:bCs/>
                <w:color w:val="000000" w:themeColor="text1"/>
                <w:sz w:val="20"/>
                <w:szCs w:val="20"/>
              </w:rPr>
              <w:t>2160</w:t>
            </w:r>
            <w:r w:rsidRPr="00E50641">
              <w:rPr>
                <w:rFonts w:asciiTheme="majorHAnsi" w:hAnsiTheme="majorHAnsi" w:cstheme="majorHAnsi"/>
                <w:bCs/>
                <w:color w:val="000000" w:themeColor="text1"/>
                <w:sz w:val="20"/>
                <w:szCs w:val="20"/>
              </w:rPr>
              <w:t xml:space="preserve">, podświetlenie LED, 250nits, format 16:9, kontrast 1000:1, kąty widzenia 178°, </w:t>
            </w:r>
          </w:p>
          <w:p w14:paraId="31B02CB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4EB0101E"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154FE5" w:rsidRPr="00E50641"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1E54C995" w14:textId="1F0A9168"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390A6C05" w14:textId="511E86F9"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631C1E63" w14:textId="09FCBB46"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70B613DE" w14:textId="147A869D"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3.1 x2, Mikrofonowe, Słuchawkowe/Głośnikowe</w:t>
            </w:r>
          </w:p>
          <w:p w14:paraId="7AF410F6" w14:textId="6CCA2570"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p w14:paraId="3FA91797" w14:textId="6C8EC664"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Zasilacz: </w:t>
            </w:r>
            <w:r w:rsidR="00134EB9">
              <w:rPr>
                <w:rFonts w:asciiTheme="majorHAnsi" w:hAnsiTheme="majorHAnsi" w:cstheme="majorHAnsi"/>
                <w:bCs/>
                <w:color w:val="000000" w:themeColor="text1"/>
                <w:sz w:val="20"/>
                <w:szCs w:val="20"/>
              </w:rPr>
              <w:t>min. 50</w:t>
            </w:r>
            <w:r w:rsidRPr="00E50641">
              <w:rPr>
                <w:rFonts w:asciiTheme="majorHAnsi" w:hAnsiTheme="majorHAnsi" w:cstheme="majorHAnsi"/>
                <w:bCs/>
                <w:color w:val="000000" w:themeColor="text1"/>
                <w:sz w:val="20"/>
                <w:szCs w:val="20"/>
              </w:rPr>
              <w:t>0 W</w:t>
            </w:r>
          </w:p>
          <w:p w14:paraId="209B6501" w14:textId="17A5F8E0" w:rsidR="00154FE5" w:rsidRPr="00E50641"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E50641"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154FE5" w:rsidRPr="00E50641"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3C5DD926"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w:t>
            </w:r>
          </w:p>
        </w:tc>
      </w:tr>
      <w:tr w:rsidR="00154FE5" w:rsidRPr="00E50641"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07F1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154FE5" w:rsidRPr="00E50641"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D07F10" w:rsidRPr="00E50641">
              <w:rPr>
                <w:rFonts w:asciiTheme="majorHAnsi" w:hAnsiTheme="majorHAnsi" w:cstheme="majorHAnsi"/>
                <w:bCs/>
                <w:color w:val="000000" w:themeColor="text1"/>
                <w:sz w:val="20"/>
                <w:szCs w:val="20"/>
              </w:rPr>
              <w:t>32</w:t>
            </w:r>
            <w:r w:rsidRPr="00E50641">
              <w:rPr>
                <w:rFonts w:asciiTheme="majorHAnsi" w:hAnsiTheme="majorHAnsi" w:cstheme="majorHAnsi"/>
                <w:bCs/>
                <w:color w:val="000000" w:themeColor="text1"/>
                <w:sz w:val="20"/>
                <w:szCs w:val="20"/>
              </w:rPr>
              <w:t xml:space="preserve">GB DDR4 2400MHz </w:t>
            </w:r>
          </w:p>
          <w:p w14:paraId="6CAA7703" w14:textId="4C4F2641"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154FE5" w:rsidRPr="00E50641"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10060C44"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7D174F" w:rsidRPr="00E50641">
              <w:rPr>
                <w:rFonts w:asciiTheme="majorHAnsi" w:hAnsiTheme="majorHAnsi" w:cstheme="majorHAnsi"/>
                <w:bCs/>
                <w:color w:val="000000" w:themeColor="text1"/>
                <w:sz w:val="20"/>
                <w:szCs w:val="20"/>
              </w:rPr>
              <w:t>512</w:t>
            </w:r>
            <w:r w:rsidRPr="00E50641">
              <w:rPr>
                <w:rFonts w:asciiTheme="majorHAnsi" w:hAnsiTheme="majorHAnsi" w:cstheme="majorHAnsi"/>
                <w:bCs/>
                <w:color w:val="000000" w:themeColor="text1"/>
                <w:sz w:val="20"/>
                <w:szCs w:val="20"/>
              </w:rPr>
              <w:t xml:space="preserve">GB SSD </w:t>
            </w:r>
            <w:r w:rsidR="00C96A28">
              <w:rPr>
                <w:rFonts w:asciiTheme="majorHAnsi" w:hAnsiTheme="majorHAnsi" w:cstheme="majorHAnsi"/>
                <w:bCs/>
                <w:color w:val="000000" w:themeColor="text1"/>
                <w:sz w:val="20"/>
                <w:szCs w:val="20"/>
              </w:rPr>
              <w:t xml:space="preserve">, </w:t>
            </w:r>
          </w:p>
        </w:tc>
      </w:tr>
      <w:tr w:rsidR="002E111E" w:rsidRPr="00E50641" w14:paraId="7F16687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745CDC8" w14:textId="0449AD27" w:rsidR="002E111E" w:rsidRPr="00E50641" w:rsidRDefault="002E111E" w:rsidP="00597C69">
            <w:pPr>
              <w:tabs>
                <w:tab w:val="left" w:pos="851"/>
              </w:tabs>
              <w:spacing w:before="200" w:line="276" w:lineRule="auto"/>
              <w:jc w:val="cente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BF41D58" w14:textId="55DA9859" w:rsidR="002E111E" w:rsidRPr="00E50641" w:rsidRDefault="002E111E" w:rsidP="00597C69">
            <w:pPr>
              <w:tabs>
                <w:tab w:val="left" w:pos="459"/>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Min. SATA 2TB HDD</w:t>
            </w:r>
          </w:p>
        </w:tc>
      </w:tr>
      <w:tr w:rsidR="00154FE5" w:rsidRPr="00E50641"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154FE5" w:rsidRPr="00E50641"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E50641"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Wydajna karta graficzna, min. 6GB pamięci GDDR6,</w:t>
            </w:r>
          </w:p>
        </w:tc>
      </w:tr>
      <w:tr w:rsidR="00154FE5" w:rsidRPr="00E50641"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zgodna z High Definition. </w:t>
            </w:r>
          </w:p>
        </w:tc>
      </w:tr>
      <w:tr w:rsidR="00154FE5" w:rsidRPr="00E50641"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154FE5" w:rsidRPr="00E50641"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4742ED4" w14:textId="277DAEF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4 x USB 3.</w:t>
            </w:r>
            <w:r w:rsidR="00C96A28">
              <w:rPr>
                <w:rFonts w:asciiTheme="majorHAnsi" w:hAnsiTheme="majorHAnsi" w:cstheme="majorHAnsi"/>
                <w:bCs/>
                <w:color w:val="000000" w:themeColor="text1"/>
                <w:sz w:val="20"/>
                <w:szCs w:val="20"/>
              </w:rPr>
              <w:t>0 oraz 2 x USB 2.0</w:t>
            </w:r>
            <w:r w:rsidRPr="00E50641">
              <w:rPr>
                <w:rFonts w:asciiTheme="majorHAnsi" w:hAnsiTheme="majorHAnsi" w:cstheme="majorHAnsi"/>
                <w:bCs/>
                <w:color w:val="000000" w:themeColor="text1"/>
                <w:sz w:val="20"/>
                <w:szCs w:val="20"/>
              </w:rPr>
              <w:t>;</w:t>
            </w:r>
          </w:p>
          <w:p w14:paraId="6266ECB2" w14:textId="6917EEF4" w:rsidR="007D174F" w:rsidRPr="00E50641" w:rsidRDefault="00651EBB"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Min. </w:t>
            </w:r>
            <w:r w:rsidR="007D174F" w:rsidRPr="00E50641">
              <w:rPr>
                <w:rFonts w:asciiTheme="majorHAnsi" w:hAnsiTheme="majorHAnsi" w:cstheme="majorHAnsi"/>
                <w:bCs/>
                <w:color w:val="000000" w:themeColor="text1"/>
                <w:sz w:val="20"/>
                <w:szCs w:val="20"/>
              </w:rPr>
              <w:t xml:space="preserve">1 x </w:t>
            </w:r>
            <w:proofErr w:type="spellStart"/>
            <w:r w:rsidR="007D174F" w:rsidRPr="00E50641">
              <w:rPr>
                <w:rFonts w:asciiTheme="majorHAnsi" w:hAnsiTheme="majorHAnsi" w:cstheme="majorHAnsi"/>
                <w:bCs/>
                <w:color w:val="000000" w:themeColor="text1"/>
                <w:sz w:val="20"/>
                <w:szCs w:val="20"/>
              </w:rPr>
              <w:t>DisplayPort</w:t>
            </w:r>
            <w:proofErr w:type="spellEnd"/>
            <w:r>
              <w:rPr>
                <w:rFonts w:asciiTheme="majorHAnsi" w:hAnsiTheme="majorHAnsi" w:cstheme="majorHAnsi"/>
                <w:bCs/>
                <w:color w:val="000000" w:themeColor="text1"/>
                <w:sz w:val="20"/>
                <w:szCs w:val="20"/>
              </w:rPr>
              <w:t xml:space="preserve"> lub 1 x HDMI</w:t>
            </w:r>
          </w:p>
          <w:p w14:paraId="48353B3B"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D2E1376"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2BAD65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E50641"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E50641"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E50641"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099CEF28" w:rsidR="00154FE5" w:rsidRPr="00E50641" w:rsidRDefault="00651EBB" w:rsidP="00597C69">
            <w:pPr>
              <w:tabs>
                <w:tab w:val="left" w:pos="459"/>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min 50</w:t>
            </w:r>
            <w:r w:rsidR="00C2074F" w:rsidRPr="00E50641">
              <w:rPr>
                <w:rFonts w:asciiTheme="majorHAnsi" w:hAnsiTheme="majorHAnsi" w:cstheme="majorHAnsi"/>
                <w:bCs/>
                <w:color w:val="000000" w:themeColor="text1"/>
                <w:sz w:val="20"/>
                <w:szCs w:val="20"/>
              </w:rPr>
              <w:t>0 W Zasilacz musi posiadać certyfikat 80 PLUS.</w:t>
            </w:r>
          </w:p>
        </w:tc>
      </w:tr>
      <w:tr w:rsidR="00154FE5" w:rsidRPr="00E50641"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.2.</w:t>
            </w:r>
          </w:p>
        </w:tc>
      </w:tr>
      <w:tr w:rsidR="00154FE5" w:rsidRPr="00E50641"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.3.</w:t>
            </w:r>
          </w:p>
          <w:p w14:paraId="665567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57D572B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72AA9242"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14B9E650"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3AC55A1D"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401ED637"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7A0CC0FC"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04FB7B28"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EB06055"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0F6C7C91"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FF3786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Możliwość z poziomu Bios:</w:t>
            </w:r>
          </w:p>
          <w:p w14:paraId="5AF3BD02"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53A6E1B3"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42D600D"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2571D99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5892118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3249090" w14:textId="177E496D"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obsługa Bios za pomocą klawiatury </w:t>
            </w:r>
            <w:r w:rsidR="00651EBB">
              <w:rPr>
                <w:rFonts w:asciiTheme="majorHAnsi" w:hAnsiTheme="majorHAnsi" w:cstheme="majorHAnsi"/>
                <w:bCs/>
                <w:color w:val="000000" w:themeColor="text1"/>
                <w:sz w:val="20"/>
                <w:szCs w:val="20"/>
              </w:rPr>
              <w:t>i</w:t>
            </w:r>
            <w:r w:rsidRPr="00E50641">
              <w:rPr>
                <w:rFonts w:asciiTheme="majorHAnsi" w:hAnsiTheme="majorHAnsi" w:cstheme="majorHAnsi"/>
                <w:bCs/>
                <w:color w:val="000000" w:themeColor="text1"/>
                <w:sz w:val="20"/>
                <w:szCs w:val="20"/>
              </w:rPr>
              <w:t xml:space="preserve"> myszy bez uruchamiania systemu operacyjnego z dysku twardego komputera lub innych, podłączonych do niego, urządzeń zewnętrznych.</w:t>
            </w:r>
          </w:p>
        </w:tc>
      </w:tr>
      <w:tr w:rsidR="00154FE5" w:rsidRPr="00E50641" w14:paraId="1379D763" w14:textId="77777777" w:rsidTr="00651EBB">
        <w:tc>
          <w:tcPr>
            <w:tcW w:w="1841" w:type="dxa"/>
            <w:tcBorders>
              <w:top w:val="single" w:sz="2" w:space="0" w:color="9CC2E5"/>
              <w:left w:val="nil"/>
              <w:bottom w:val="single" w:sz="2" w:space="0" w:color="9CC2E5"/>
              <w:right w:val="single" w:sz="2" w:space="0" w:color="9CC2E5"/>
            </w:tcBorders>
            <w:shd w:val="clear" w:color="auto" w:fill="auto"/>
          </w:tcPr>
          <w:p w14:paraId="0FB84F8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auto"/>
          </w:tcPr>
          <w:p w14:paraId="4A900E1A"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154FE5" w:rsidRPr="00E50641"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5F1961B3"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r w:rsidR="00651EBB" w:rsidRPr="00E50641" w14:paraId="6E8AF890" w14:textId="77777777" w:rsidTr="00651EBB">
        <w:tc>
          <w:tcPr>
            <w:tcW w:w="1841" w:type="dxa"/>
            <w:tcBorders>
              <w:top w:val="single" w:sz="2" w:space="0" w:color="9CC2E5"/>
              <w:left w:val="nil"/>
              <w:bottom w:val="single" w:sz="2" w:space="0" w:color="9CC2E5"/>
              <w:right w:val="single" w:sz="2" w:space="0" w:color="9CC2E5"/>
            </w:tcBorders>
            <w:shd w:val="clear" w:color="auto" w:fill="auto"/>
          </w:tcPr>
          <w:p w14:paraId="59EC05DF" w14:textId="2A0A530A" w:rsidR="00651EBB" w:rsidRPr="00E50641" w:rsidRDefault="00651EBB" w:rsidP="00597C69">
            <w:pPr>
              <w:tabs>
                <w:tab w:val="left" w:pos="851"/>
              </w:tabs>
              <w:spacing w:before="200" w:line="276" w:lineRule="auto"/>
              <w:jc w:val="cente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Dodatkowo</w:t>
            </w:r>
          </w:p>
        </w:tc>
        <w:tc>
          <w:tcPr>
            <w:tcW w:w="7520" w:type="dxa"/>
            <w:tcBorders>
              <w:top w:val="single" w:sz="2" w:space="0" w:color="9CC2E5"/>
              <w:left w:val="single" w:sz="2" w:space="0" w:color="9CC2E5"/>
              <w:bottom w:val="single" w:sz="2" w:space="0" w:color="9CC2E5"/>
              <w:right w:val="nil"/>
            </w:tcBorders>
            <w:shd w:val="clear" w:color="auto" w:fill="auto"/>
          </w:tcPr>
          <w:p w14:paraId="1B6D1416" w14:textId="42A8475D" w:rsidR="00C77525" w:rsidRDefault="00C77525" w:rsidP="00C77525">
            <w:pPr>
              <w:tabs>
                <w:tab w:val="left" w:pos="427"/>
              </w:tabs>
              <w:spacing w:before="60" w:line="276" w:lineRule="auto"/>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Urządzenie podtrzymywania napięcia (UPS) z modułem AVR</w:t>
            </w:r>
          </w:p>
          <w:p w14:paraId="0799F832" w14:textId="77777777" w:rsidR="00A25F8F" w:rsidRPr="00A25F8F" w:rsidRDefault="00651EBB"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A25F8F">
              <w:rPr>
                <w:rFonts w:asciiTheme="majorHAnsi" w:hAnsiTheme="majorHAnsi" w:cstheme="majorHAnsi"/>
                <w:color w:val="000000" w:themeColor="text1"/>
                <w:sz w:val="20"/>
                <w:szCs w:val="20"/>
              </w:rPr>
              <w:t xml:space="preserve">min </w:t>
            </w:r>
            <w:r w:rsidR="00A25F8F" w:rsidRPr="00A25F8F">
              <w:rPr>
                <w:rFonts w:asciiTheme="majorHAnsi" w:hAnsiTheme="majorHAnsi" w:cstheme="majorHAnsi"/>
                <w:color w:val="000000" w:themeColor="text1"/>
                <w:sz w:val="20"/>
                <w:szCs w:val="20"/>
              </w:rPr>
              <w:t>2</w:t>
            </w:r>
            <w:r w:rsidRPr="00A25F8F">
              <w:rPr>
                <w:rFonts w:asciiTheme="majorHAnsi" w:hAnsiTheme="majorHAnsi" w:cstheme="majorHAnsi"/>
                <w:color w:val="000000" w:themeColor="text1"/>
                <w:sz w:val="20"/>
                <w:szCs w:val="20"/>
              </w:rPr>
              <w:t xml:space="preserve"> gniazda wyjściowe,</w:t>
            </w:r>
          </w:p>
          <w:p w14:paraId="75DF24E8" w14:textId="076CC2C2" w:rsidR="00A25F8F" w:rsidRPr="00A25F8F" w:rsidRDefault="00A25F8F"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A25F8F">
              <w:rPr>
                <w:rFonts w:asciiTheme="majorHAnsi" w:hAnsiTheme="majorHAnsi" w:cstheme="majorHAnsi"/>
                <w:color w:val="000000" w:themeColor="text1"/>
                <w:sz w:val="20"/>
                <w:szCs w:val="20"/>
              </w:rPr>
              <w:t>czas przełączania 10 ms</w:t>
            </w:r>
            <w:r>
              <w:rPr>
                <w:rFonts w:asciiTheme="majorHAnsi" w:hAnsiTheme="majorHAnsi" w:cstheme="majorHAnsi"/>
                <w:color w:val="000000" w:themeColor="text1"/>
                <w:sz w:val="20"/>
                <w:szCs w:val="20"/>
              </w:rPr>
              <w:t>,</w:t>
            </w:r>
          </w:p>
          <w:p w14:paraId="4EAA18EC" w14:textId="1C5B2EA6" w:rsidR="00651EBB" w:rsidRPr="00E50641" w:rsidRDefault="00651EBB" w:rsidP="00A25F8F">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moc </w:t>
            </w:r>
            <w:r w:rsidR="00A25F8F">
              <w:rPr>
                <w:rFonts w:asciiTheme="majorHAnsi" w:hAnsiTheme="majorHAnsi" w:cstheme="majorHAnsi"/>
                <w:color w:val="000000" w:themeColor="text1"/>
                <w:sz w:val="20"/>
                <w:szCs w:val="20"/>
              </w:rPr>
              <w:t xml:space="preserve"> czynna </w:t>
            </w:r>
            <w:r>
              <w:rPr>
                <w:rFonts w:asciiTheme="majorHAnsi" w:hAnsiTheme="majorHAnsi" w:cstheme="majorHAnsi"/>
                <w:color w:val="000000" w:themeColor="text1"/>
                <w:sz w:val="20"/>
                <w:szCs w:val="20"/>
              </w:rPr>
              <w:t>380W,</w:t>
            </w:r>
          </w:p>
        </w:tc>
      </w:tr>
    </w:tbl>
    <w:p w14:paraId="754A8FA4" w14:textId="77777777" w:rsidR="00154FE5" w:rsidRPr="00E50641" w:rsidRDefault="00154FE5" w:rsidP="003365B5">
      <w:pPr>
        <w:spacing w:line="360" w:lineRule="auto"/>
        <w:rPr>
          <w:color w:val="000000" w:themeColor="text1"/>
          <w:sz w:val="20"/>
          <w:szCs w:val="20"/>
        </w:rPr>
      </w:pPr>
    </w:p>
    <w:p w14:paraId="0ED5C183" w14:textId="4598C628" w:rsidR="00A85AC3" w:rsidRPr="00E50641" w:rsidRDefault="00A85AC3" w:rsidP="00B44FC9">
      <w:pPr>
        <w:pStyle w:val="Nagwek1"/>
        <w:numPr>
          <w:ilvl w:val="0"/>
          <w:numId w:val="2"/>
        </w:numPr>
        <w:spacing w:after="120" w:line="240" w:lineRule="auto"/>
        <w:jc w:val="both"/>
        <w:rPr>
          <w:rFonts w:cstheme="majorHAnsi"/>
          <w:color w:val="000000" w:themeColor="text1"/>
        </w:rPr>
      </w:pPr>
      <w:bookmarkStart w:id="18" w:name="_Toc24443718"/>
      <w:r w:rsidRPr="00E50641">
        <w:rPr>
          <w:rFonts w:cstheme="majorHAnsi"/>
          <w:color w:val="000000" w:themeColor="text1"/>
        </w:rPr>
        <w:t>Zestaw komputerowy administratora systemów</w:t>
      </w:r>
      <w:bookmarkEnd w:id="1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E50641"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6BFED133" w14:textId="77777777" w:rsidR="00A85AC3" w:rsidRPr="00E50641"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E50641"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Układ 3 monitorów</w:t>
            </w:r>
          </w:p>
          <w:p w14:paraId="67A1F0EF" w14:textId="73EBC154"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każdego: min 23 cale</w:t>
            </w:r>
            <w:r w:rsidR="009E38AF"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w:t>
            </w:r>
            <w:r w:rsidR="002E111E" w:rsidRPr="00E50641">
              <w:rPr>
                <w:rFonts w:asciiTheme="majorHAnsi" w:hAnsiTheme="majorHAnsi" w:cstheme="majorHAnsi"/>
                <w:bCs/>
                <w:color w:val="000000" w:themeColor="text1"/>
                <w:sz w:val="20"/>
                <w:szCs w:val="20"/>
              </w:rPr>
              <w:t xml:space="preserve">matryca matowa </w:t>
            </w:r>
            <w:r w:rsidR="002E111E">
              <w:rPr>
                <w:rFonts w:asciiTheme="majorHAnsi" w:hAnsiTheme="majorHAnsi" w:cstheme="majorHAnsi"/>
                <w:bCs/>
                <w:color w:val="000000" w:themeColor="text1"/>
                <w:sz w:val="20"/>
                <w:szCs w:val="20"/>
              </w:rPr>
              <w:t>nie osłonięta szkłem)</w:t>
            </w:r>
          </w:p>
          <w:p w14:paraId="4AA4E71A" w14:textId="3664A628"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Rozdzielczość: min.  FHD 1920x1080 pikseli, podświetlenie LED, 250nits, format 16:9, kontrast 1000:1, kąty widzenia 178°, </w:t>
            </w:r>
          </w:p>
          <w:p w14:paraId="3342A7F6"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1F32683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C90223" w:rsidRPr="00E50641"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E50641"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06FB16E4"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69A9D735"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33B1F6CE"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4D55FB8D" w14:textId="5ACC9D46"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w:t>
            </w:r>
            <w:r w:rsidR="002E111E">
              <w:rPr>
                <w:rFonts w:asciiTheme="majorHAnsi" w:hAnsiTheme="majorHAnsi" w:cstheme="majorHAnsi"/>
                <w:bCs/>
                <w:color w:val="000000" w:themeColor="text1"/>
                <w:sz w:val="20"/>
                <w:szCs w:val="20"/>
              </w:rPr>
              <w:t>.0</w:t>
            </w:r>
            <w:r w:rsidRPr="00E50641">
              <w:rPr>
                <w:rFonts w:asciiTheme="majorHAnsi" w:hAnsiTheme="majorHAnsi" w:cstheme="majorHAnsi"/>
                <w:bCs/>
                <w:color w:val="000000" w:themeColor="text1"/>
                <w:sz w:val="20"/>
                <w:szCs w:val="20"/>
              </w:rPr>
              <w:t xml:space="preserve"> x2, Mikrofonowe, Słuchawkowe/Głośnikowe</w:t>
            </w:r>
          </w:p>
          <w:p w14:paraId="778A5B6B" w14:textId="6F85658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tc>
      </w:tr>
      <w:tr w:rsidR="00A85AC3" w:rsidRPr="00E50641"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E50641"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A85AC3" w:rsidRPr="00E50641"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A85AC3" w:rsidRPr="00E50641"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8-rdzeniowy,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A85AC3" w:rsidRPr="00E50641"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p w14:paraId="3A19AB85" w14:textId="6BC8FCF2"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A85AC3" w:rsidRPr="00E50641"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A85AC3" w:rsidRPr="00E50641"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A85AC3" w:rsidRPr="00E50641"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57650302" w:rsidR="00A85AC3" w:rsidRPr="00E50641"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 xml:space="preserve">Wydajna karta graficzna, min. </w:t>
            </w:r>
            <w:r w:rsidR="002E111E">
              <w:rPr>
                <w:rFonts w:asciiTheme="majorHAnsi" w:hAnsiTheme="majorHAnsi" w:cstheme="majorHAnsi"/>
                <w:bCs/>
                <w:color w:val="000000" w:themeColor="text1"/>
                <w:sz w:val="20"/>
                <w:szCs w:val="20"/>
              </w:rPr>
              <w:t>4 GB pamięci GDDR6</w:t>
            </w:r>
            <w:r w:rsidRPr="00E50641">
              <w:rPr>
                <w:rFonts w:asciiTheme="majorHAnsi" w:hAnsiTheme="majorHAnsi" w:cstheme="majorHAnsi"/>
                <w:bCs/>
                <w:color w:val="000000" w:themeColor="text1"/>
                <w:sz w:val="20"/>
                <w:szCs w:val="20"/>
              </w:rPr>
              <w:t>,</w:t>
            </w:r>
          </w:p>
        </w:tc>
      </w:tr>
      <w:tr w:rsidR="00A85AC3" w:rsidRPr="00E50641"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55F69984" w14:textId="679BEF28"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tc>
      </w:tr>
      <w:tr w:rsidR="00A85AC3" w:rsidRPr="00E50641"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A85AC3" w:rsidRPr="00E50641"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4B426309" w:rsidR="00A85AC3" w:rsidRPr="00E50641" w:rsidRDefault="002E111E"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Min </w:t>
            </w:r>
            <w:r w:rsidR="003407F2" w:rsidRPr="00E50641">
              <w:rPr>
                <w:rFonts w:asciiTheme="majorHAnsi" w:hAnsiTheme="majorHAnsi" w:cstheme="majorHAnsi"/>
                <w:bCs/>
                <w:color w:val="000000" w:themeColor="text1"/>
                <w:sz w:val="20"/>
                <w:szCs w:val="20"/>
              </w:rPr>
              <w:t>2</w:t>
            </w:r>
            <w:r w:rsidR="00A85AC3" w:rsidRPr="00E50641">
              <w:rPr>
                <w:rFonts w:asciiTheme="majorHAnsi" w:hAnsiTheme="majorHAnsi" w:cstheme="majorHAnsi"/>
                <w:bCs/>
                <w:color w:val="000000" w:themeColor="text1"/>
                <w:sz w:val="20"/>
                <w:szCs w:val="20"/>
              </w:rPr>
              <w:t xml:space="preserve"> x USB 3.</w:t>
            </w:r>
            <w:r>
              <w:rPr>
                <w:rFonts w:asciiTheme="majorHAnsi" w:hAnsiTheme="majorHAnsi" w:cstheme="majorHAnsi"/>
                <w:bCs/>
                <w:color w:val="000000" w:themeColor="text1"/>
                <w:sz w:val="20"/>
                <w:szCs w:val="20"/>
              </w:rPr>
              <w:t>0</w:t>
            </w:r>
            <w:r w:rsidR="00A85AC3" w:rsidRPr="00E50641">
              <w:rPr>
                <w:rFonts w:asciiTheme="majorHAnsi" w:hAnsiTheme="majorHAnsi" w:cstheme="majorHAnsi"/>
                <w:bCs/>
                <w:color w:val="000000" w:themeColor="text1"/>
                <w:sz w:val="20"/>
                <w:szCs w:val="20"/>
              </w:rPr>
              <w:t xml:space="preserve"> </w:t>
            </w:r>
            <w:r>
              <w:rPr>
                <w:rFonts w:asciiTheme="majorHAnsi" w:hAnsiTheme="majorHAnsi" w:cstheme="majorHAnsi"/>
                <w:bCs/>
                <w:color w:val="000000" w:themeColor="text1"/>
                <w:sz w:val="20"/>
                <w:szCs w:val="20"/>
              </w:rPr>
              <w:t xml:space="preserve"> i 2 x 2.0</w:t>
            </w:r>
          </w:p>
          <w:p w14:paraId="56549DB2" w14:textId="3F0DBDC1"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x </w:t>
            </w:r>
            <w:proofErr w:type="spellStart"/>
            <w:r w:rsidRPr="00E50641">
              <w:rPr>
                <w:rFonts w:asciiTheme="majorHAnsi" w:hAnsiTheme="majorHAnsi" w:cstheme="majorHAnsi"/>
                <w:bCs/>
                <w:color w:val="000000" w:themeColor="text1"/>
                <w:sz w:val="20"/>
                <w:szCs w:val="20"/>
              </w:rPr>
              <w:t>DisplayPort</w:t>
            </w:r>
            <w:proofErr w:type="spellEnd"/>
            <w:r w:rsidR="009E38AF" w:rsidRPr="00E50641">
              <w:rPr>
                <w:rFonts w:asciiTheme="majorHAnsi" w:hAnsiTheme="majorHAnsi" w:cstheme="majorHAnsi"/>
                <w:bCs/>
                <w:color w:val="000000" w:themeColor="text1"/>
                <w:sz w:val="20"/>
                <w:szCs w:val="20"/>
              </w:rPr>
              <w:t xml:space="preserve"> lub 3 x HDMI</w:t>
            </w:r>
          </w:p>
          <w:p w14:paraId="0732A8AF" w14:textId="77777777"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2323716D" w14:textId="5F711A04" w:rsidR="00A85AC3" w:rsidRPr="002E111E" w:rsidRDefault="00A85AC3" w:rsidP="002871AD">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2E111E">
              <w:rPr>
                <w:rFonts w:asciiTheme="majorHAnsi" w:hAnsiTheme="majorHAnsi" w:cstheme="majorHAnsi"/>
                <w:bCs/>
                <w:color w:val="000000" w:themeColor="text1"/>
                <w:sz w:val="20"/>
                <w:szCs w:val="20"/>
              </w:rPr>
              <w:t xml:space="preserve">port słuchawek i mikrofonu </w:t>
            </w:r>
          </w:p>
          <w:p w14:paraId="21C3154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E50641"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4CDE222A"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w:t>
            </w:r>
          </w:p>
          <w:p w14:paraId="7971B839" w14:textId="77777777" w:rsidR="00A85AC3" w:rsidRPr="00E50641"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E50641"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E50641"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E50641"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podtrzymywania napięcia (UPS) z modułem AVR</w:t>
            </w:r>
          </w:p>
          <w:p w14:paraId="35F8C32A" w14:textId="3E7F4A0A" w:rsidR="00FF01EA" w:rsidRPr="00E50641" w:rsidRDefault="003613F8" w:rsidP="00597C69">
            <w:pPr>
              <w:tabs>
                <w:tab w:val="left" w:pos="459"/>
              </w:tabs>
              <w:spacing w:line="276" w:lineRule="auto"/>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Min 2</w:t>
            </w:r>
            <w:r w:rsidR="00FF01EA" w:rsidRPr="00E50641">
              <w:rPr>
                <w:rFonts w:asciiTheme="majorHAnsi" w:hAnsiTheme="majorHAnsi" w:cstheme="majorHAnsi"/>
                <w:bCs/>
                <w:color w:val="000000" w:themeColor="text1"/>
                <w:sz w:val="20"/>
                <w:szCs w:val="20"/>
              </w:rPr>
              <w:t xml:space="preserve"> gniazda wyjściowe</w:t>
            </w:r>
          </w:p>
          <w:p w14:paraId="4B102B0F" w14:textId="77777777"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przełączenia 10 ms</w:t>
            </w:r>
          </w:p>
          <w:p w14:paraId="5D0BFB74" w14:textId="3765A607"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Moc czynna </w:t>
            </w:r>
            <w:r w:rsidR="00C77525">
              <w:rPr>
                <w:rFonts w:asciiTheme="majorHAnsi" w:hAnsiTheme="majorHAnsi" w:cstheme="majorHAnsi"/>
                <w:bCs/>
                <w:color w:val="000000" w:themeColor="text1"/>
                <w:sz w:val="20"/>
                <w:szCs w:val="20"/>
              </w:rPr>
              <w:t>380</w:t>
            </w:r>
            <w:r w:rsidRPr="00E50641">
              <w:rPr>
                <w:rFonts w:asciiTheme="majorHAnsi" w:hAnsiTheme="majorHAnsi" w:cstheme="majorHAnsi"/>
                <w:bCs/>
                <w:color w:val="000000" w:themeColor="text1"/>
                <w:sz w:val="20"/>
                <w:szCs w:val="20"/>
              </w:rPr>
              <w:t>W</w:t>
            </w:r>
          </w:p>
        </w:tc>
      </w:tr>
      <w:tr w:rsidR="00A85AC3" w:rsidRPr="00E50641"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064F209" w:rsidR="00A85AC3" w:rsidRPr="00E50641"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 xml:space="preserve">Zasilacz: </w:t>
            </w:r>
            <w:r w:rsidR="00C77525">
              <w:rPr>
                <w:rFonts w:asciiTheme="majorHAnsi" w:hAnsiTheme="majorHAnsi" w:cstheme="majorHAnsi"/>
                <w:bCs/>
                <w:color w:val="000000" w:themeColor="text1"/>
                <w:sz w:val="20"/>
                <w:szCs w:val="20"/>
              </w:rPr>
              <w:t>min 50</w:t>
            </w:r>
            <w:r w:rsidRPr="00E50641">
              <w:rPr>
                <w:rFonts w:asciiTheme="majorHAnsi" w:hAnsiTheme="majorHAnsi" w:cstheme="majorHAnsi"/>
                <w:bCs/>
                <w:color w:val="000000" w:themeColor="text1"/>
                <w:sz w:val="20"/>
                <w:szCs w:val="20"/>
              </w:rPr>
              <w:t xml:space="preserve">0 W </w:t>
            </w:r>
            <w:r w:rsidR="00A85AC3" w:rsidRPr="00E50641">
              <w:rPr>
                <w:rFonts w:asciiTheme="majorHAnsi" w:hAnsiTheme="majorHAnsi" w:cstheme="majorHAnsi"/>
                <w:bCs/>
                <w:color w:val="000000" w:themeColor="text1"/>
                <w:sz w:val="20"/>
                <w:szCs w:val="20"/>
              </w:rPr>
              <w:t xml:space="preserve">Zasilacz musi posiadać certyfikat 80 PLUS. </w:t>
            </w:r>
          </w:p>
        </w:tc>
      </w:tr>
      <w:tr w:rsidR="00A85AC3" w:rsidRPr="00E50641"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.2</w:t>
            </w:r>
            <w:r w:rsidRPr="00E50641">
              <w:rPr>
                <w:rFonts w:asciiTheme="majorHAnsi" w:hAnsiTheme="majorHAnsi" w:cstheme="majorHAnsi"/>
                <w:b/>
                <w:color w:val="000000" w:themeColor="text1"/>
                <w:sz w:val="20"/>
                <w:szCs w:val="20"/>
              </w:rPr>
              <w:t>.</w:t>
            </w:r>
          </w:p>
        </w:tc>
      </w:tr>
      <w:tr w:rsidR="00A85AC3" w:rsidRPr="00E50641"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.3</w:t>
            </w:r>
          </w:p>
          <w:p w14:paraId="4621429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E50641"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3F131A8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36F37BE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lastRenderedPageBreak/>
              <w:t>AssetTag</w:t>
            </w:r>
            <w:proofErr w:type="spellEnd"/>
            <w:r w:rsidRPr="00E50641">
              <w:rPr>
                <w:rFonts w:asciiTheme="majorHAnsi" w:hAnsiTheme="majorHAnsi" w:cstheme="majorHAnsi"/>
                <w:bCs/>
                <w:color w:val="000000" w:themeColor="text1"/>
                <w:sz w:val="20"/>
                <w:szCs w:val="20"/>
              </w:rPr>
              <w:t>,</w:t>
            </w:r>
          </w:p>
          <w:p w14:paraId="35E6054C"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5465F20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6603B476"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372F079B"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22439F0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173786B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4838BBEE"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438E66F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90FD7FC"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650F2A5"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1A799BC1"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658FFA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048DA91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383E34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7AE76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E50641" w14:paraId="496E32E6" w14:textId="77777777" w:rsidTr="00C77525">
        <w:tc>
          <w:tcPr>
            <w:tcW w:w="1841" w:type="dxa"/>
            <w:tcBorders>
              <w:top w:val="single" w:sz="2" w:space="0" w:color="9CC2E5"/>
              <w:left w:val="nil"/>
              <w:bottom w:val="single" w:sz="2" w:space="0" w:color="9CC2E5"/>
              <w:right w:val="single" w:sz="2" w:space="0" w:color="9CC2E5"/>
            </w:tcBorders>
            <w:shd w:val="clear" w:color="auto" w:fill="auto"/>
          </w:tcPr>
          <w:p w14:paraId="7CB132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auto"/>
          </w:tcPr>
          <w:p w14:paraId="7DF8B615"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A85AC3" w:rsidRPr="00E50641" w14:paraId="3DE05CA8" w14:textId="77777777" w:rsidTr="00C77525">
        <w:tc>
          <w:tcPr>
            <w:tcW w:w="1841" w:type="dxa"/>
            <w:tcBorders>
              <w:top w:val="single" w:sz="2" w:space="0" w:color="9CC2E5"/>
              <w:left w:val="nil"/>
              <w:bottom w:val="single" w:sz="2" w:space="0" w:color="9CC2E5"/>
              <w:right w:val="single" w:sz="2" w:space="0" w:color="9CC2E5"/>
            </w:tcBorders>
            <w:shd w:val="clear" w:color="auto" w:fill="DEEAF6" w:themeFill="accent5" w:themeFillTint="33"/>
          </w:tcPr>
          <w:p w14:paraId="1E60F3B6"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hemeFill="accent5" w:themeFillTint="33"/>
          </w:tcPr>
          <w:p w14:paraId="2BC19E3D"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8B83033" w14:textId="4131CA32" w:rsidR="007F317C" w:rsidRDefault="007F317C" w:rsidP="007F317C">
      <w:pPr>
        <w:pStyle w:val="Nagwek1"/>
        <w:spacing w:after="120" w:line="240" w:lineRule="auto"/>
        <w:jc w:val="both"/>
        <w:rPr>
          <w:rFonts w:cstheme="majorHAnsi"/>
          <w:color w:val="000000" w:themeColor="text1"/>
        </w:rPr>
      </w:pPr>
    </w:p>
    <w:p w14:paraId="2E26B2BD" w14:textId="1DA3B695" w:rsidR="00264BCA" w:rsidRDefault="00264BCA" w:rsidP="00264BCA">
      <w:pPr>
        <w:rPr>
          <w:lang w:eastAsia="en-US"/>
        </w:rPr>
      </w:pPr>
    </w:p>
    <w:p w14:paraId="2CA03544" w14:textId="46BD8A01" w:rsidR="00264BCA" w:rsidRDefault="00264BCA" w:rsidP="00264BCA">
      <w:pPr>
        <w:rPr>
          <w:lang w:eastAsia="en-US"/>
        </w:rPr>
      </w:pPr>
    </w:p>
    <w:p w14:paraId="7064335C" w14:textId="56FD24EB" w:rsidR="00264BCA" w:rsidRDefault="00264BCA" w:rsidP="00264BCA">
      <w:pPr>
        <w:rPr>
          <w:lang w:eastAsia="en-US"/>
        </w:rPr>
      </w:pPr>
    </w:p>
    <w:p w14:paraId="487E388B" w14:textId="5420F9F8" w:rsidR="00264BCA" w:rsidRDefault="00264BCA" w:rsidP="00264BCA">
      <w:pPr>
        <w:rPr>
          <w:lang w:eastAsia="en-US"/>
        </w:rPr>
      </w:pPr>
    </w:p>
    <w:p w14:paraId="102276FD" w14:textId="20912B00" w:rsidR="00264BCA" w:rsidRDefault="00264BCA" w:rsidP="00264BCA">
      <w:pPr>
        <w:rPr>
          <w:lang w:eastAsia="en-US"/>
        </w:rPr>
      </w:pPr>
    </w:p>
    <w:p w14:paraId="7C2B5339" w14:textId="77777777" w:rsidR="00264BCA" w:rsidRPr="00264BCA" w:rsidRDefault="00264BCA" w:rsidP="00264BCA">
      <w:pPr>
        <w:rPr>
          <w:lang w:eastAsia="en-US"/>
        </w:rPr>
      </w:pPr>
    </w:p>
    <w:p w14:paraId="03A76BF3" w14:textId="2FB61E61" w:rsidR="003E13C3" w:rsidRPr="00E50641" w:rsidRDefault="003E13C3" w:rsidP="00B44FC9">
      <w:pPr>
        <w:pStyle w:val="Nagwek1"/>
        <w:numPr>
          <w:ilvl w:val="0"/>
          <w:numId w:val="2"/>
        </w:numPr>
        <w:spacing w:after="120" w:line="240" w:lineRule="auto"/>
        <w:jc w:val="both"/>
        <w:rPr>
          <w:rFonts w:cstheme="majorHAnsi"/>
          <w:color w:val="000000" w:themeColor="text1"/>
        </w:rPr>
      </w:pPr>
      <w:bookmarkStart w:id="19" w:name="_Toc24443719"/>
      <w:r w:rsidRPr="00E50641">
        <w:rPr>
          <w:rFonts w:cstheme="majorHAnsi"/>
          <w:color w:val="000000" w:themeColor="text1"/>
        </w:rPr>
        <w:t>Tablet LTE</w:t>
      </w:r>
      <w:bookmarkEnd w:id="19"/>
    </w:p>
    <w:p w14:paraId="38192715" w14:textId="77777777" w:rsidR="003E13C3" w:rsidRPr="00E50641"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E50641"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E50641"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E50641" w:rsidRDefault="003E13C3"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10,1” 1280 x 800 pikseli (matowa)</w:t>
            </w:r>
          </w:p>
        </w:tc>
      </w:tr>
      <w:tr w:rsidR="003E13C3" w:rsidRPr="00E50641"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rdzeniowy</w:t>
            </w:r>
          </w:p>
        </w:tc>
      </w:tr>
      <w:tr w:rsidR="003E13C3" w:rsidRPr="00E50641"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968242F" w:rsidR="003E13C3" w:rsidRPr="00E50641" w:rsidRDefault="0059516D"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zintegrowana</w:t>
            </w:r>
          </w:p>
        </w:tc>
      </w:tr>
      <w:tr w:rsidR="003E13C3" w:rsidRPr="00E50641" w14:paraId="52DF94EF" w14:textId="77777777" w:rsidTr="00C77525">
        <w:tc>
          <w:tcPr>
            <w:tcW w:w="1841" w:type="dxa"/>
            <w:tcBorders>
              <w:top w:val="single" w:sz="2" w:space="0" w:color="9CC2E5"/>
              <w:left w:val="nil"/>
              <w:bottom w:val="single" w:sz="2" w:space="0" w:color="9CC2E5"/>
              <w:right w:val="single" w:sz="2" w:space="0" w:color="9CC2E5"/>
            </w:tcBorders>
            <w:shd w:val="clear" w:color="auto" w:fill="DEEAF6" w:themeFill="accent5" w:themeFillTint="33"/>
          </w:tcPr>
          <w:p w14:paraId="749D8A06" w14:textId="2041EB03"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DEEAF6" w:themeFill="accent5" w:themeFillTint="33"/>
          </w:tcPr>
          <w:p w14:paraId="5AC501B6" w14:textId="182EE086" w:rsidR="003E13C3" w:rsidRPr="00E50641" w:rsidRDefault="00C77525" w:rsidP="003E13C3">
            <w:pPr>
              <w:tabs>
                <w:tab w:val="left" w:pos="459"/>
              </w:tabs>
              <w:spacing w:before="6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r w:rsidR="00D834A7" w:rsidRPr="00E50641">
              <w:rPr>
                <w:rFonts w:asciiTheme="majorHAnsi" w:hAnsiTheme="majorHAnsi" w:cstheme="majorHAnsi"/>
                <w:color w:val="000000" w:themeColor="text1"/>
                <w:sz w:val="20"/>
                <w:szCs w:val="20"/>
              </w:rPr>
              <w:t xml:space="preserve"> </w:t>
            </w:r>
            <w:r w:rsidR="0059516D" w:rsidRPr="00E50641">
              <w:rPr>
                <w:rFonts w:asciiTheme="majorHAnsi" w:hAnsiTheme="majorHAnsi" w:cstheme="majorHAnsi"/>
                <w:color w:val="000000" w:themeColor="text1"/>
                <w:sz w:val="20"/>
                <w:szCs w:val="20"/>
              </w:rPr>
              <w:t>GB, wbudowana 16 GB</w:t>
            </w:r>
          </w:p>
        </w:tc>
      </w:tr>
      <w:tr w:rsidR="003E13C3" w:rsidRPr="00E50641" w14:paraId="5BE8BFCD" w14:textId="77777777" w:rsidTr="00C77525">
        <w:tc>
          <w:tcPr>
            <w:tcW w:w="1841" w:type="dxa"/>
            <w:tcBorders>
              <w:top w:val="single" w:sz="2" w:space="0" w:color="9CC2E5"/>
              <w:left w:val="nil"/>
              <w:bottom w:val="single" w:sz="2" w:space="0" w:color="9CC2E5"/>
              <w:right w:val="single" w:sz="2" w:space="0" w:color="9CC2E5"/>
            </w:tcBorders>
            <w:shd w:val="clear" w:color="auto" w:fill="FFFFFF" w:themeFill="background1"/>
          </w:tcPr>
          <w:p w14:paraId="66616B4A" w14:textId="4EBE04B9"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3CDF41B6" w14:textId="5E598C05" w:rsidR="003E13C3" w:rsidRPr="00E50641" w:rsidRDefault="0059516D" w:rsidP="003E13C3">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USB, czytnik kart SD</w:t>
            </w:r>
          </w:p>
        </w:tc>
      </w:tr>
      <w:tr w:rsidR="003E13C3" w:rsidRPr="00E50641"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5E032665"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p w14:paraId="39E4DFE3"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modem 4G LTE</w:t>
            </w:r>
          </w:p>
          <w:p w14:paraId="09E21E6F" w14:textId="567B3B8C"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moduł GPS</w:t>
            </w:r>
          </w:p>
        </w:tc>
      </w:tr>
      <w:tr w:rsidR="003E13C3" w:rsidRPr="00E50641" w14:paraId="2191D266" w14:textId="77777777" w:rsidTr="00C77525">
        <w:tc>
          <w:tcPr>
            <w:tcW w:w="1841" w:type="dxa"/>
            <w:tcBorders>
              <w:top w:val="single" w:sz="2" w:space="0" w:color="9CC2E5"/>
              <w:left w:val="nil"/>
              <w:bottom w:val="single" w:sz="2" w:space="0" w:color="9CC2E5"/>
              <w:right w:val="single" w:sz="2" w:space="0" w:color="9CC2E5"/>
            </w:tcBorders>
            <w:shd w:val="clear" w:color="auto" w:fill="FFFFFF" w:themeFill="background1"/>
          </w:tcPr>
          <w:p w14:paraId="38FEBBF3" w14:textId="666FF2DD"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F7D361E" w14:textId="6BE6E149" w:rsidR="003E13C3" w:rsidRPr="00E50641" w:rsidRDefault="0059516D"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7000 </w:t>
            </w:r>
            <w:proofErr w:type="spellStart"/>
            <w:r w:rsidRPr="00E50641">
              <w:rPr>
                <w:rFonts w:asciiTheme="majorHAnsi" w:hAnsiTheme="majorHAnsi" w:cstheme="majorHAnsi"/>
                <w:color w:val="000000" w:themeColor="text1"/>
                <w:sz w:val="20"/>
                <w:szCs w:val="20"/>
              </w:rPr>
              <w:t>mAh</w:t>
            </w:r>
            <w:proofErr w:type="spellEnd"/>
            <w:r w:rsidRPr="00E50641">
              <w:rPr>
                <w:rFonts w:asciiTheme="majorHAnsi" w:hAnsiTheme="majorHAnsi" w:cstheme="majorHAnsi"/>
                <w:color w:val="000000" w:themeColor="text1"/>
                <w:sz w:val="20"/>
                <w:szCs w:val="20"/>
              </w:rPr>
              <w:t>, pozwalający na 8 godz. pracy bez konieczności ładowania</w:t>
            </w:r>
          </w:p>
        </w:tc>
      </w:tr>
      <w:tr w:rsidR="003E13C3" w:rsidRPr="00E50641"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E50641" w:rsidRDefault="00B93189"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  1</w:t>
            </w:r>
            <w:r w:rsidR="0059516D" w:rsidRPr="00E50641">
              <w:rPr>
                <w:rFonts w:asciiTheme="majorHAnsi" w:hAnsiTheme="majorHAnsi" w:cstheme="majorHAnsi"/>
                <w:color w:val="000000" w:themeColor="text1"/>
                <w:sz w:val="20"/>
                <w:szCs w:val="20"/>
              </w:rPr>
              <w:t xml:space="preserve"> kg</w:t>
            </w:r>
          </w:p>
        </w:tc>
      </w:tr>
      <w:tr w:rsidR="003E13C3" w:rsidRPr="00E50641" w14:paraId="70AF28CA" w14:textId="77777777" w:rsidTr="00C77525">
        <w:tc>
          <w:tcPr>
            <w:tcW w:w="1841" w:type="dxa"/>
            <w:tcBorders>
              <w:top w:val="single" w:sz="2" w:space="0" w:color="9CC2E5"/>
              <w:left w:val="nil"/>
              <w:bottom w:val="single" w:sz="2" w:space="0" w:color="9CC2E5"/>
              <w:right w:val="single" w:sz="2" w:space="0" w:color="9CC2E5"/>
            </w:tcBorders>
            <w:shd w:val="clear" w:color="auto" w:fill="FFFFFF" w:themeFill="background1"/>
          </w:tcPr>
          <w:p w14:paraId="06EDA427" w14:textId="008422C1"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71371478" w14:textId="320119B2"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preinstalowany system operacyjny dla urządzeń mobilnych</w:t>
            </w:r>
          </w:p>
          <w:p w14:paraId="6A30324E" w14:textId="77777777"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p w14:paraId="65BF2303" w14:textId="797FF263" w:rsidR="00B93189" w:rsidRPr="00E50641" w:rsidRDefault="00B93189"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etui </w:t>
            </w:r>
          </w:p>
        </w:tc>
      </w:tr>
    </w:tbl>
    <w:p w14:paraId="6F329C69" w14:textId="3CC899C4" w:rsidR="003E13C3" w:rsidRPr="00E50641"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E50641" w:rsidRDefault="00597C69" w:rsidP="00B44FC9">
      <w:pPr>
        <w:pStyle w:val="Nagwek1"/>
        <w:numPr>
          <w:ilvl w:val="0"/>
          <w:numId w:val="2"/>
        </w:numPr>
        <w:spacing w:after="120" w:line="240" w:lineRule="auto"/>
        <w:jc w:val="both"/>
        <w:rPr>
          <w:rFonts w:cstheme="majorHAnsi"/>
          <w:color w:val="000000" w:themeColor="text1"/>
        </w:rPr>
      </w:pPr>
      <w:bookmarkStart w:id="20" w:name="_Toc24443720"/>
      <w:r w:rsidRPr="00E50641">
        <w:rPr>
          <w:rFonts w:cstheme="majorHAnsi"/>
          <w:color w:val="000000" w:themeColor="text1"/>
        </w:rPr>
        <w:t>Notebook z napędem optycznym</w:t>
      </w:r>
      <w:bookmarkEnd w:id="20"/>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E50641"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E50641" w:rsidRDefault="00597C69"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97C69" w:rsidRPr="00E50641"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E50641" w:rsidRDefault="00597C69"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834A7"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w:t>
            </w:r>
            <w:r w:rsidR="00D834A7"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97C69" w:rsidRPr="00E50641"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597C69" w:rsidRPr="00E50641" w14:paraId="05774AB9" w14:textId="77777777" w:rsidTr="003375EC">
        <w:tc>
          <w:tcPr>
            <w:tcW w:w="1841" w:type="dxa"/>
            <w:tcBorders>
              <w:top w:val="single" w:sz="2" w:space="0" w:color="9CC2E5"/>
              <w:left w:val="nil"/>
              <w:bottom w:val="single" w:sz="2" w:space="0" w:color="9CC2E5"/>
              <w:right w:val="single" w:sz="2" w:space="0" w:color="9CC2E5"/>
            </w:tcBorders>
            <w:shd w:val="clear" w:color="auto" w:fill="DEEAF6" w:themeFill="accent5" w:themeFillTint="33"/>
          </w:tcPr>
          <w:p w14:paraId="19884F8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DEEAF6" w:themeFill="accent5" w:themeFillTint="33"/>
          </w:tcPr>
          <w:p w14:paraId="1D5FF644" w14:textId="68093311"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3375EC">
              <w:rPr>
                <w:rFonts w:asciiTheme="majorHAnsi" w:hAnsiTheme="majorHAnsi" w:cstheme="majorHAnsi"/>
                <w:bCs/>
                <w:color w:val="000000" w:themeColor="text1"/>
                <w:sz w:val="20"/>
                <w:szCs w:val="20"/>
              </w:rPr>
              <w:t>16</w:t>
            </w:r>
            <w:r w:rsidRPr="00E50641">
              <w:rPr>
                <w:rFonts w:asciiTheme="majorHAnsi" w:hAnsiTheme="majorHAnsi" w:cstheme="majorHAnsi"/>
                <w:bCs/>
                <w:color w:val="000000" w:themeColor="text1"/>
                <w:sz w:val="20"/>
                <w:szCs w:val="20"/>
              </w:rPr>
              <w:t xml:space="preserve">GB DDR4 2400MHz </w:t>
            </w:r>
          </w:p>
        </w:tc>
      </w:tr>
      <w:tr w:rsidR="00597C69" w:rsidRPr="00E50641"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43F8F149"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512GB SSD </w:t>
            </w:r>
          </w:p>
        </w:tc>
      </w:tr>
      <w:tr w:rsidR="00597C69" w:rsidRPr="00E50641"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3ED2E00F"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3AEA7A6A"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E00A088" w14:textId="5066FB9D"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97C69" w:rsidRPr="00E50641" w14:paraId="318F45BF" w14:textId="77777777" w:rsidTr="003375EC">
        <w:tc>
          <w:tcPr>
            <w:tcW w:w="1841" w:type="dxa"/>
            <w:tcBorders>
              <w:top w:val="single" w:sz="2" w:space="0" w:color="9CC2E5"/>
              <w:left w:val="nil"/>
              <w:bottom w:val="single" w:sz="2" w:space="0" w:color="9CC2E5"/>
              <w:right w:val="single" w:sz="2" w:space="0" w:color="9CC2E5"/>
            </w:tcBorders>
            <w:shd w:val="clear" w:color="auto" w:fill="FFFFFF" w:themeFill="background1"/>
          </w:tcPr>
          <w:p w14:paraId="4D1C7021" w14:textId="1A7D1D2F"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068E55" w14:textId="403E9C8E" w:rsidR="00597C69" w:rsidRPr="00E50641" w:rsidRDefault="00460A21"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97C69" w:rsidRPr="00E50641"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F333D7B" w14:textId="4701D239"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zasilanie bateryjne </w:t>
            </w:r>
            <w:r w:rsidR="0045694B" w:rsidRPr="00E50641">
              <w:rPr>
                <w:rFonts w:asciiTheme="majorHAnsi" w:hAnsiTheme="majorHAnsi" w:cstheme="majorHAnsi"/>
                <w:color w:val="000000" w:themeColor="text1"/>
                <w:sz w:val="20"/>
                <w:szCs w:val="20"/>
              </w:rPr>
              <w:t>pozwalające</w:t>
            </w:r>
            <w:r w:rsidRPr="00E50641">
              <w:rPr>
                <w:rFonts w:asciiTheme="majorHAnsi" w:hAnsiTheme="majorHAnsi" w:cstheme="majorHAnsi"/>
                <w:color w:val="000000" w:themeColor="text1"/>
                <w:sz w:val="20"/>
                <w:szCs w:val="20"/>
              </w:rPr>
              <w:t xml:space="preserve"> na 10 godz. nieprzerwanej pracy,</w:t>
            </w:r>
          </w:p>
          <w:p w14:paraId="1BCA8036" w14:textId="77777777"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47D179AC" w14:textId="1B2B3EA9" w:rsidR="00597C69"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ładowarka</w:t>
            </w:r>
          </w:p>
        </w:tc>
      </w:tr>
      <w:tr w:rsidR="00572A01" w:rsidRPr="00E50641"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E50641"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E50641"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E50641" w:rsidRDefault="00506915" w:rsidP="00B44FC9">
      <w:pPr>
        <w:pStyle w:val="Nagwek1"/>
        <w:numPr>
          <w:ilvl w:val="0"/>
          <w:numId w:val="2"/>
        </w:numPr>
        <w:spacing w:after="120" w:line="240" w:lineRule="auto"/>
        <w:jc w:val="both"/>
        <w:rPr>
          <w:rFonts w:cstheme="majorHAnsi"/>
          <w:color w:val="000000" w:themeColor="text1"/>
        </w:rPr>
      </w:pPr>
      <w:bookmarkStart w:id="21" w:name="_Toc24443721"/>
      <w:r w:rsidRPr="00E50641">
        <w:rPr>
          <w:rFonts w:cstheme="majorHAnsi"/>
          <w:color w:val="000000" w:themeColor="text1"/>
        </w:rPr>
        <w:t>Notebook z dodatkowym dyskiem twardym</w:t>
      </w:r>
      <w:bookmarkEnd w:id="21"/>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65548AFB"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7F317C">
              <w:rPr>
                <w:rFonts w:asciiTheme="majorHAnsi" w:hAnsiTheme="majorHAnsi" w:cstheme="majorHAnsi"/>
                <w:bCs/>
                <w:color w:val="000000" w:themeColor="text1"/>
                <w:sz w:val="20"/>
                <w:szCs w:val="20"/>
              </w:rPr>
              <w:t>6</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3FEAD9E6" w:rsidR="00506915" w:rsidRPr="00E50641" w:rsidRDefault="007F317C" w:rsidP="00FA27D4">
            <w:pPr>
              <w:tabs>
                <w:tab w:val="left" w:pos="459"/>
              </w:tabs>
              <w:spacing w:before="60"/>
              <w:jc w:val="both"/>
              <w:rPr>
                <w:rFonts w:asciiTheme="majorHAnsi" w:hAnsiTheme="majorHAnsi" w:cstheme="majorHAnsi"/>
                <w:strike/>
                <w:color w:val="000000" w:themeColor="text1"/>
                <w:sz w:val="20"/>
                <w:szCs w:val="20"/>
                <w:lang w:val="en-US"/>
              </w:rPr>
            </w:pPr>
            <w:r>
              <w:rPr>
                <w:rFonts w:asciiTheme="majorHAnsi" w:hAnsiTheme="majorHAnsi" w:cstheme="majorHAnsi"/>
                <w:bCs/>
                <w:color w:val="000000" w:themeColor="text1"/>
                <w:sz w:val="20"/>
                <w:szCs w:val="20"/>
              </w:rPr>
              <w:t xml:space="preserve">Min </w:t>
            </w:r>
            <w:r w:rsidR="00D834A7" w:rsidRPr="00E50641">
              <w:rPr>
                <w:rFonts w:asciiTheme="majorHAnsi" w:hAnsiTheme="majorHAnsi" w:cstheme="majorHAnsi"/>
                <w:bCs/>
                <w:color w:val="000000" w:themeColor="text1"/>
                <w:sz w:val="20"/>
                <w:szCs w:val="20"/>
              </w:rPr>
              <w:t>Dedykowana 6GB GDDR</w:t>
            </w:r>
            <w:r>
              <w:rPr>
                <w:rFonts w:asciiTheme="majorHAnsi" w:hAnsiTheme="majorHAnsi" w:cstheme="majorHAnsi"/>
                <w:bCs/>
                <w:color w:val="000000" w:themeColor="text1"/>
                <w:sz w:val="20"/>
                <w:szCs w:val="20"/>
              </w:rPr>
              <w:t>6</w:t>
            </w:r>
            <w:r w:rsidR="00D834A7" w:rsidRPr="00E50641">
              <w:rPr>
                <w:rFonts w:asciiTheme="majorHAnsi" w:hAnsiTheme="majorHAnsi" w:cstheme="majorHAnsi"/>
                <w:bCs/>
                <w:color w:val="000000" w:themeColor="text1"/>
                <w:sz w:val="20"/>
                <w:szCs w:val="20"/>
              </w:rPr>
              <w:t xml:space="preserve">, </w:t>
            </w:r>
          </w:p>
        </w:tc>
      </w:tr>
      <w:tr w:rsidR="00506915" w:rsidRPr="00E50641"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57803113"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036BDB">
              <w:rPr>
                <w:rFonts w:asciiTheme="majorHAnsi" w:hAnsiTheme="majorHAnsi" w:cstheme="majorHAnsi"/>
                <w:bCs/>
                <w:color w:val="000000" w:themeColor="text1"/>
                <w:sz w:val="20"/>
                <w:szCs w:val="20"/>
              </w:rPr>
              <w:t>16</w:t>
            </w:r>
            <w:r w:rsidRPr="00E50641">
              <w:rPr>
                <w:rFonts w:asciiTheme="majorHAnsi" w:hAnsiTheme="majorHAnsi" w:cstheme="majorHAnsi"/>
                <w:bCs/>
                <w:color w:val="000000" w:themeColor="text1"/>
                <w:sz w:val="20"/>
                <w:szCs w:val="20"/>
              </w:rPr>
              <w:t xml:space="preserve">GB DDR4 2400MHz </w:t>
            </w:r>
          </w:p>
        </w:tc>
      </w:tr>
      <w:tr w:rsidR="00506915" w:rsidRPr="00E50641"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758A6CEE"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512GB SSD </w:t>
            </w:r>
          </w:p>
        </w:tc>
      </w:tr>
      <w:tr w:rsidR="00506915" w:rsidRPr="00E50641"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126B0542"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2EB5678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0527D5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E50641" w:rsidRDefault="00D834A7"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E50641"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E50641">
              <w:rPr>
                <w:rFonts w:asciiTheme="majorHAnsi" w:hAnsiTheme="majorHAnsi" w:cstheme="majorHAnsi"/>
                <w:bCs/>
                <w:color w:val="000000" w:themeColor="text1"/>
                <w:sz w:val="20"/>
                <w:szCs w:val="20"/>
              </w:rPr>
              <w:t xml:space="preserve">Zamiast napędu optycznego </w:t>
            </w:r>
            <w:r w:rsidR="00572A01" w:rsidRPr="00E50641">
              <w:rPr>
                <w:rFonts w:asciiTheme="majorHAnsi" w:hAnsiTheme="majorHAnsi" w:cstheme="majorHAnsi"/>
                <w:bCs/>
                <w:color w:val="000000" w:themeColor="text1"/>
                <w:sz w:val="20"/>
                <w:szCs w:val="20"/>
              </w:rPr>
              <w:t xml:space="preserve">komputer </w:t>
            </w:r>
            <w:r w:rsidRPr="00E50641">
              <w:rPr>
                <w:rFonts w:asciiTheme="majorHAnsi" w:hAnsiTheme="majorHAnsi" w:cstheme="majorHAnsi"/>
                <w:bCs/>
                <w:color w:val="000000" w:themeColor="text1"/>
                <w:sz w:val="20"/>
                <w:szCs w:val="20"/>
              </w:rPr>
              <w:t>powinien być wyposażony w drugi dysk twardy HDD o pojemności minimum 1 TB.</w:t>
            </w:r>
          </w:p>
        </w:tc>
      </w:tr>
      <w:tr w:rsidR="00506915" w:rsidRPr="00E50641"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0EDE16A7" w14:textId="540ACADD"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zasilanie bateryjne pozwalaj</w:t>
            </w:r>
            <w:r w:rsidR="0045694B" w:rsidRPr="00E50641">
              <w:rPr>
                <w:rFonts w:asciiTheme="majorHAnsi" w:hAnsiTheme="majorHAnsi" w:cstheme="majorHAnsi"/>
                <w:color w:val="000000" w:themeColor="text1"/>
                <w:sz w:val="20"/>
                <w:szCs w:val="20"/>
              </w:rPr>
              <w:t>ą</w:t>
            </w:r>
            <w:r w:rsidRPr="00E50641">
              <w:rPr>
                <w:rFonts w:asciiTheme="majorHAnsi" w:hAnsiTheme="majorHAnsi" w:cstheme="majorHAnsi"/>
                <w:color w:val="000000" w:themeColor="text1"/>
                <w:sz w:val="20"/>
                <w:szCs w:val="20"/>
              </w:rPr>
              <w:t>ce na 10 godz. nieprzerwanej pracy,</w:t>
            </w:r>
          </w:p>
          <w:p w14:paraId="7917CDB8"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213C0FDF" w14:textId="22FD9AF2"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w:t>
            </w:r>
            <w:r w:rsidRPr="00E50641">
              <w:rPr>
                <w:rFonts w:asciiTheme="majorHAnsi" w:hAnsiTheme="majorHAnsi" w:cstheme="majorHAnsi"/>
                <w:color w:val="000000" w:themeColor="text1"/>
                <w:sz w:val="20"/>
                <w:szCs w:val="20"/>
              </w:rPr>
              <w:t>adowarka</w:t>
            </w:r>
          </w:p>
        </w:tc>
      </w:tr>
      <w:tr w:rsidR="00572A01" w:rsidRPr="00E50641"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E50641"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E50641" w:rsidRDefault="00506915" w:rsidP="00B44FC9">
      <w:pPr>
        <w:pStyle w:val="Nagwek1"/>
        <w:numPr>
          <w:ilvl w:val="0"/>
          <w:numId w:val="2"/>
        </w:numPr>
        <w:spacing w:after="120" w:line="240" w:lineRule="auto"/>
        <w:jc w:val="both"/>
        <w:rPr>
          <w:rFonts w:cstheme="majorHAnsi"/>
          <w:color w:val="000000" w:themeColor="text1"/>
        </w:rPr>
      </w:pPr>
      <w:bookmarkStart w:id="22" w:name="_Toc24443722"/>
      <w:r w:rsidRPr="00E50641">
        <w:rPr>
          <w:rFonts w:cstheme="majorHAnsi"/>
          <w:color w:val="000000" w:themeColor="text1"/>
        </w:rPr>
        <w:t>Notebook do obsługi systemu wspomagania pracy Rady Gminy</w:t>
      </w:r>
      <w:bookmarkEnd w:id="22"/>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572A01"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E50641" w:rsidRDefault="00506915" w:rsidP="00FA27D4">
            <w:pPr>
              <w:tabs>
                <w:tab w:val="left" w:pos="459"/>
              </w:tabs>
              <w:spacing w:before="60"/>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 </w:t>
            </w:r>
          </w:p>
          <w:p w14:paraId="7345C807" w14:textId="6404E8C8"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HDMI</w:t>
            </w:r>
          </w:p>
        </w:tc>
      </w:tr>
      <w:tr w:rsidR="00506915" w:rsidRPr="00E50641"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05E5A"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DDR4 2400MHz </w:t>
            </w:r>
          </w:p>
        </w:tc>
      </w:tr>
      <w:tr w:rsidR="00506915" w:rsidRPr="00E50641"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E50641"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2D93E9A3"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4E48A070"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06915" w:rsidRPr="00E50641"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E50641" w:rsidRDefault="00506915"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color w:val="000000" w:themeColor="text1"/>
              </w:rPr>
              <w:t xml:space="preserve"> </w:t>
            </w:r>
            <w:r w:rsidRPr="00E50641">
              <w:rPr>
                <w:rFonts w:asciiTheme="majorHAnsi" w:hAnsiTheme="majorHAnsi" w:cstheme="majorHAnsi"/>
                <w:color w:val="000000" w:themeColor="text1"/>
                <w:sz w:val="20"/>
                <w:szCs w:val="20"/>
              </w:rPr>
              <w:tab/>
            </w:r>
            <w:r w:rsidR="007D1BE1" w:rsidRPr="00E50641">
              <w:rPr>
                <w:rFonts w:asciiTheme="majorHAnsi" w:hAnsiTheme="majorHAnsi" w:cstheme="majorHAnsi"/>
                <w:color w:val="000000" w:themeColor="text1"/>
                <w:sz w:val="20"/>
                <w:szCs w:val="20"/>
              </w:rPr>
              <w:t>zasilanie bateryjne pozwalaj</w:t>
            </w:r>
            <w:r w:rsidR="00AA745C" w:rsidRPr="00E50641">
              <w:rPr>
                <w:rFonts w:asciiTheme="majorHAnsi" w:hAnsiTheme="majorHAnsi" w:cstheme="majorHAnsi"/>
                <w:color w:val="000000" w:themeColor="text1"/>
                <w:sz w:val="20"/>
                <w:szCs w:val="20"/>
              </w:rPr>
              <w:t>ą</w:t>
            </w:r>
            <w:r w:rsidR="007D1BE1" w:rsidRPr="00E50641">
              <w:rPr>
                <w:rFonts w:asciiTheme="majorHAnsi" w:hAnsiTheme="majorHAnsi" w:cstheme="majorHAnsi"/>
                <w:color w:val="000000" w:themeColor="text1"/>
                <w:sz w:val="20"/>
                <w:szCs w:val="20"/>
              </w:rPr>
              <w:t>ce na 6 godz. nieprzerwanej pracy,</w:t>
            </w:r>
          </w:p>
          <w:p w14:paraId="1C5655D8" w14:textId="2300B9F1" w:rsidR="00506915" w:rsidRPr="00E50641" w:rsidRDefault="007D1BE1"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tc>
      </w:tr>
      <w:tr w:rsidR="00572A01" w:rsidRPr="00E50641"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E50641" w:rsidRDefault="00DD347D" w:rsidP="00697AAA">
      <w:pPr>
        <w:jc w:val="both"/>
        <w:rPr>
          <w:rFonts w:asciiTheme="majorHAnsi" w:hAnsiTheme="majorHAnsi" w:cstheme="majorHAnsi"/>
          <w:color w:val="000000" w:themeColor="text1"/>
        </w:rPr>
      </w:pPr>
    </w:p>
    <w:p w14:paraId="518E2A6B" w14:textId="655558F9" w:rsidR="00105E5A" w:rsidRPr="00E50641" w:rsidRDefault="00105E5A" w:rsidP="00697AAA">
      <w:pPr>
        <w:jc w:val="both"/>
        <w:rPr>
          <w:rFonts w:asciiTheme="majorHAnsi" w:hAnsiTheme="majorHAnsi" w:cstheme="majorHAnsi"/>
          <w:color w:val="000000" w:themeColor="text1"/>
        </w:rPr>
      </w:pPr>
    </w:p>
    <w:p w14:paraId="16433C99" w14:textId="2C7881E4" w:rsidR="00963280" w:rsidRPr="00E50641" w:rsidRDefault="00963280" w:rsidP="00697AAA">
      <w:pPr>
        <w:jc w:val="both"/>
        <w:rPr>
          <w:rFonts w:asciiTheme="majorHAnsi" w:hAnsiTheme="majorHAnsi" w:cstheme="majorHAnsi"/>
          <w:color w:val="000000" w:themeColor="text1"/>
        </w:rPr>
      </w:pPr>
    </w:p>
    <w:p w14:paraId="1DE4E2F3" w14:textId="77777777" w:rsidR="00C15218" w:rsidRPr="00E50641" w:rsidRDefault="00C15218" w:rsidP="00697AAA">
      <w:pPr>
        <w:jc w:val="both"/>
        <w:rPr>
          <w:rFonts w:asciiTheme="majorHAnsi" w:hAnsiTheme="majorHAnsi" w:cstheme="majorHAnsi"/>
          <w:color w:val="000000" w:themeColor="text1"/>
        </w:rPr>
      </w:pPr>
    </w:p>
    <w:p w14:paraId="61DCA0A7" w14:textId="77777777" w:rsidR="00055FEA" w:rsidRPr="00E50641" w:rsidRDefault="00055FEA" w:rsidP="00B44FC9">
      <w:pPr>
        <w:pStyle w:val="Nagwek1"/>
        <w:numPr>
          <w:ilvl w:val="0"/>
          <w:numId w:val="2"/>
        </w:numPr>
        <w:spacing w:after="120" w:line="240" w:lineRule="auto"/>
        <w:jc w:val="both"/>
        <w:rPr>
          <w:rFonts w:cstheme="majorHAnsi"/>
          <w:color w:val="000000" w:themeColor="text1"/>
        </w:rPr>
      </w:pPr>
      <w:bookmarkStart w:id="23" w:name="_Toc24443723"/>
      <w:r w:rsidRPr="00E50641">
        <w:rPr>
          <w:rFonts w:cstheme="majorHAnsi"/>
          <w:color w:val="000000" w:themeColor="text1"/>
        </w:rPr>
        <w:t>Oprogramowanie (opis)</w:t>
      </w:r>
      <w:bookmarkEnd w:id="23"/>
      <w:r w:rsidRPr="00E50641">
        <w:rPr>
          <w:rFonts w:cstheme="majorHAnsi"/>
          <w:color w:val="000000" w:themeColor="text1"/>
        </w:rPr>
        <w:t xml:space="preserve">  </w:t>
      </w:r>
    </w:p>
    <w:p w14:paraId="680C0CF1" w14:textId="4B899E9F" w:rsidR="00055FEA" w:rsidRPr="00E50641" w:rsidRDefault="00055FEA" w:rsidP="00055FEA">
      <w:p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ma być nowe</w:t>
      </w:r>
      <w:r w:rsidR="008C2B09" w:rsidRPr="00E50641">
        <w:rPr>
          <w:rFonts w:asciiTheme="majorHAnsi" w:hAnsiTheme="majorHAnsi" w:cstheme="majorHAnsi"/>
          <w:color w:val="000000" w:themeColor="text1"/>
        </w:rPr>
        <w:t>, legalne</w:t>
      </w:r>
      <w:r w:rsidRPr="00E50641">
        <w:rPr>
          <w:rFonts w:asciiTheme="majorHAnsi" w:hAnsiTheme="majorHAnsi" w:cstheme="majorHAnsi"/>
          <w:color w:val="000000" w:themeColor="text1"/>
        </w:rPr>
        <w:t>, nigdy nie używane.</w:t>
      </w:r>
    </w:p>
    <w:p w14:paraId="45E59A0B" w14:textId="3EEC1580" w:rsidR="00697AAA" w:rsidRPr="00E50641"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E50641" w:rsidRDefault="00697AAA" w:rsidP="00B44FC9">
      <w:pPr>
        <w:pStyle w:val="Nagwek1"/>
        <w:numPr>
          <w:ilvl w:val="1"/>
          <w:numId w:val="2"/>
        </w:numPr>
        <w:spacing w:after="120" w:line="240" w:lineRule="auto"/>
        <w:jc w:val="both"/>
        <w:rPr>
          <w:rFonts w:cstheme="majorHAnsi"/>
          <w:color w:val="000000" w:themeColor="text1"/>
        </w:rPr>
      </w:pPr>
      <w:bookmarkStart w:id="24" w:name="_Toc24443724"/>
      <w:r w:rsidRPr="00E50641">
        <w:rPr>
          <w:rFonts w:cstheme="majorHAnsi"/>
          <w:color w:val="000000" w:themeColor="text1"/>
        </w:rPr>
        <w:t>Serwerowy system operacyjny - licencja dożywotnia</w:t>
      </w:r>
      <w:bookmarkEnd w:id="24"/>
    </w:p>
    <w:p w14:paraId="4C72C03C" w14:textId="77777777" w:rsidR="00697AAA" w:rsidRPr="00E50641" w:rsidRDefault="00697AAA"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Najnowszy stabilny system serwerowy w języku angielskim z interfejsem graficznym</w:t>
      </w:r>
    </w:p>
    <w:p w14:paraId="2C86C90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procesor posiada ilość rdzeni fizycznych zgodną ze specyfikacją w punkcie 6.</w:t>
      </w:r>
      <w:r w:rsidRPr="00E50641">
        <w:rPr>
          <w:rFonts w:asciiTheme="majorHAnsi" w:hAnsiTheme="majorHAnsi" w:cstheme="majorHAnsi"/>
          <w:color w:val="000000" w:themeColor="text1"/>
        </w:rPr>
        <w:tab/>
      </w:r>
    </w:p>
    <w:p w14:paraId="49DA8DA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Licencja musi uprawniać do uruchamiania serwerowego systemu operacyjnego (SSO) w środowisku fizycznym i </w:t>
      </w:r>
      <w:r w:rsidRPr="00E50641">
        <w:rPr>
          <w:rFonts w:asciiTheme="majorHAnsi" w:hAnsiTheme="majorHAnsi" w:cstheme="majorHAnsi"/>
          <w:b/>
          <w:color w:val="000000" w:themeColor="text1"/>
        </w:rPr>
        <w:t>sześciu wirtualnych środowisk serwerowego systemu operacyjnego</w:t>
      </w:r>
      <w:r w:rsidRPr="00E50641">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Serwerowy system operacyjny (SSO)  musi posiadać następujące, wbudowane cechy:</w:t>
      </w:r>
    </w:p>
    <w:p w14:paraId="1885419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wykorzystania, do 320 logicznych procesorów oraz co najmniej 4 TB pamięci RAM w środowisku fizycznym</w:t>
      </w:r>
      <w:r w:rsidRPr="00E50641">
        <w:rPr>
          <w:rFonts w:asciiTheme="majorHAnsi" w:hAnsiTheme="majorHAnsi" w:cstheme="majorHAnsi"/>
          <w:color w:val="000000" w:themeColor="text1"/>
        </w:rPr>
        <w:tab/>
      </w:r>
    </w:p>
    <w:p w14:paraId="4B3276D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E50641">
        <w:rPr>
          <w:rFonts w:asciiTheme="majorHAnsi" w:hAnsiTheme="majorHAnsi" w:cstheme="majorHAnsi"/>
          <w:color w:val="000000" w:themeColor="text1"/>
        </w:rPr>
        <w:tab/>
      </w:r>
    </w:p>
    <w:p w14:paraId="14C6E2C7" w14:textId="2DA19C49"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przez sieć Ethernet, bez konieczności stosowania dodatkowych mechanizmów współdzielenia pamięci.</w:t>
      </w:r>
      <w:r w:rsidRPr="00E50641">
        <w:rPr>
          <w:rFonts w:asciiTheme="majorHAnsi" w:hAnsiTheme="majorHAnsi" w:cstheme="majorHAnsi"/>
          <w:color w:val="000000" w:themeColor="text1"/>
        </w:rPr>
        <w:tab/>
      </w:r>
    </w:p>
    <w:p w14:paraId="2CF6A39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E50641">
        <w:rPr>
          <w:rFonts w:asciiTheme="majorHAnsi" w:hAnsiTheme="majorHAnsi" w:cstheme="majorHAnsi"/>
          <w:color w:val="000000" w:themeColor="text1"/>
        </w:rPr>
        <w:t>Hyper-Threading</w:t>
      </w:r>
      <w:proofErr w:type="spellEnd"/>
      <w:r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ab/>
      </w:r>
    </w:p>
    <w:p w14:paraId="0CEEB3A5"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Wbudowany mechanizm klasyfikowania i indeksowania plików (dokumentów) w oparciu o ich zawartość.</w:t>
      </w:r>
      <w:r w:rsidRPr="00E50641">
        <w:rPr>
          <w:rFonts w:asciiTheme="majorHAnsi" w:hAnsiTheme="majorHAnsi" w:cstheme="majorHAnsi"/>
          <w:color w:val="000000" w:themeColor="text1"/>
        </w:rPr>
        <w:tab/>
      </w:r>
    </w:p>
    <w:p w14:paraId="3C6E87F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E50641">
        <w:rPr>
          <w:rFonts w:asciiTheme="majorHAnsi" w:hAnsiTheme="majorHAnsi" w:cstheme="majorHAnsi"/>
          <w:color w:val="000000" w:themeColor="text1"/>
        </w:rPr>
        <w:tab/>
      </w:r>
    </w:p>
    <w:p w14:paraId="77633CC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uruchamianie aplikacji internetowych wykorzystujących technologię ASP.NET</w:t>
      </w:r>
    </w:p>
    <w:p w14:paraId="351FE95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Wbudowana zapora internetowa (firewall) z obsługą definiowanych reguł dla ochrony połączeń internetowych i intranetowych.</w:t>
      </w:r>
      <w:r w:rsidRPr="00E50641">
        <w:rPr>
          <w:rFonts w:asciiTheme="majorHAnsi" w:hAnsiTheme="majorHAnsi" w:cstheme="majorHAnsi"/>
          <w:color w:val="000000" w:themeColor="text1"/>
        </w:rPr>
        <w:tab/>
      </w:r>
    </w:p>
    <w:p w14:paraId="2447DEC4"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Graficzny interfejs użytkownika.</w:t>
      </w:r>
      <w:r w:rsidRPr="00E50641">
        <w:rPr>
          <w:rFonts w:asciiTheme="majorHAnsi" w:hAnsiTheme="majorHAnsi" w:cstheme="majorHAnsi"/>
          <w:color w:val="000000" w:themeColor="text1"/>
        </w:rPr>
        <w:tab/>
      </w:r>
    </w:p>
    <w:p w14:paraId="7439BA1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Zlokalizowane w języku polskim.</w:t>
      </w:r>
    </w:p>
    <w:p w14:paraId="65A55A6C"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E50641">
        <w:rPr>
          <w:rFonts w:asciiTheme="majorHAnsi" w:hAnsiTheme="majorHAnsi" w:cstheme="majorHAnsi"/>
          <w:color w:val="000000" w:themeColor="text1"/>
        </w:rPr>
        <w:t>failover</w:t>
      </w:r>
      <w:proofErr w:type="spellEnd"/>
      <w:r w:rsidRPr="00E50641">
        <w:rPr>
          <w:rFonts w:asciiTheme="majorHAnsi" w:hAnsiTheme="majorHAnsi" w:cstheme="majorHAnsi"/>
          <w:color w:val="000000" w:themeColor="text1"/>
        </w:rPr>
        <w:t xml:space="preserve"> z jednoczesnym zachowaniem pozostałej funkcjonalności. </w:t>
      </w:r>
    </w:p>
    <w:p w14:paraId="138ADF7E"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musi być dostarczone w najnowszej wersji</w:t>
      </w:r>
      <w:r w:rsidRPr="00E50641">
        <w:rPr>
          <w:rFonts w:asciiTheme="majorHAnsi" w:hAnsiTheme="majorHAnsi" w:cstheme="majorHAnsi"/>
          <w:color w:val="000000" w:themeColor="text1"/>
        </w:rPr>
        <w:tab/>
      </w:r>
    </w:p>
    <w:p w14:paraId="51AC9AB9" w14:textId="6094F403"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Wraz z oprogramowaniem należy dostarczyć </w:t>
      </w:r>
      <w:r w:rsidR="0038673D">
        <w:rPr>
          <w:rFonts w:asciiTheme="majorHAnsi" w:hAnsiTheme="majorHAnsi" w:cstheme="majorHAnsi"/>
          <w:color w:val="000000" w:themeColor="text1"/>
        </w:rPr>
        <w:t>18</w:t>
      </w:r>
      <w:r w:rsidR="000722B2"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szt. licencji dostępowych dla użytkowników</w:t>
      </w:r>
    </w:p>
    <w:p w14:paraId="0201B7BB" w14:textId="77777777" w:rsidR="00697AAA" w:rsidRPr="00E50641"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25" w:name="_Toc24443725"/>
      <w:r w:rsidRPr="00E50641">
        <w:rPr>
          <w:rFonts w:cstheme="majorHAnsi"/>
          <w:color w:val="000000" w:themeColor="text1"/>
        </w:rPr>
        <w:t>Desktopowy system operacyjny - licencja dożywotnia</w:t>
      </w:r>
      <w:bookmarkEnd w:id="25"/>
    </w:p>
    <w:p w14:paraId="36E253E9"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E50641">
        <w:rPr>
          <w:rFonts w:asciiTheme="majorHAnsi" w:hAnsiTheme="majorHAnsi" w:cstheme="majorHAnsi"/>
          <w:color w:val="000000" w:themeColor="text1"/>
        </w:rPr>
        <w:t>Group</w:t>
      </w:r>
      <w:proofErr w:type="spellEnd"/>
      <w:r w:rsidRPr="00E50641">
        <w:rPr>
          <w:rFonts w:asciiTheme="majorHAnsi" w:hAnsiTheme="majorHAnsi" w:cstheme="majorHAnsi"/>
          <w:color w:val="000000" w:themeColor="text1"/>
        </w:rPr>
        <w:t xml:space="preserve"> Policy,</w:t>
      </w:r>
    </w:p>
    <w:p w14:paraId="2F497D2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uaktualnień sterowników urządzeń przez Internet</w:t>
      </w:r>
    </w:p>
    <w:p w14:paraId="2E0F46A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Wbudowana zapora internetowa (firewall) dla ochrony połączeń internetowych</w:t>
      </w:r>
    </w:p>
    <w:p w14:paraId="6EB7BC1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E50641">
        <w:rPr>
          <w:rFonts w:asciiTheme="majorHAnsi" w:hAnsiTheme="majorHAnsi" w:cstheme="majorHAnsi"/>
          <w:color w:val="000000" w:themeColor="text1"/>
        </w:rPr>
        <w:t>Plug&amp;Play</w:t>
      </w:r>
      <w:proofErr w:type="spellEnd"/>
      <w:r w:rsidRPr="00E50641">
        <w:rPr>
          <w:rFonts w:asciiTheme="majorHAnsi" w:hAnsiTheme="majorHAnsi" w:cstheme="majorHAnsi"/>
          <w:color w:val="000000" w:themeColor="text1"/>
        </w:rPr>
        <w:t>, Wi-Fi),</w:t>
      </w:r>
    </w:p>
    <w:p w14:paraId="29464FC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zarządzania komputerem poprzez polityki grupowe – przez politykę Zamawiający rozumie zestaw reguł definiujących lub ograniczających funkcjonalność systemu lub aplikacji,</w:t>
      </w:r>
    </w:p>
    <w:p w14:paraId="6563BF0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Mechanizmy logowania w oparciu o:</w:t>
      </w:r>
    </w:p>
    <w:p w14:paraId="3A277964" w14:textId="1768D356"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login i hasło,</w:t>
      </w:r>
    </w:p>
    <w:p w14:paraId="3BFC2D19" w14:textId="77777777"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karty z certyfikatami (</w:t>
      </w:r>
      <w:proofErr w:type="spellStart"/>
      <w:r w:rsidRPr="00E50641">
        <w:rPr>
          <w:rFonts w:asciiTheme="majorHAnsi" w:hAnsiTheme="majorHAnsi" w:cstheme="majorHAnsi"/>
          <w:color w:val="000000" w:themeColor="text1"/>
        </w:rPr>
        <w:t>smartcard</w:t>
      </w:r>
      <w:proofErr w:type="spellEnd"/>
      <w:r w:rsidRPr="00E50641">
        <w:rPr>
          <w:rFonts w:asciiTheme="majorHAnsi" w:hAnsiTheme="majorHAnsi" w:cstheme="majorHAnsi"/>
          <w:color w:val="000000" w:themeColor="text1"/>
        </w:rPr>
        <w:t>),</w:t>
      </w:r>
    </w:p>
    <w:p w14:paraId="0B62AB22" w14:textId="09E1F18C" w:rsidR="00DD347D"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wirtualne karty (logowanie w oparciu o certyfikat chroniony poprzez moduł TPM),</w:t>
      </w:r>
    </w:p>
    <w:p w14:paraId="634BF877"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do uwierzytelnienia urządzenia na bazie certyfikatu,</w:t>
      </w:r>
    </w:p>
    <w:p w14:paraId="7487CCA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JScript i </w:t>
      </w:r>
      <w:proofErr w:type="spellStart"/>
      <w:r w:rsidRPr="00E50641">
        <w:rPr>
          <w:rFonts w:asciiTheme="majorHAnsi" w:hAnsiTheme="majorHAnsi" w:cstheme="majorHAnsi"/>
          <w:color w:val="000000" w:themeColor="text1"/>
        </w:rPr>
        <w:t>VBScript</w:t>
      </w:r>
      <w:proofErr w:type="spellEnd"/>
      <w:r w:rsidRPr="00E50641">
        <w:rPr>
          <w:rFonts w:asciiTheme="majorHAnsi" w:hAnsiTheme="majorHAnsi" w:cstheme="majorHAnsi"/>
          <w:color w:val="000000" w:themeColor="text1"/>
        </w:rPr>
        <w:t xml:space="preserve"> – możliwość uruchamiania interpretera poleceń,</w:t>
      </w:r>
    </w:p>
    <w:p w14:paraId="1AC810D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Transakcyjny system plików pozwalający na stosowanie przydziałów (ang. </w:t>
      </w:r>
      <w:proofErr w:type="spellStart"/>
      <w:r w:rsidRPr="00E50641">
        <w:rPr>
          <w:rFonts w:asciiTheme="majorHAnsi" w:hAnsiTheme="majorHAnsi" w:cstheme="majorHAnsi"/>
          <w:color w:val="000000" w:themeColor="text1"/>
        </w:rPr>
        <w:t>quota</w:t>
      </w:r>
      <w:proofErr w:type="spellEnd"/>
      <w:r w:rsidRPr="00E50641">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przywracania obrazu plików systemowych do uprzednio zapisanej postaci,</w:t>
      </w:r>
    </w:p>
    <w:p w14:paraId="494B20D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blokowania lub dopuszczania dowolnych urządzeń peryferyjnych za pomocą polityk grupowych (np. przy użyciu numerów identyfikacyjnych sprzętu),</w:t>
      </w:r>
    </w:p>
    <w:p w14:paraId="7F8C85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E50641">
        <w:rPr>
          <w:rFonts w:asciiTheme="majorHAnsi" w:hAnsiTheme="majorHAnsi" w:cstheme="majorHAnsi"/>
          <w:color w:val="000000" w:themeColor="text1"/>
        </w:rPr>
        <w:t>reinstalacji</w:t>
      </w:r>
      <w:proofErr w:type="spellEnd"/>
      <w:r w:rsidRPr="00E50641">
        <w:rPr>
          <w:rFonts w:asciiTheme="majorHAnsi" w:hAnsiTheme="majorHAnsi" w:cstheme="majorHAnsi"/>
          <w:color w:val="000000" w:themeColor="text1"/>
        </w:rPr>
        <w:t xml:space="preserve"> systemu.</w:t>
      </w:r>
    </w:p>
    <w:p w14:paraId="2D0A85D2"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E50641"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E50641" w:rsidRDefault="00DD347D" w:rsidP="00697AAA">
      <w:pPr>
        <w:jc w:val="both"/>
        <w:rPr>
          <w:rFonts w:asciiTheme="majorHAnsi" w:hAnsiTheme="majorHAnsi" w:cstheme="majorHAnsi"/>
          <w:color w:val="000000" w:themeColor="text1"/>
        </w:rPr>
      </w:pPr>
    </w:p>
    <w:p w14:paraId="7989E726" w14:textId="2FAA8D1B"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26" w:name="_Toc24443726"/>
      <w:r w:rsidRPr="00E50641">
        <w:rPr>
          <w:rFonts w:cstheme="majorHAnsi"/>
          <w:color w:val="000000" w:themeColor="text1"/>
        </w:rPr>
        <w:t>Pakiet biurowy - licencja dożywotnia</w:t>
      </w:r>
      <w:bookmarkEnd w:id="26"/>
      <w:r w:rsidRPr="00E50641">
        <w:rPr>
          <w:rFonts w:cstheme="majorHAnsi"/>
          <w:color w:val="000000" w:themeColor="text1"/>
        </w:rPr>
        <w:t xml:space="preserve">  </w:t>
      </w:r>
    </w:p>
    <w:p w14:paraId="3A7590B8"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Pełna polska wersja językowa graficznego interfejsu użytkownika.</w:t>
      </w:r>
    </w:p>
    <w:p w14:paraId="2F2BE547"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 aplikacji musi być dostępna dokumentacja w języku polskim.</w:t>
      </w:r>
    </w:p>
    <w:p w14:paraId="4207A305"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Pakiet zintegrowanych aplikacji biurowych musi zawierać:</w:t>
      </w:r>
    </w:p>
    <w:p w14:paraId="0A062705"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Edytor tekstów </w:t>
      </w:r>
    </w:p>
    <w:p w14:paraId="2913A556"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Arkusz kalkulacyjny </w:t>
      </w:r>
    </w:p>
    <w:p w14:paraId="71BAA8C2"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Narzędzie do tworzenia prezentacji</w:t>
      </w:r>
    </w:p>
    <w:p w14:paraId="20E9167C"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poczty elektronicznej (w tym kalendarz, kontakty i zadania)</w:t>
      </w:r>
    </w:p>
    <w:p w14:paraId="29105E34"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biurowe w najnowszej dostępnej na rynku wersji.  </w:t>
      </w:r>
    </w:p>
    <w:p w14:paraId="73FAAB7B"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Prostota i intuicyjność obsługi, pozwalająca na pracę osobom nieposiadającym umiejętności technicznych  </w:t>
      </w:r>
    </w:p>
    <w:p w14:paraId="054A84A6"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posiada kompletny i publicznie dostępny opis formatu,  </w:t>
      </w:r>
    </w:p>
    <w:p w14:paraId="3284B63C"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umożliwia wykorzystanie schematów XML  </w:t>
      </w:r>
    </w:p>
    <w:p w14:paraId="284FEBAC" w14:textId="77777777" w:rsidR="00DD347D" w:rsidRPr="00E50641" w:rsidRDefault="00DD347D" w:rsidP="00B44FC9">
      <w:pPr>
        <w:numPr>
          <w:ilvl w:val="0"/>
          <w:numId w:val="107"/>
        </w:numPr>
        <w:spacing w:after="34"/>
        <w:ind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E50641" w:rsidRDefault="00DD347D" w:rsidP="00B44FC9">
      <w:pPr>
        <w:numPr>
          <w:ilvl w:val="0"/>
          <w:numId w:val="107"/>
        </w:numPr>
        <w:jc w:val="both"/>
        <w:rPr>
          <w:rFonts w:asciiTheme="majorHAnsi" w:hAnsiTheme="majorHAnsi" w:cstheme="majorHAnsi"/>
          <w:b/>
          <w:color w:val="000000" w:themeColor="text1"/>
        </w:rPr>
      </w:pPr>
      <w:r w:rsidRPr="00E50641">
        <w:rPr>
          <w:rFonts w:asciiTheme="majorHAnsi" w:hAnsiTheme="majorHAnsi" w:cstheme="majorHAnsi"/>
          <w:b/>
          <w:color w:val="000000" w:themeColor="text1"/>
        </w:rPr>
        <w:t>Arkusz kalkulacyjny musi umożliwiać:</w:t>
      </w:r>
    </w:p>
    <w:p w14:paraId="2DFDBD6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tabelarycznych</w:t>
      </w:r>
    </w:p>
    <w:p w14:paraId="7A57B4D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wykresów liniowych (wraz linią trendu), słupkowych, kołowych</w:t>
      </w:r>
    </w:p>
    <w:p w14:paraId="11C089B3"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Formatowanie czasu, daty i wartości finansowych z polskim formatem</w:t>
      </w:r>
    </w:p>
    <w:p w14:paraId="2323605D"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Zapis wielu arkuszy kalkulacyjnych w jednym pliku.</w:t>
      </w:r>
    </w:p>
    <w:p w14:paraId="1F349DC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tabelarycznych  </w:t>
      </w:r>
    </w:p>
    <w:p w14:paraId="4096053B"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Obsługę kostek OLAP </w:t>
      </w:r>
    </w:p>
    <w:p w14:paraId="5C800BB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Wyszukiwanie i zamianę danych  </w:t>
      </w:r>
    </w:p>
    <w:p w14:paraId="2B1B0078"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Wykonywanie analiz danych przy użyciu formatowania warunkowego  </w:t>
      </w:r>
    </w:p>
    <w:p w14:paraId="45EDBDA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Nazywanie komórek arkusza i odwoływanie się w formułach po takiej nazwie</w:t>
      </w:r>
    </w:p>
    <w:p w14:paraId="4C929DF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E50641" w:rsidRDefault="00DD347D" w:rsidP="00B44FC9">
      <w:pPr>
        <w:numPr>
          <w:ilvl w:val="0"/>
          <w:numId w:val="107"/>
        </w:numPr>
        <w:spacing w:after="34"/>
        <w:ind w:right="13"/>
        <w:jc w:val="both"/>
        <w:rPr>
          <w:rFonts w:asciiTheme="majorHAnsi" w:hAnsiTheme="majorHAnsi" w:cstheme="majorHAnsi"/>
          <w:b/>
          <w:color w:val="000000" w:themeColor="text1"/>
        </w:rPr>
      </w:pPr>
      <w:r w:rsidRPr="00E50641">
        <w:rPr>
          <w:rFonts w:asciiTheme="majorHAnsi" w:hAnsiTheme="majorHAnsi" w:cstheme="majorHAnsi"/>
          <w:b/>
          <w:color w:val="000000" w:themeColor="text1"/>
        </w:rPr>
        <w:t xml:space="preserve">Edytor tekstów musi umożliwiać:  </w:t>
      </w:r>
    </w:p>
    <w:p w14:paraId="0B8ECE7F" w14:textId="77777777" w:rsidR="00DD347D" w:rsidRPr="00E50641" w:rsidRDefault="00DD347D" w:rsidP="00B44FC9">
      <w:pPr>
        <w:numPr>
          <w:ilvl w:val="0"/>
          <w:numId w:val="110"/>
        </w:numPr>
        <w:spacing w:after="39"/>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tabel  </w:t>
      </w:r>
    </w:p>
    <w:p w14:paraId="5D19376C"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obiektów graficznych  </w:t>
      </w:r>
    </w:p>
    <w:p w14:paraId="2B701F20"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tworzenie spisów treści  </w:t>
      </w:r>
    </w:p>
    <w:p w14:paraId="00E78A72"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Formatowanie nagłówków i stopek stron  </w:t>
      </w:r>
    </w:p>
    <w:p w14:paraId="4DB6EA71"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Śledzenie zmian wprowadzonych przez użytkowników  </w:t>
      </w:r>
    </w:p>
    <w:p w14:paraId="7D4CBF46"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Określenie układu strony (pionowa/pozioma)  </w:t>
      </w:r>
    </w:p>
    <w:p w14:paraId="0452DE03"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dokumentów</w:t>
      </w:r>
    </w:p>
    <w:p w14:paraId="7A1BDD0C" w14:textId="77777777" w:rsidR="00DD347D" w:rsidRPr="00E50641" w:rsidRDefault="00DD347D" w:rsidP="00B44FC9">
      <w:pPr>
        <w:numPr>
          <w:ilvl w:val="0"/>
          <w:numId w:val="110"/>
        </w:numPr>
        <w:spacing w:after="34"/>
        <w:ind w:left="851" w:right="13"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E50641" w:rsidRDefault="00DD347D" w:rsidP="00B44FC9">
      <w:pPr>
        <w:numPr>
          <w:ilvl w:val="0"/>
          <w:numId w:val="110"/>
        </w:numPr>
        <w:spacing w:after="34"/>
        <w:ind w:left="709" w:right="13" w:hanging="229"/>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Pracę na dokumentach utworzonych przy pomocy Microsoft Word 2003, 2007, 2010, 2013, 2016 z zapewnieniem bezproblemowej konwersji wszystkich elementów i atrybutów dokumentu </w:t>
      </w:r>
    </w:p>
    <w:p w14:paraId="756137D0" w14:textId="77777777" w:rsidR="00DD347D" w:rsidRPr="00E50641" w:rsidRDefault="00DD347D" w:rsidP="00B44FC9">
      <w:pPr>
        <w:numPr>
          <w:ilvl w:val="0"/>
          <w:numId w:val="110"/>
        </w:numPr>
        <w:spacing w:after="34"/>
        <w:ind w:left="851" w:right="13" w:hanging="371"/>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wczytywania pików pdf wraz z automatyczną konwersją tekstu i tabel.</w:t>
      </w:r>
    </w:p>
    <w:p w14:paraId="01BA9131"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zapisywania plików w formacie pdf.</w:t>
      </w:r>
    </w:p>
    <w:p w14:paraId="6D60B2CE" w14:textId="73FE7C00"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Narzędzie do przygotowywania i prowadzenia prezentacji musi umożliwiać:</w:t>
      </w:r>
    </w:p>
    <w:p w14:paraId="31B876E9" w14:textId="77777777" w:rsidR="00DD347D" w:rsidRPr="00E50641" w:rsidRDefault="00DD347D" w:rsidP="00697AAA">
      <w:p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Przygotowywanie prezentacji multimedialnych, które będą:  </w:t>
      </w:r>
    </w:p>
    <w:p w14:paraId="0CB68C9C"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Prezentowanie przy użyciu projektora multimedialnego  </w:t>
      </w:r>
    </w:p>
    <w:p w14:paraId="523CE67B"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Drukowanie w formacie umożliwiającym robienie notatek  </w:t>
      </w:r>
    </w:p>
    <w:p w14:paraId="0562E42A"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Zapisanie jako prezentacja tylko do odczytu.  </w:t>
      </w:r>
    </w:p>
    <w:p w14:paraId="3DD7CCD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narracji i dołączanie jej do prezentacji  </w:t>
      </w:r>
    </w:p>
    <w:p w14:paraId="1AD9323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Opatrywanie slajdów notatkami dla prezentera  </w:t>
      </w:r>
    </w:p>
    <w:p w14:paraId="1967212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tabel i wykresów pochodzących z arkusza kalkulacyjnego </w:t>
      </w:r>
    </w:p>
    <w:p w14:paraId="3D2E8808"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tworzenia animacji obiektów i całych slajdów  </w:t>
      </w:r>
    </w:p>
    <w:p w14:paraId="6164106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Pobieranie i wysyłanie poczty elektronicznej z serwera pocztowego  </w:t>
      </w:r>
    </w:p>
    <w:p w14:paraId="01F8B68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grupowanie poczty o tym samym tytule  </w:t>
      </w:r>
    </w:p>
    <w:p w14:paraId="13247A5E"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kalendarzem  </w:t>
      </w:r>
    </w:p>
    <w:p w14:paraId="543890D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kalendarza innym użytkownikom  </w:t>
      </w:r>
    </w:p>
    <w:p w14:paraId="19194E64"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Przeglądanie kalendarza innych użytkowników  </w:t>
      </w:r>
    </w:p>
    <w:p w14:paraId="7AE1145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zadań  </w:t>
      </w:r>
    </w:p>
    <w:p w14:paraId="5DD97067"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Zlecanie zadań innym użytkownikom  </w:t>
      </w:r>
    </w:p>
    <w:p w14:paraId="79BA0FF5"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kontaktów  </w:t>
      </w:r>
    </w:p>
    <w:p w14:paraId="7203237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listy kontaktów innym użytkownikom  </w:t>
      </w:r>
    </w:p>
    <w:p w14:paraId="297A87CA" w14:textId="77777777" w:rsidR="002C3906"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Przeglądanie listy kontaktów innych użytkowników </w:t>
      </w:r>
    </w:p>
    <w:p w14:paraId="6F67544F" w14:textId="69067A48" w:rsidR="003365B5" w:rsidRPr="002C3906" w:rsidRDefault="00DD347D" w:rsidP="002C3906">
      <w:pPr>
        <w:numPr>
          <w:ilvl w:val="0"/>
          <w:numId w:val="112"/>
        </w:numPr>
        <w:spacing w:after="34"/>
        <w:ind w:left="993" w:right="13" w:hanging="360"/>
        <w:jc w:val="both"/>
        <w:rPr>
          <w:rFonts w:asciiTheme="majorHAnsi" w:hAnsiTheme="majorHAnsi" w:cstheme="majorHAnsi"/>
          <w:color w:val="000000" w:themeColor="text1"/>
        </w:rPr>
      </w:pPr>
      <w:r w:rsidRPr="002C3906">
        <w:rPr>
          <w:rFonts w:asciiTheme="majorHAnsi" w:hAnsiTheme="majorHAnsi" w:cstheme="majorHAnsi"/>
          <w:color w:val="000000" w:themeColor="text1"/>
        </w:rPr>
        <w:t>Możliwość przesyłania kontaktów z innym użytkownikami.</w:t>
      </w:r>
    </w:p>
    <w:p w14:paraId="18626A48" w14:textId="77777777" w:rsidR="00723FE1" w:rsidRPr="00E50641" w:rsidRDefault="00723FE1" w:rsidP="00723FE1">
      <w:pPr>
        <w:spacing w:after="34"/>
        <w:ind w:right="13"/>
        <w:jc w:val="both"/>
        <w:rPr>
          <w:rFonts w:asciiTheme="majorHAnsi" w:hAnsiTheme="majorHAnsi" w:cstheme="majorHAnsi"/>
          <w:color w:val="000000" w:themeColor="text1"/>
        </w:rPr>
      </w:pPr>
    </w:p>
    <w:p w14:paraId="6A1A4E5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27" w:name="_Toc11"/>
      <w:bookmarkStart w:id="28" w:name="_Toc24443727"/>
      <w:r w:rsidRPr="00E50641">
        <w:rPr>
          <w:rFonts w:cstheme="majorHAnsi"/>
          <w:color w:val="000000" w:themeColor="text1"/>
        </w:rPr>
        <w:t>Gwarancja i serwis</w:t>
      </w:r>
      <w:bookmarkEnd w:id="27"/>
      <w:bookmarkEnd w:id="28"/>
    </w:p>
    <w:p w14:paraId="0E3B3765"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E50641" w:rsidRDefault="00471881" w:rsidP="00697AAA">
      <w:pPr>
        <w:widowControl w:val="0"/>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2454077C"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Okres gwarancji, które Wykonawca udzieli Zamawiającemu, będzie zgodny </w:t>
      </w:r>
      <w:r w:rsidR="00C37F5A">
        <w:rPr>
          <w:rFonts w:asciiTheme="majorHAnsi" w:hAnsiTheme="majorHAnsi" w:cstheme="majorHAnsi"/>
          <w:color w:val="000000" w:themeColor="text1"/>
        </w:rPr>
        <w:t xml:space="preserve">ze złożoną ofertą nie krótszy niż 36 miesięcy. W przypadku serwera Zamawiający wymaga udzielenia 60 miesięcy gwarancji </w:t>
      </w:r>
      <w:r w:rsidRPr="00E50641">
        <w:rPr>
          <w:rFonts w:asciiTheme="majorHAnsi" w:hAnsiTheme="majorHAnsi" w:cstheme="majorHAnsi"/>
          <w:color w:val="000000" w:themeColor="text1"/>
        </w:rPr>
        <w:t>.</w:t>
      </w:r>
    </w:p>
    <w:p w14:paraId="430CC1D6" w14:textId="77777777" w:rsidR="00471881" w:rsidRPr="003E142D"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Wykonawca udziela Zamawiającemu (</w:t>
      </w:r>
      <w:r w:rsidR="00572A01" w:rsidRPr="003E142D">
        <w:rPr>
          <w:rFonts w:asciiTheme="majorHAnsi" w:hAnsiTheme="majorHAnsi" w:cstheme="majorHAnsi"/>
          <w:color w:val="000000" w:themeColor="text1"/>
        </w:rPr>
        <w:t>60</w:t>
      </w:r>
      <w:r w:rsidRPr="003E142D">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50FBE65A" w14:textId="77777777" w:rsidR="003E142D"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 xml:space="preserve">Gwarancja obejmie wszystkie wykryte podczas eksploatacji sprzętu usterki </w:t>
      </w:r>
      <w:r w:rsidRPr="003E142D">
        <w:rPr>
          <w:rFonts w:asciiTheme="majorHAnsi" w:eastAsia="Arial Unicode MS" w:hAnsiTheme="majorHAnsi" w:cstheme="majorHAnsi"/>
          <w:color w:val="000000" w:themeColor="text1"/>
        </w:rPr>
        <w:br/>
      </w:r>
      <w:r w:rsidRPr="003E142D">
        <w:rPr>
          <w:rFonts w:asciiTheme="majorHAnsi" w:hAnsiTheme="majorHAnsi" w:cstheme="majorHAnsi"/>
          <w:color w:val="000000" w:themeColor="text1"/>
        </w:rPr>
        <w:t>i wady oraz uszkodzenia powstałe w czasie poprawnego zgodnego z instrukcją użytkowania.</w:t>
      </w:r>
    </w:p>
    <w:p w14:paraId="612AEA59" w14:textId="6AC0DA0B"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038FE59F"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Wykonawca zapewni możliwość zgłaszania awarii sprzętu w okresie gwarancji telefonicznie, faksem oraz drogą mailową w godzinach od 08.00 do 1</w:t>
      </w:r>
      <w:r w:rsidR="003E142D">
        <w:rPr>
          <w:rFonts w:asciiTheme="majorHAnsi" w:hAnsiTheme="majorHAnsi" w:cstheme="majorHAnsi"/>
          <w:color w:val="000000" w:themeColor="text1"/>
        </w:rPr>
        <w:t>6</w:t>
      </w:r>
      <w:r w:rsidRPr="003E142D">
        <w:rPr>
          <w:rFonts w:asciiTheme="majorHAnsi" w:hAnsiTheme="majorHAnsi" w:cstheme="majorHAnsi"/>
          <w:color w:val="000000" w:themeColor="text1"/>
        </w:rPr>
        <w:t xml:space="preserve">.00 od poniedziałku do piątku </w:t>
      </w:r>
      <w:r w:rsidRPr="003E142D">
        <w:rPr>
          <w:rFonts w:asciiTheme="majorHAnsi" w:eastAsia="Arial Unicode MS" w:hAnsiTheme="majorHAnsi" w:cstheme="majorHAnsi"/>
          <w:color w:val="000000" w:themeColor="text1"/>
        </w:rPr>
        <w:br/>
      </w:r>
      <w:r w:rsidRPr="003E142D">
        <w:rPr>
          <w:rFonts w:asciiTheme="majorHAnsi" w:hAnsiTheme="majorHAnsi" w:cstheme="majorHAnsi"/>
          <w:color w:val="000000" w:themeColor="text1"/>
        </w:rPr>
        <w:lastRenderedPageBreak/>
        <w:t>z wyłączeniem dni ustawowo wolnych od pracy. Zgłoszenie awarii po godz. 1</w:t>
      </w:r>
      <w:r w:rsidR="003E142D">
        <w:rPr>
          <w:rFonts w:asciiTheme="majorHAnsi" w:hAnsiTheme="majorHAnsi" w:cstheme="majorHAnsi"/>
          <w:color w:val="000000" w:themeColor="text1"/>
        </w:rPr>
        <w:t>6</w:t>
      </w:r>
      <w:r w:rsidRPr="003E142D">
        <w:rPr>
          <w:rFonts w:asciiTheme="majorHAnsi" w:hAnsiTheme="majorHAnsi" w:cstheme="majorHAnsi"/>
          <w:color w:val="000000" w:themeColor="text1"/>
        </w:rPr>
        <w:t xml:space="preserve">.00 będzie traktowane, jak zgłoszenie o godz.08.00 następnego dnia roboczego. </w:t>
      </w:r>
    </w:p>
    <w:p w14:paraId="4933F122"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Serwis gwarancyjny świadczony będzie w miejscu użytkowania sprzętu w godz. 7.30 -15.30.</w:t>
      </w:r>
    </w:p>
    <w:p w14:paraId="0B6BA668" w14:textId="77777777" w:rsidR="00471881" w:rsidRPr="003E142D"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odbiór na własny koszt wadliwego sprzętu (towaru) w terminie nieprzekraczającym 2 dni roboczych;</w:t>
      </w:r>
    </w:p>
    <w:p w14:paraId="74ECF220" w14:textId="46977326"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dostawę naprawionego sprzętu na własny koszt w terminie nie przekraczającym 2 dni roboczych od dnia usunięcia awarii przez serwis,</w:t>
      </w:r>
      <w:r w:rsidR="00FB117B">
        <w:rPr>
          <w:rFonts w:asciiTheme="majorHAnsi" w:hAnsiTheme="majorHAnsi" w:cstheme="majorHAnsi"/>
          <w:color w:val="000000" w:themeColor="text1"/>
        </w:rPr>
        <w:t xml:space="preserve"> a w uzasadnionych przypadkach </w:t>
      </w:r>
      <w:r w:rsidRPr="00E50641">
        <w:rPr>
          <w:rFonts w:asciiTheme="majorHAnsi" w:hAnsiTheme="majorHAnsi" w:cstheme="majorHAnsi"/>
          <w:color w:val="000000" w:themeColor="text1"/>
        </w:rPr>
        <w:t xml:space="preserve">w terminie nie dłuższym niż 14 dni roboczych od odebrania sprzętu z siedziby zamawiającego </w:t>
      </w:r>
    </w:p>
    <w:p w14:paraId="4111A7E4" w14:textId="3DDDF863"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 braku możliwości usunięcia awarii w terminie 14 dni roboczych od dnia odebrania wadliwego sprzętu (towaru) z siedziby zamawiającego, wykonawca zobowiąże się do bezpłatnego dostarczenia i uruchomie</w:t>
      </w:r>
      <w:r w:rsidR="00FB117B">
        <w:rPr>
          <w:rFonts w:asciiTheme="majorHAnsi" w:hAnsiTheme="majorHAnsi" w:cstheme="majorHAnsi"/>
          <w:color w:val="000000" w:themeColor="text1"/>
        </w:rPr>
        <w:t xml:space="preserve">nia nowego sprzętu zastępczego </w:t>
      </w:r>
      <w:r w:rsidRPr="00E50641">
        <w:rPr>
          <w:rFonts w:asciiTheme="majorHAnsi" w:hAnsiTheme="majorHAnsi" w:cstheme="majorHAnsi"/>
          <w:color w:val="000000" w:themeColor="text1"/>
        </w:rPr>
        <w:t>o parametrach równoważnych z oferowanymi. Podstawiony sprzęt będzie miał zainstalowany uzgodniony z Zamawiającym system operacyjny i wszystkie dodatkowe, standardowe poprawki niezbędne do jego poprawnej pracy.</w:t>
      </w:r>
    </w:p>
    <w:p w14:paraId="2DFFC489" w14:textId="1BEDA934" w:rsidR="00471881" w:rsidRPr="00FB117B" w:rsidRDefault="00471881" w:rsidP="00D27099">
      <w:pPr>
        <w:pStyle w:val="Akapitzlist"/>
        <w:numPr>
          <w:ilvl w:val="1"/>
          <w:numId w:val="5"/>
        </w:numPr>
        <w:pBdr>
          <w:between w:val="nil"/>
          <w:bar w:val="nil"/>
        </w:pBdr>
        <w:jc w:val="both"/>
        <w:rPr>
          <w:rFonts w:asciiTheme="majorHAnsi" w:eastAsia="Tahoma" w:hAnsiTheme="majorHAnsi" w:cstheme="majorHAnsi"/>
          <w:color w:val="000000" w:themeColor="text1"/>
        </w:rPr>
      </w:pPr>
      <w:r w:rsidRPr="003E142D">
        <w:rPr>
          <w:rFonts w:asciiTheme="majorHAnsi" w:hAnsiTheme="majorHAnsi" w:cstheme="majorHAnsi"/>
          <w:color w:val="000000" w:themeColor="text1"/>
        </w:rPr>
        <w:t>Koszt dojazdu ekipy serwisowej w ramach napraw gwarancyjnych i koszty transportu sprzętu naprawianego w ramach gwarancji pokryje wykonawca.</w:t>
      </w:r>
      <w:bookmarkStart w:id="29" w:name="_Toc12"/>
    </w:p>
    <w:p w14:paraId="48238CEB"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30" w:name="_Toc24443728"/>
      <w:r w:rsidRPr="00E50641">
        <w:rPr>
          <w:rFonts w:cstheme="majorHAnsi"/>
          <w:color w:val="000000" w:themeColor="text1"/>
        </w:rPr>
        <w:t>Opłaty utrzymaniowe</w:t>
      </w:r>
      <w:bookmarkEnd w:id="29"/>
      <w:bookmarkEnd w:id="30"/>
    </w:p>
    <w:p w14:paraId="16E1E259"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2AB3EAB3" w:rsidR="00471881" w:rsidRPr="00E50641" w:rsidRDefault="00471881" w:rsidP="00471881">
      <w:pPr>
        <w:widowControl w:val="0"/>
        <w:spacing w:line="276" w:lineRule="auto"/>
        <w:jc w:val="both"/>
        <w:rPr>
          <w:rStyle w:val="Brak"/>
          <w:rFonts w:asciiTheme="majorHAnsi" w:eastAsia="Tahoma" w:hAnsiTheme="majorHAnsi" w:cstheme="majorHAnsi"/>
          <w:color w:val="000000" w:themeColor="text1"/>
        </w:rPr>
      </w:pPr>
      <w:r w:rsidRPr="00E50641">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E50641">
        <w:rPr>
          <w:rStyle w:val="Brak"/>
          <w:rFonts w:asciiTheme="majorHAnsi" w:hAnsiTheme="majorHAnsi" w:cstheme="majorHAnsi"/>
          <w:color w:val="000000" w:themeColor="text1"/>
        </w:rPr>
        <w:t xml:space="preserve"> zgodnym z ofertą wykonawcy lecz nie krótszym niż </w:t>
      </w:r>
      <w:r w:rsidRPr="00E50641">
        <w:rPr>
          <w:rStyle w:val="Brak"/>
          <w:rFonts w:asciiTheme="majorHAnsi" w:hAnsiTheme="majorHAnsi" w:cstheme="majorHAnsi"/>
          <w:color w:val="000000" w:themeColor="text1"/>
        </w:rPr>
        <w:t xml:space="preserve"> </w:t>
      </w:r>
      <w:r w:rsidR="005154BF">
        <w:rPr>
          <w:rStyle w:val="Brak"/>
          <w:rFonts w:asciiTheme="majorHAnsi" w:hAnsiTheme="majorHAnsi" w:cstheme="majorHAnsi"/>
          <w:color w:val="000000" w:themeColor="text1"/>
        </w:rPr>
        <w:t>36 miesięcy</w:t>
      </w:r>
      <w:r w:rsidRPr="00E50641">
        <w:rPr>
          <w:rStyle w:val="Brak"/>
          <w:rFonts w:asciiTheme="majorHAnsi" w:hAnsiTheme="majorHAnsi" w:cstheme="majorHAnsi"/>
          <w:color w:val="000000" w:themeColor="text1"/>
        </w:rPr>
        <w:t xml:space="preserve"> od daty podpisania protokołu odbioru końcowego.</w:t>
      </w:r>
    </w:p>
    <w:p w14:paraId="2CC0B021" w14:textId="77777777" w:rsidR="00471881" w:rsidRPr="00E50641"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31" w:name="_Toc14"/>
      <w:bookmarkStart w:id="32" w:name="_Toc24443729"/>
      <w:r w:rsidRPr="00E50641">
        <w:rPr>
          <w:rFonts w:cstheme="majorHAnsi"/>
          <w:color w:val="000000" w:themeColor="text1"/>
        </w:rPr>
        <w:t>Inne</w:t>
      </w:r>
      <w:bookmarkEnd w:id="31"/>
      <w:bookmarkEnd w:id="32"/>
    </w:p>
    <w:p w14:paraId="45DDB548"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650BDE1" w:rsidR="003F2900" w:rsidRPr="00E50641" w:rsidRDefault="003F2900" w:rsidP="00BF4F5B">
      <w:pPr>
        <w:autoSpaceDE w:val="0"/>
        <w:autoSpaceDN w:val="0"/>
        <w:adjustRightInd w:val="0"/>
        <w:spacing w:after="120"/>
        <w:jc w:val="both"/>
        <w:rPr>
          <w:rFonts w:asciiTheme="majorHAnsi" w:hAnsiTheme="majorHAnsi" w:cstheme="majorHAnsi"/>
          <w:color w:val="000000" w:themeColor="text1"/>
        </w:rPr>
      </w:pPr>
    </w:p>
    <w:p w14:paraId="12916224" w14:textId="77777777" w:rsidR="00CB4D41" w:rsidRPr="00E50641" w:rsidRDefault="00CB4D41"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E50641" w:rsidRDefault="00FC428B" w:rsidP="00B44FC9">
      <w:pPr>
        <w:pStyle w:val="Nagwek1"/>
        <w:numPr>
          <w:ilvl w:val="0"/>
          <w:numId w:val="2"/>
        </w:numPr>
        <w:spacing w:after="120" w:line="240" w:lineRule="auto"/>
        <w:jc w:val="both"/>
        <w:rPr>
          <w:rFonts w:cstheme="majorHAnsi"/>
          <w:color w:val="000000" w:themeColor="text1"/>
        </w:rPr>
      </w:pPr>
      <w:bookmarkStart w:id="33" w:name="_Toc24443730"/>
      <w:r w:rsidRPr="00E50641">
        <w:rPr>
          <w:rFonts w:cstheme="majorHAnsi"/>
          <w:color w:val="000000" w:themeColor="text1"/>
        </w:rPr>
        <w:lastRenderedPageBreak/>
        <w:t xml:space="preserve">Opis instalacji, wdrożenia i uruchomienia powyższych urządzeń, </w:t>
      </w:r>
      <w:r w:rsidR="005E5829" w:rsidRPr="00E50641">
        <w:rPr>
          <w:rFonts w:cstheme="majorHAnsi"/>
          <w:color w:val="000000" w:themeColor="text1"/>
        </w:rPr>
        <w:t xml:space="preserve">serwera, zestawów komputerowych, </w:t>
      </w:r>
      <w:r w:rsidRPr="00E50641">
        <w:rPr>
          <w:rFonts w:cstheme="majorHAnsi"/>
          <w:color w:val="000000" w:themeColor="text1"/>
        </w:rPr>
        <w:t>oprogramowania, okablowania:</w:t>
      </w:r>
      <w:bookmarkEnd w:id="33"/>
    </w:p>
    <w:p w14:paraId="0C9B4E17" w14:textId="3D510A9F" w:rsidR="00F87169" w:rsidRPr="00E50641" w:rsidRDefault="00B62674"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Prace wdrożeniowe w UM</w:t>
      </w:r>
      <w:r w:rsidR="00F87169" w:rsidRPr="00E50641">
        <w:rPr>
          <w:rFonts w:asciiTheme="majorHAnsi" w:hAnsiTheme="majorHAnsi" w:cstheme="majorHAnsi"/>
          <w:color w:val="000000" w:themeColor="text1"/>
        </w:rPr>
        <w:t xml:space="preserve"> </w:t>
      </w:r>
      <w:r w:rsidR="00055FEA" w:rsidRPr="00E50641">
        <w:rPr>
          <w:rFonts w:asciiTheme="majorHAnsi" w:hAnsiTheme="majorHAnsi" w:cstheme="majorHAnsi"/>
          <w:color w:val="000000" w:themeColor="text1"/>
        </w:rPr>
        <w:t>Pieniężno</w:t>
      </w:r>
      <w:r w:rsidR="00F87169" w:rsidRPr="00E50641">
        <w:rPr>
          <w:rFonts w:asciiTheme="majorHAnsi" w:hAnsiTheme="majorHAnsi" w:cstheme="majorHAnsi"/>
          <w:color w:val="000000" w:themeColor="text1"/>
        </w:rPr>
        <w:t xml:space="preserve"> ww. sprzętu komputerowego</w:t>
      </w:r>
      <w:r w:rsidR="00204960" w:rsidRPr="00E50641">
        <w:rPr>
          <w:rFonts w:asciiTheme="majorHAnsi" w:hAnsiTheme="majorHAnsi" w:cstheme="majorHAnsi"/>
          <w:color w:val="000000" w:themeColor="text1"/>
        </w:rPr>
        <w:t>:</w:t>
      </w:r>
    </w:p>
    <w:p w14:paraId="5A38C1CB"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i instalacja serwerów oraz zestawów komputerów stacjonarnych:</w:t>
      </w:r>
    </w:p>
    <w:p w14:paraId="241CEF89"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Instalacja serwerów we wskazanym miejscu przez Zamawiającego</w:t>
      </w:r>
    </w:p>
    <w:p w14:paraId="6E2C2C03"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Wdrożenie usług serwerowych w oparciu o zamówione oprogramowanie i dostarczony przez wykonawcę sprzęt.</w:t>
      </w:r>
    </w:p>
    <w:p w14:paraId="583DE9A2" w14:textId="29855544" w:rsidR="004C6322" w:rsidRPr="00E50641" w:rsidRDefault="004C6322" w:rsidP="00B44FC9">
      <w:pPr>
        <w:pStyle w:val="Akapitzlist"/>
        <w:numPr>
          <w:ilvl w:val="0"/>
          <w:numId w:val="104"/>
        </w:numPr>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Podłączenia serwera aplikacyjnego, zestawów komputerowych oraz pozostałych urządzeń  do infrastruktury sieciowej zgodnie z wytycznymi Zamawiającego.</w:t>
      </w:r>
    </w:p>
    <w:p w14:paraId="4722F3D8" w14:textId="7769E207"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Na dostarczonych serwerach w replice, należy zainstalować serwerowy system operacyjny oraz uruchomić funkcjonalność wirtualizacji. Serwery mają pracować w replice </w:t>
      </w:r>
      <w:r w:rsidRPr="00E50641">
        <w:rPr>
          <w:rFonts w:asciiTheme="majorHAnsi" w:hAnsiTheme="majorHAnsi" w:cstheme="majorHAnsi"/>
          <w:iCs/>
          <w:color w:val="000000" w:themeColor="text1"/>
          <w:szCs w:val="24"/>
        </w:rPr>
        <w:t>tzn. ma być ustawiona replika (duplikacja) maszyn wirtualnych</w:t>
      </w:r>
      <w:r w:rsidRPr="00E50641">
        <w:rPr>
          <w:rFonts w:asciiTheme="majorHAnsi" w:hAnsiTheme="majorHAnsi" w:cstheme="majorHAnsi"/>
          <w:color w:val="000000" w:themeColor="text1"/>
          <w:szCs w:val="24"/>
        </w:rPr>
        <w:t xml:space="preserve"> pomiędzy dwoma dostarczonymi serwerami, z tym, że aktywne maszyny wirtualne mają być tylko na serwerze głównym. Na serwerze kopii (replice) maszyny wirtualne mają być wyłączone.</w:t>
      </w:r>
    </w:p>
    <w:p w14:paraId="22F18468" w14:textId="0FD4B2D7"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Instalacja i konfiguracja </w:t>
      </w:r>
      <w:r w:rsidR="00F66F8B" w:rsidRPr="00E50641">
        <w:rPr>
          <w:rFonts w:asciiTheme="majorHAnsi" w:hAnsiTheme="majorHAnsi" w:cstheme="majorHAnsi"/>
          <w:color w:val="000000" w:themeColor="text1"/>
          <w:szCs w:val="24"/>
        </w:rPr>
        <w:t>6</w:t>
      </w:r>
      <w:r w:rsidR="005E5829" w:rsidRPr="00E50641">
        <w:rPr>
          <w:rFonts w:asciiTheme="majorHAnsi" w:hAnsiTheme="majorHAnsi" w:cstheme="majorHAnsi"/>
          <w:color w:val="000000" w:themeColor="text1"/>
          <w:szCs w:val="24"/>
        </w:rPr>
        <w:t xml:space="preserve"> wirtualnych instancji serwerowego systemu operacyjnego na serwerze głównym, oraz konfiguracja repliki zainstalowanych maszyn wirtualnych na serwer zapasowy</w:t>
      </w:r>
    </w:p>
    <w:p w14:paraId="26714294" w14:textId="261E57CD"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Szczegóły konfiguracji maszyn wirtualnych zostaną ustalone z Zamawiającym </w:t>
      </w:r>
    </w:p>
    <w:p w14:paraId="6213F577" w14:textId="667D2B33"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N</w:t>
      </w:r>
      <w:r w:rsidR="005E5829" w:rsidRPr="00E50641">
        <w:rPr>
          <w:rFonts w:asciiTheme="majorHAnsi" w:hAnsiTheme="majorHAnsi" w:cstheme="majorHAnsi"/>
          <w:color w:val="000000" w:themeColor="text1"/>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5E5829" w:rsidRPr="00E50641">
        <w:rPr>
          <w:rFonts w:asciiTheme="majorHAnsi" w:hAnsiTheme="majorHAnsi" w:cstheme="majorHAnsi"/>
          <w:color w:val="000000" w:themeColor="text1"/>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w:t>
      </w:r>
      <w:r w:rsidR="005E5829" w:rsidRPr="00E50641">
        <w:rPr>
          <w:rFonts w:asciiTheme="majorHAnsi" w:hAnsiTheme="majorHAnsi" w:cstheme="majorHAnsi"/>
          <w:color w:val="000000" w:themeColor="text1"/>
          <w:szCs w:val="24"/>
        </w:rPr>
        <w:t xml:space="preserve">a zostać skonfigurowany backup maszyn wirtualnych na dostarczoną przez wykonawcę macierz typu NAS. </w:t>
      </w:r>
    </w:p>
    <w:p w14:paraId="62489AC7" w14:textId="0230A766"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Wraz z serwerami wykonawca dostarczy odpowiednią ilość licencji na serwerowy system operacyjny. Minimalne wymagania dotyczące oprogramowania są opisane w pkt. 1</w:t>
      </w:r>
      <w:r w:rsidR="005449BB" w:rsidRPr="00E50641">
        <w:rPr>
          <w:rFonts w:asciiTheme="majorHAnsi" w:hAnsiTheme="majorHAnsi" w:cstheme="majorHAnsi"/>
          <w:color w:val="000000" w:themeColor="text1"/>
          <w:szCs w:val="24"/>
        </w:rPr>
        <w:t>1</w:t>
      </w:r>
      <w:r w:rsidRPr="00E50641">
        <w:rPr>
          <w:rFonts w:asciiTheme="majorHAnsi" w:hAnsiTheme="majorHAnsi" w:cstheme="majorHAnsi"/>
          <w:color w:val="000000" w:themeColor="text1"/>
          <w:szCs w:val="24"/>
        </w:rPr>
        <w:t>.2, oraz licencję dostępowe.</w:t>
      </w:r>
    </w:p>
    <w:p w14:paraId="2DFE681E" w14:textId="77777777" w:rsidR="00152447"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podłączy serwery do infrastruktury sieciowej Zamawiającego korzystając z interfejsów SFP+ 10GB oraz Base-T 1GB, oraz dokona konfiguracji sieci. Wykonawca dostarczy moduł</w:t>
      </w:r>
      <w:r w:rsidR="00C87CDB" w:rsidRPr="00E50641">
        <w:rPr>
          <w:rFonts w:asciiTheme="majorHAnsi" w:hAnsiTheme="majorHAnsi" w:cstheme="majorHAnsi"/>
          <w:color w:val="000000" w:themeColor="text1"/>
          <w:szCs w:val="24"/>
        </w:rPr>
        <w:t>y</w:t>
      </w:r>
      <w:r w:rsidRPr="00E50641">
        <w:rPr>
          <w:rFonts w:asciiTheme="majorHAnsi" w:hAnsiTheme="majorHAnsi" w:cstheme="majorHAnsi"/>
          <w:color w:val="000000" w:themeColor="text1"/>
          <w:szCs w:val="24"/>
        </w:rPr>
        <w:t xml:space="preserve"> </w:t>
      </w:r>
      <w:r w:rsidR="00C87CDB" w:rsidRPr="00E50641">
        <w:rPr>
          <w:rFonts w:asciiTheme="majorHAnsi" w:hAnsiTheme="majorHAnsi" w:cstheme="majorHAnsi"/>
          <w:color w:val="000000" w:themeColor="text1"/>
          <w:szCs w:val="24"/>
        </w:rPr>
        <w:t xml:space="preserve">4 szt. </w:t>
      </w:r>
      <w:r w:rsidRPr="00E50641">
        <w:rPr>
          <w:rFonts w:asciiTheme="majorHAnsi" w:hAnsiTheme="majorHAnsi" w:cstheme="majorHAnsi"/>
          <w:color w:val="000000" w:themeColor="text1"/>
          <w:szCs w:val="24"/>
        </w:rPr>
        <w:t>SFP+ do serwerów oraz 4szt. modułów SFP+ do przełącznik</w:t>
      </w:r>
      <w:r w:rsidR="00C87CDB" w:rsidRPr="00E50641">
        <w:rPr>
          <w:rFonts w:asciiTheme="majorHAnsi" w:hAnsiTheme="majorHAnsi" w:cstheme="majorHAnsi"/>
          <w:color w:val="000000" w:themeColor="text1"/>
          <w:szCs w:val="24"/>
        </w:rPr>
        <w:t>ów</w:t>
      </w:r>
      <w:r w:rsidRPr="00E50641">
        <w:rPr>
          <w:rFonts w:asciiTheme="majorHAnsi" w:hAnsiTheme="majorHAnsi" w:cstheme="majorHAnsi"/>
          <w:color w:val="000000" w:themeColor="text1"/>
          <w:szCs w:val="24"/>
        </w:rPr>
        <w:t xml:space="preserve"> sieciowych oraz niezbędne okablowanie o długości min 3m.</w:t>
      </w:r>
    </w:p>
    <w:p w14:paraId="2E8850B8"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Zainstalowanie i skonfigurowania serwerów zarządzającego platformą wirtualizacji.</w:t>
      </w:r>
    </w:p>
    <w:p w14:paraId="61B13757"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 Projekt obejmuje wdrożenie spójnych polityk zabezpieczeń mających na celu podniesienie poziomu bezpieczeństwa systemu.</w:t>
      </w:r>
    </w:p>
    <w:p w14:paraId="799648A2" w14:textId="66A4E2F0" w:rsidR="00FC428B"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Instruktaż wdrożeniowy obejmujący: </w:t>
      </w:r>
    </w:p>
    <w:p w14:paraId="156D664A" w14:textId="329356A3"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symulacja awarii serwera głównego i pełne uruchomienie serwera zastępczego w miejsce serwera głównego, w tym uruchomienie maszyn wirtualnych na serwerze </w:t>
      </w:r>
      <w:r w:rsidRPr="00E50641">
        <w:rPr>
          <w:rFonts w:asciiTheme="majorHAnsi" w:hAnsiTheme="majorHAnsi" w:cstheme="majorHAnsi"/>
          <w:color w:val="000000" w:themeColor="text1"/>
        </w:rPr>
        <w:lastRenderedPageBreak/>
        <w:t>zapasowy. Omówienie sposobu przeniesienia licencji na maszyny wirtualne serwera zapasowego oraz rekonfiguracji serwera zapasowego pod kątem uruchomienia środowiska pracy dla podłączonych użytkowników.</w:t>
      </w:r>
    </w:p>
    <w:p w14:paraId="2F076F67" w14:textId="22B58546"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UPS</w:t>
      </w:r>
      <w:r w:rsidR="00F87169" w:rsidRPr="00E50641">
        <w:rPr>
          <w:rFonts w:asciiTheme="majorHAnsi" w:hAnsiTheme="majorHAnsi" w:cstheme="majorHAnsi"/>
          <w:color w:val="000000" w:themeColor="text1"/>
        </w:rPr>
        <w:t xml:space="preserve"> dla całego serwera aplikacyjnego</w:t>
      </w:r>
      <w:r w:rsidRPr="00E50641">
        <w:rPr>
          <w:rFonts w:asciiTheme="majorHAnsi" w:hAnsiTheme="majorHAnsi" w:cstheme="majorHAnsi"/>
          <w:color w:val="000000" w:themeColor="text1"/>
        </w:rPr>
        <w:t>.</w:t>
      </w:r>
    </w:p>
    <w:p w14:paraId="7788D332" w14:textId="79971C84" w:rsidR="00FC428B" w:rsidRPr="00E50641" w:rsidRDefault="00FC428B" w:rsidP="00697AAA">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E50641">
        <w:rPr>
          <w:rFonts w:asciiTheme="majorHAnsi" w:hAnsiTheme="majorHAnsi" w:cstheme="majorHAnsi"/>
          <w:color w:val="000000" w:themeColor="text1"/>
        </w:rPr>
        <w:t>/które będą w stanie to wykonać.</w:t>
      </w:r>
    </w:p>
    <w:p w14:paraId="352DDD3A" w14:textId="3B8CDBD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5DB159C" w14:textId="6FC93C08"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610F3DF" w14:textId="1F7382A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D66F77D" w14:textId="75407C9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5F8B3A7" w14:textId="631B50C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9F6B95C" w14:textId="18F7E0C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87673CD" w14:textId="18FAFBF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6FA1D90C" w14:textId="330063AC"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0FC97C6" w14:textId="5287E97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3134AAC" w14:textId="083941C2"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9C5A6A" w14:textId="00AA134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B15BD7" w14:textId="2F0BD25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3910924" w14:textId="528DD485"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61EE170" w14:textId="71E771F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70C0026" w14:textId="2B2184BE"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FEE3F5F" w14:textId="3788F1A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BAAF33A" w14:textId="21BAA43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6031683" w14:textId="7C37DD54" w:rsidR="008C2B09" w:rsidRDefault="008C2B09" w:rsidP="00697AAA">
      <w:pPr>
        <w:autoSpaceDE w:val="0"/>
        <w:autoSpaceDN w:val="0"/>
        <w:adjustRightInd w:val="0"/>
        <w:spacing w:after="120"/>
        <w:jc w:val="both"/>
        <w:rPr>
          <w:rFonts w:asciiTheme="majorHAnsi" w:hAnsiTheme="majorHAnsi" w:cstheme="majorHAnsi"/>
          <w:color w:val="000000" w:themeColor="text1"/>
        </w:rPr>
      </w:pPr>
    </w:p>
    <w:p w14:paraId="0632DE60" w14:textId="6889A9EB" w:rsidR="00264BCA" w:rsidRDefault="00264BCA" w:rsidP="00697AAA">
      <w:pPr>
        <w:autoSpaceDE w:val="0"/>
        <w:autoSpaceDN w:val="0"/>
        <w:adjustRightInd w:val="0"/>
        <w:spacing w:after="120"/>
        <w:jc w:val="both"/>
        <w:rPr>
          <w:rFonts w:asciiTheme="majorHAnsi" w:hAnsiTheme="majorHAnsi" w:cstheme="majorHAnsi"/>
          <w:color w:val="000000" w:themeColor="text1"/>
        </w:rPr>
      </w:pPr>
    </w:p>
    <w:p w14:paraId="04487A2F" w14:textId="6B84206F" w:rsidR="00264BCA" w:rsidRDefault="00264BCA" w:rsidP="00697AAA">
      <w:pPr>
        <w:autoSpaceDE w:val="0"/>
        <w:autoSpaceDN w:val="0"/>
        <w:adjustRightInd w:val="0"/>
        <w:spacing w:after="120"/>
        <w:jc w:val="both"/>
        <w:rPr>
          <w:rFonts w:asciiTheme="majorHAnsi" w:hAnsiTheme="majorHAnsi" w:cstheme="majorHAnsi"/>
          <w:color w:val="000000" w:themeColor="text1"/>
        </w:rPr>
      </w:pPr>
    </w:p>
    <w:p w14:paraId="46DD277A" w14:textId="2D40558E" w:rsidR="00264BCA" w:rsidRDefault="00264BCA" w:rsidP="00697AAA">
      <w:pPr>
        <w:autoSpaceDE w:val="0"/>
        <w:autoSpaceDN w:val="0"/>
        <w:adjustRightInd w:val="0"/>
        <w:spacing w:after="120"/>
        <w:jc w:val="both"/>
        <w:rPr>
          <w:rFonts w:asciiTheme="majorHAnsi" w:hAnsiTheme="majorHAnsi" w:cstheme="majorHAnsi"/>
          <w:color w:val="000000" w:themeColor="text1"/>
        </w:rPr>
      </w:pPr>
    </w:p>
    <w:p w14:paraId="181EE116" w14:textId="73ADBAD1" w:rsidR="00264BCA" w:rsidRDefault="00264BCA" w:rsidP="00697AAA">
      <w:pPr>
        <w:autoSpaceDE w:val="0"/>
        <w:autoSpaceDN w:val="0"/>
        <w:adjustRightInd w:val="0"/>
        <w:spacing w:after="120"/>
        <w:jc w:val="both"/>
        <w:rPr>
          <w:rFonts w:asciiTheme="majorHAnsi" w:hAnsiTheme="majorHAnsi" w:cstheme="majorHAnsi"/>
          <w:color w:val="000000" w:themeColor="text1"/>
        </w:rPr>
      </w:pPr>
    </w:p>
    <w:p w14:paraId="6AE4DC1C" w14:textId="77777777" w:rsidR="00264BCA" w:rsidRPr="00E50641" w:rsidRDefault="00264BCA" w:rsidP="00697AAA">
      <w:pPr>
        <w:autoSpaceDE w:val="0"/>
        <w:autoSpaceDN w:val="0"/>
        <w:adjustRightInd w:val="0"/>
        <w:spacing w:after="120"/>
        <w:jc w:val="both"/>
        <w:rPr>
          <w:rFonts w:asciiTheme="majorHAnsi" w:hAnsiTheme="majorHAnsi" w:cstheme="majorHAnsi"/>
          <w:color w:val="000000" w:themeColor="text1"/>
        </w:rPr>
      </w:pPr>
    </w:p>
    <w:p w14:paraId="78CA560D" w14:textId="7777777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023EF3E9" w14:textId="4AE5662F" w:rsidR="001A3766" w:rsidRPr="00E50641" w:rsidRDefault="001A3766" w:rsidP="001A3766">
      <w:pPr>
        <w:pStyle w:val="Nagwek1"/>
        <w:spacing w:after="120" w:line="240" w:lineRule="auto"/>
        <w:jc w:val="both"/>
        <w:rPr>
          <w:rFonts w:cstheme="majorHAnsi"/>
          <w:b/>
          <w:bCs/>
          <w:color w:val="000000" w:themeColor="text1"/>
        </w:rPr>
      </w:pPr>
      <w:bookmarkStart w:id="34" w:name="_Toc24443731"/>
      <w:r w:rsidRPr="00E50641">
        <w:rPr>
          <w:rFonts w:cstheme="majorHAnsi"/>
          <w:b/>
          <w:bCs/>
          <w:color w:val="000000" w:themeColor="text1"/>
        </w:rPr>
        <w:t xml:space="preserve">Zadanie </w:t>
      </w:r>
      <w:r w:rsidR="005154BF">
        <w:rPr>
          <w:rFonts w:cstheme="majorHAnsi"/>
          <w:b/>
          <w:bCs/>
          <w:color w:val="000000" w:themeColor="text1"/>
        </w:rPr>
        <w:t>2</w:t>
      </w:r>
      <w:r w:rsidRPr="00E50641">
        <w:rPr>
          <w:rFonts w:cstheme="majorHAnsi"/>
          <w:b/>
          <w:bCs/>
          <w:color w:val="000000" w:themeColor="text1"/>
        </w:rPr>
        <w:t xml:space="preserve"> –</w:t>
      </w:r>
      <w:r w:rsidR="007024FC" w:rsidRPr="00E50641">
        <w:rPr>
          <w:rFonts w:cstheme="majorHAnsi"/>
          <w:b/>
          <w:bCs/>
          <w:color w:val="000000" w:themeColor="text1"/>
        </w:rPr>
        <w:t xml:space="preserve"> </w:t>
      </w:r>
      <w:r w:rsidR="00A345FD" w:rsidRPr="00E50641">
        <w:rPr>
          <w:rFonts w:cstheme="majorHAnsi"/>
          <w:b/>
          <w:bCs/>
          <w:color w:val="000000" w:themeColor="text1"/>
        </w:rPr>
        <w:t>Rozbudowa</w:t>
      </w:r>
      <w:r w:rsidRPr="00E50641">
        <w:rPr>
          <w:rFonts w:cstheme="majorHAnsi"/>
          <w:b/>
          <w:bCs/>
          <w:color w:val="000000" w:themeColor="text1"/>
        </w:rPr>
        <w:t xml:space="preserve"> </w:t>
      </w:r>
      <w:r w:rsidR="00A345FD" w:rsidRPr="00E50641">
        <w:rPr>
          <w:rFonts w:cstheme="majorHAnsi"/>
          <w:b/>
          <w:bCs/>
          <w:color w:val="000000" w:themeColor="text1"/>
        </w:rPr>
        <w:t xml:space="preserve">wyposażenie </w:t>
      </w:r>
      <w:r w:rsidRPr="00E50641">
        <w:rPr>
          <w:rFonts w:cstheme="majorHAnsi"/>
          <w:b/>
          <w:bCs/>
          <w:color w:val="000000" w:themeColor="text1"/>
        </w:rPr>
        <w:t>serwerowni</w:t>
      </w:r>
      <w:bookmarkEnd w:id="34"/>
    </w:p>
    <w:p w14:paraId="4FCA6230" w14:textId="77777777"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Zadaniem Wykonawcy jest przeprowadzenie niezbędnych prac </w:t>
      </w:r>
      <w:r w:rsidR="00A345FD" w:rsidRPr="00E50641">
        <w:rPr>
          <w:rFonts w:asciiTheme="majorHAnsi" w:hAnsiTheme="majorHAnsi" w:cstheme="majorHAnsi"/>
          <w:color w:val="000000" w:themeColor="text1"/>
        </w:rPr>
        <w:t>instalacyjnych</w:t>
      </w:r>
      <w:r w:rsidRPr="00E50641">
        <w:rPr>
          <w:rFonts w:asciiTheme="majorHAnsi" w:hAnsiTheme="majorHAnsi" w:cstheme="majorHAnsi"/>
          <w:color w:val="000000" w:themeColor="text1"/>
        </w:rPr>
        <w:t xml:space="preserve">, polegających na: </w:t>
      </w:r>
    </w:p>
    <w:p w14:paraId="63FD04B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osadzeniu drzwi antywłamaniowych </w:t>
      </w:r>
    </w:p>
    <w:p w14:paraId="7CABBDCB" w14:textId="55E68E93" w:rsidR="00764897"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wykonaniu oświetlenia</w:t>
      </w:r>
      <w:r w:rsidR="00467B68" w:rsidRPr="00E50641">
        <w:rPr>
          <w:rStyle w:val="Brak"/>
          <w:rFonts w:asciiTheme="majorHAnsi" w:hAnsiTheme="majorHAnsi" w:cstheme="majorHAnsi"/>
          <w:color w:val="000000" w:themeColor="text1"/>
          <w:szCs w:val="24"/>
        </w:rPr>
        <w:t xml:space="preserve"> lampą </w:t>
      </w:r>
      <w:proofErr w:type="spellStart"/>
      <w:r w:rsidR="00467B68" w:rsidRPr="00E50641">
        <w:rPr>
          <w:rStyle w:val="Brak"/>
          <w:rFonts w:asciiTheme="majorHAnsi" w:hAnsiTheme="majorHAnsi" w:cstheme="majorHAnsi"/>
          <w:color w:val="000000" w:themeColor="text1"/>
          <w:szCs w:val="24"/>
        </w:rPr>
        <w:t>led</w:t>
      </w:r>
      <w:proofErr w:type="spellEnd"/>
      <w:r w:rsidR="00764897" w:rsidRPr="00E50641">
        <w:rPr>
          <w:rStyle w:val="Brak"/>
          <w:rFonts w:asciiTheme="majorHAnsi" w:hAnsiTheme="majorHAnsi" w:cstheme="majorHAnsi"/>
          <w:color w:val="000000" w:themeColor="text1"/>
          <w:szCs w:val="24"/>
        </w:rPr>
        <w:t xml:space="preserve"> i</w:t>
      </w:r>
      <w:r w:rsidR="00014653" w:rsidRPr="00E50641">
        <w:rPr>
          <w:rStyle w:val="Brak"/>
          <w:rFonts w:asciiTheme="majorHAnsi" w:hAnsiTheme="majorHAnsi" w:cstheme="majorHAnsi"/>
          <w:color w:val="000000" w:themeColor="text1"/>
          <w:szCs w:val="24"/>
        </w:rPr>
        <w:t xml:space="preserve"> gniazd elektrycznych</w:t>
      </w:r>
    </w:p>
    <w:p w14:paraId="639D0D9B" w14:textId="08F8924B" w:rsidR="0026179E" w:rsidRPr="00E50641" w:rsidRDefault="00764897"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wykonaniu </w:t>
      </w:r>
      <w:r w:rsidR="0026179E" w:rsidRPr="00E50641">
        <w:rPr>
          <w:rStyle w:val="Brak"/>
          <w:rFonts w:asciiTheme="majorHAnsi" w:hAnsiTheme="majorHAnsi" w:cstheme="majorHAnsi"/>
          <w:color w:val="000000" w:themeColor="text1"/>
          <w:szCs w:val="24"/>
        </w:rPr>
        <w:t>zasilania</w:t>
      </w:r>
      <w:r w:rsidR="00014653" w:rsidRPr="00E50641">
        <w:rPr>
          <w:rStyle w:val="Brak"/>
          <w:rFonts w:asciiTheme="majorHAnsi" w:hAnsiTheme="majorHAnsi" w:cstheme="majorHAnsi"/>
          <w:color w:val="000000" w:themeColor="text1"/>
          <w:szCs w:val="24"/>
        </w:rPr>
        <w:t xml:space="preserve"> szafy instalacyjnej</w:t>
      </w:r>
      <w:r w:rsidR="00467B68" w:rsidRPr="00E50641">
        <w:rPr>
          <w:rStyle w:val="Brak"/>
          <w:rFonts w:asciiTheme="majorHAnsi" w:hAnsiTheme="majorHAnsi" w:cstheme="majorHAnsi"/>
          <w:color w:val="000000" w:themeColor="text1"/>
          <w:szCs w:val="24"/>
        </w:rPr>
        <w:t xml:space="preserve"> </w:t>
      </w:r>
      <w:r w:rsidRPr="00E50641">
        <w:rPr>
          <w:rStyle w:val="Brak"/>
          <w:rFonts w:asciiTheme="majorHAnsi" w:hAnsiTheme="majorHAnsi" w:cstheme="majorHAnsi"/>
          <w:color w:val="000000" w:themeColor="text1"/>
          <w:szCs w:val="24"/>
        </w:rPr>
        <w:t>oraz klimatyzacji</w:t>
      </w:r>
    </w:p>
    <w:p w14:paraId="1B1FCCB3"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klimatyzacji</w:t>
      </w:r>
    </w:p>
    <w:p w14:paraId="2DFCBD41"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posadowieniu szafy instalacyjnej 42U</w:t>
      </w:r>
    </w:p>
    <w:p w14:paraId="53F5325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systemu bezpieczeństwa i kontroli dostępu</w:t>
      </w:r>
    </w:p>
    <w:p w14:paraId="009A0C21" w14:textId="77777777" w:rsidR="00C1671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Minimalne wymagania dla poszczególnych elementów zawarte są w tabelach poniżej.</w:t>
      </w:r>
    </w:p>
    <w:p w14:paraId="30D00882" w14:textId="77777777" w:rsidR="00C1671E" w:rsidRPr="00E50641"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E50641" w:rsidRDefault="00A672C0" w:rsidP="00B44FC9">
      <w:pPr>
        <w:pStyle w:val="Nagwek1"/>
        <w:numPr>
          <w:ilvl w:val="1"/>
          <w:numId w:val="83"/>
        </w:numPr>
        <w:spacing w:after="120" w:line="240" w:lineRule="auto"/>
        <w:jc w:val="both"/>
        <w:rPr>
          <w:rFonts w:cstheme="majorHAnsi"/>
          <w:color w:val="000000" w:themeColor="text1"/>
        </w:rPr>
      </w:pPr>
      <w:bookmarkStart w:id="35" w:name="_Toc24443732"/>
      <w:r w:rsidRPr="00E50641">
        <w:rPr>
          <w:rFonts w:cstheme="majorHAnsi"/>
          <w:color w:val="000000" w:themeColor="text1"/>
        </w:rPr>
        <w:t>Drzwi antywłamaniowe</w:t>
      </w:r>
      <w:bookmarkEnd w:id="35"/>
    </w:p>
    <w:p w14:paraId="22DE7B89" w14:textId="77777777" w:rsidR="00A672C0" w:rsidRPr="00E50641" w:rsidRDefault="00A672C0" w:rsidP="00A672C0">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Pozycja obejmuje dostawę i montaż </w:t>
      </w:r>
      <w:r w:rsidR="00764897" w:rsidRPr="00E50641">
        <w:rPr>
          <w:rFonts w:asciiTheme="majorHAnsi" w:hAnsiTheme="majorHAnsi" w:cstheme="majorHAnsi"/>
          <w:color w:val="000000" w:themeColor="text1"/>
        </w:rPr>
        <w:t xml:space="preserve">w pomieszczeniu serwerowni </w:t>
      </w:r>
      <w:r w:rsidRPr="00E50641">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E50641"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E50641"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E50641"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klasa</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odporności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izolacyjności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EI30 lub EI60 zgodnie z PN-EN 13501-2:2008</w:t>
            </w:r>
          </w:p>
        </w:tc>
      </w:tr>
      <w:tr w:rsidR="00A672C0" w:rsidRPr="00E50641"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proofErr w:type="spellStart"/>
            <w:r w:rsidRPr="00E50641">
              <w:rPr>
                <w:rFonts w:asciiTheme="majorHAnsi" w:hAnsiTheme="majorHAnsi" w:cstheme="majorHAnsi"/>
                <w:color w:val="000000" w:themeColor="text1"/>
                <w:sz w:val="20"/>
                <w:szCs w:val="20"/>
              </w:rPr>
              <w:t>samozamykalność</w:t>
            </w:r>
            <w:proofErr w:type="spellEnd"/>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C5 zgodnie z PN-EN 14600:2005</w:t>
            </w:r>
          </w:p>
        </w:tc>
      </w:tr>
      <w:tr w:rsidR="00A672C0" w:rsidRPr="00E50641"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izolacyjność</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Rw</w:t>
            </w:r>
            <w:proofErr w:type="spellEnd"/>
            <w:r w:rsidRPr="00E50641">
              <w:rPr>
                <w:rFonts w:asciiTheme="majorHAnsi" w:hAnsiTheme="majorHAnsi" w:cstheme="majorHAnsi"/>
                <w:color w:val="000000" w:themeColor="text1"/>
                <w:sz w:val="20"/>
                <w:szCs w:val="20"/>
              </w:rPr>
              <w:t xml:space="preserve"> = 38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 xml:space="preserve"> zgodnie z PN-EN ISO 20140-3:1999/A1:2007</w:t>
            </w:r>
          </w:p>
        </w:tc>
      </w:tr>
      <w:tr w:rsidR="00A672C0" w:rsidRPr="00E50641"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klasa-4 zgodnie z PN-EN 1192:2001</w:t>
            </w:r>
          </w:p>
        </w:tc>
      </w:tr>
      <w:tr w:rsidR="00A672C0" w:rsidRPr="00E50641"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zamek antywłamaniowy z 3-punktowym ryglowaniem</w:t>
            </w:r>
          </w:p>
        </w:tc>
      </w:tr>
      <w:tr w:rsidR="001D2A0D" w:rsidRPr="00E50641"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E50641"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E50641"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E50641" w:rsidRDefault="00764897" w:rsidP="00B44FC9">
      <w:pPr>
        <w:pStyle w:val="Nagwek1"/>
        <w:numPr>
          <w:ilvl w:val="1"/>
          <w:numId w:val="83"/>
        </w:numPr>
        <w:spacing w:after="120" w:line="240" w:lineRule="auto"/>
        <w:jc w:val="both"/>
        <w:rPr>
          <w:rFonts w:cstheme="majorHAnsi"/>
          <w:color w:val="000000" w:themeColor="text1"/>
        </w:rPr>
      </w:pPr>
      <w:bookmarkStart w:id="36" w:name="_Toc24443733"/>
      <w:r w:rsidRPr="00E50641">
        <w:rPr>
          <w:rFonts w:cstheme="majorHAnsi"/>
          <w:color w:val="000000" w:themeColor="text1"/>
        </w:rPr>
        <w:t>Szafa 42U</w:t>
      </w:r>
      <w:bookmarkEnd w:id="36"/>
    </w:p>
    <w:p w14:paraId="15C6B089"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E50641"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E50641"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E50641"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Wysokość 42U.</w:t>
            </w:r>
          </w:p>
          <w:p w14:paraId="3F39A14E"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Głębokość 1000mm.</w:t>
            </w:r>
          </w:p>
          <w:p w14:paraId="20EE0980"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Drzwi przednie szklane.</w:t>
            </w:r>
          </w:p>
          <w:p w14:paraId="66EF370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Dwustronne wieszaki do okablowania z maskownicą.</w:t>
            </w:r>
          </w:p>
          <w:p w14:paraId="5CC33DC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Zdejmowane i zamykane na klucz panele boczne.</w:t>
            </w:r>
          </w:p>
          <w:p w14:paraId="492559E1"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Wsporniki do montażu wyposażenia 19" z przodu i z tyłu.</w:t>
            </w:r>
          </w:p>
          <w:p w14:paraId="38F5D6C5"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Przepusty kablowe na górze, dole i tył szafy.</w:t>
            </w:r>
          </w:p>
          <w:p w14:paraId="22849426"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Stopień ochrony szczelności IP20</w:t>
            </w:r>
          </w:p>
        </w:tc>
      </w:tr>
      <w:tr w:rsidR="00764897" w:rsidRPr="00E50641"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Kolor: czarny RAL 9004</w:t>
            </w:r>
            <w:r w:rsidR="0029331F" w:rsidRPr="00E50641">
              <w:rPr>
                <w:rFonts w:asciiTheme="majorHAnsi" w:hAnsiTheme="majorHAnsi" w:cstheme="majorHAnsi"/>
                <w:bCs/>
                <w:color w:val="000000" w:themeColor="text1"/>
                <w:szCs w:val="20"/>
                <w:lang w:eastAsia="en-US"/>
              </w:rPr>
              <w:t>lub szary</w:t>
            </w:r>
          </w:p>
        </w:tc>
      </w:tr>
      <w:tr w:rsidR="00764897" w:rsidRPr="00E50641"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szt. nóżek i 4 szt. kółek.</w:t>
            </w:r>
          </w:p>
          <w:p w14:paraId="07EAFD3F"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komplety kluczy do drzwi.</w:t>
            </w:r>
          </w:p>
          <w:p w14:paraId="5D021CCC"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Zaślepki do przepustów kablowych</w:t>
            </w:r>
          </w:p>
        </w:tc>
      </w:tr>
      <w:tr w:rsidR="00764897" w:rsidRPr="00E50641"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Wbudowany termostat o płynnej regulacji w zakresie 0-60 °C.</w:t>
            </w:r>
          </w:p>
          <w:p w14:paraId="6E9276D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Wbudowane gniazdo zasilające typu IEC męskie (zasilanie 230V).</w:t>
            </w:r>
          </w:p>
          <w:p w14:paraId="03E5862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Pobór prądu zespołu wentylacyjnego max. 0,30A.</w:t>
            </w:r>
          </w:p>
          <w:p w14:paraId="17581F4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Wydajność wentylatorów (min/max) 660/796 m3/h.</w:t>
            </w:r>
          </w:p>
          <w:p w14:paraId="2AB46E2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obrotów na minutę pojedynczego wentylatora (min/max) 2800/3000 </w:t>
            </w:r>
            <w:proofErr w:type="spellStart"/>
            <w:r w:rsidRPr="00E50641">
              <w:rPr>
                <w:rFonts w:asciiTheme="majorHAnsi" w:hAnsiTheme="majorHAnsi" w:cstheme="majorHAnsi"/>
                <w:color w:val="000000" w:themeColor="text1"/>
                <w:sz w:val="20"/>
                <w:szCs w:val="20"/>
              </w:rPr>
              <w:t>obr</w:t>
            </w:r>
            <w:proofErr w:type="spellEnd"/>
            <w:r w:rsidRPr="00E50641">
              <w:rPr>
                <w:rFonts w:asciiTheme="majorHAnsi" w:hAnsiTheme="majorHAnsi" w:cstheme="majorHAnsi"/>
                <w:color w:val="000000" w:themeColor="text1"/>
                <w:sz w:val="20"/>
                <w:szCs w:val="20"/>
              </w:rPr>
              <w:t>/min.</w:t>
            </w:r>
          </w:p>
          <w:p w14:paraId="66F206E9"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Poziom hałasu całego zespołu wentylacyjnego max.46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w:t>
            </w:r>
          </w:p>
          <w:p w14:paraId="6DFFFC7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Wirnik wentylatora jest umieszczony na łożyskach kulkowych.</w:t>
            </w:r>
          </w:p>
          <w:p w14:paraId="10849F8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 zestawie kabel zasilający o długości 1,8m</w:t>
            </w:r>
          </w:p>
        </w:tc>
      </w:tr>
      <w:tr w:rsidR="00764897" w:rsidRPr="00E50641"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lastRenderedPageBreak/>
              <w:t>organizer</w:t>
            </w:r>
            <w:proofErr w:type="spellEnd"/>
            <w:r w:rsidRPr="00E50641">
              <w:rPr>
                <w:rFonts w:asciiTheme="majorHAnsi" w:hAnsiTheme="majorHAnsi" w:cstheme="majorHAnsi"/>
                <w:bCs/>
                <w:color w:val="000000" w:themeColor="text1"/>
                <w:szCs w:val="20"/>
                <w:lang w:eastAsia="en-US"/>
              </w:rPr>
              <w:t xml:space="preserve"> kabli</w:t>
            </w:r>
            <w:r w:rsidR="006861EA" w:rsidRPr="00E50641">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montażu na przednich i tylnych profilach.</w:t>
            </w:r>
          </w:p>
          <w:p w14:paraId="21AB224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Organizer</w:t>
            </w:r>
            <w:proofErr w:type="spellEnd"/>
            <w:r w:rsidRPr="00E50641">
              <w:rPr>
                <w:rFonts w:asciiTheme="majorHAnsi" w:hAnsiTheme="majorHAnsi" w:cstheme="majorHAnsi"/>
                <w:color w:val="000000" w:themeColor="text1"/>
                <w:sz w:val="20"/>
                <w:szCs w:val="20"/>
              </w:rPr>
              <w:t xml:space="preserve"> 19" 1U poziomy wykonany ze stali walcowanej na zimno o grubości 1,5mm.</w:t>
            </w:r>
          </w:p>
          <w:p w14:paraId="3D4E6F4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Malowany proszkowo na kolor czarny RAL9004</w:t>
            </w:r>
            <w:r w:rsidR="001C76F6" w:rsidRPr="00E50641">
              <w:rPr>
                <w:rFonts w:asciiTheme="majorHAnsi" w:hAnsiTheme="majorHAnsi" w:cstheme="majorHAnsi"/>
                <w:color w:val="000000" w:themeColor="text1"/>
                <w:sz w:val="20"/>
                <w:szCs w:val="20"/>
              </w:rPr>
              <w:t>lub szary</w:t>
            </w:r>
            <w:r w:rsidRPr="00E50641">
              <w:rPr>
                <w:rFonts w:asciiTheme="majorHAnsi" w:hAnsiTheme="majorHAnsi" w:cstheme="majorHAnsi"/>
                <w:color w:val="000000" w:themeColor="text1"/>
                <w:sz w:val="20"/>
                <w:szCs w:val="20"/>
              </w:rPr>
              <w:t>.</w:t>
            </w:r>
          </w:p>
          <w:p w14:paraId="050F07A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Zdejmowana metalowa płyta czołowa.</w:t>
            </w:r>
          </w:p>
          <w:p w14:paraId="2CA6436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Wysokość wraz z płytą 45 mm</w:t>
            </w:r>
          </w:p>
          <w:p w14:paraId="01739751"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764897" w:rsidRPr="00E50641"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764897" w:rsidRPr="00E50641">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Półka wykonana ze stali o grubości 1,8mm.</w:t>
            </w:r>
            <w:r w:rsidR="001F1E69" w:rsidRPr="00E50641">
              <w:rPr>
                <w:rFonts w:asciiTheme="majorHAnsi" w:hAnsiTheme="majorHAnsi" w:cstheme="majorHAnsi"/>
                <w:color w:val="000000" w:themeColor="text1"/>
                <w:sz w:val="20"/>
                <w:szCs w:val="20"/>
              </w:rPr>
              <w:t xml:space="preserve"> – 3 szt.</w:t>
            </w:r>
          </w:p>
          <w:p w14:paraId="0A5EB607"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Malowana proszkowo na kolor czarny RAL9004.</w:t>
            </w:r>
          </w:p>
          <w:p w14:paraId="6E79EE3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Regulowane tylne uchwyty montażowe.</w:t>
            </w:r>
          </w:p>
          <w:p w14:paraId="56B41B8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Maksymalne obciążenie statyczne półki wynosi 100kg.</w:t>
            </w:r>
          </w:p>
          <w:p w14:paraId="5691E85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Minimalny rozstaw uchwytów 635mm.</w:t>
            </w:r>
          </w:p>
          <w:p w14:paraId="368AE53D"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Maksymalny rozstaw uchwytów 860mm</w:t>
            </w:r>
          </w:p>
        </w:tc>
      </w:tr>
      <w:tr w:rsidR="00764897" w:rsidRPr="00E50641"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t>patch</w:t>
            </w:r>
            <w:proofErr w:type="spellEnd"/>
            <w:r w:rsidRPr="00E50641">
              <w:rPr>
                <w:rFonts w:asciiTheme="majorHAnsi" w:hAnsiTheme="majorHAnsi" w:cstheme="majorHAnsi"/>
                <w:bCs/>
                <w:color w:val="000000" w:themeColor="text1"/>
                <w:szCs w:val="20"/>
                <w:lang w:eastAsia="en-US"/>
              </w:rPr>
              <w:t xml:space="preserve">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Patch</w:t>
            </w:r>
            <w:proofErr w:type="spellEnd"/>
            <w:r w:rsidRPr="00E50641">
              <w:rPr>
                <w:rFonts w:asciiTheme="majorHAnsi" w:hAnsiTheme="majorHAnsi" w:cstheme="majorHAnsi"/>
                <w:color w:val="000000" w:themeColor="text1"/>
                <w:sz w:val="20"/>
                <w:szCs w:val="20"/>
              </w:rPr>
              <w:t xml:space="preserve"> panel min.24 portów UTP kat.6 1U 19" złącza IDC110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 xml:space="preserve"> kabli</w:t>
            </w:r>
          </w:p>
          <w:p w14:paraId="3AF95C18"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2B782F" w:rsidRPr="00E50641"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2B782F" w:rsidRPr="00E50641">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E50641" w:rsidRDefault="002B782F"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listwa zasilająca 9-portowa 1U z wyłącznikiem</w:t>
            </w:r>
          </w:p>
        </w:tc>
      </w:tr>
      <w:tr w:rsidR="00B17A01" w:rsidRPr="00E50641"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Przełącznik KVM IP</w:t>
            </w:r>
          </w:p>
          <w:p w14:paraId="1FC94C25" w14:textId="77777777" w:rsidR="00B17A01" w:rsidRPr="00E50641"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8 PC do 1 użytkownika; </w:t>
            </w:r>
          </w:p>
          <w:p w14:paraId="7104234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PC: 8x RJ-45; </w:t>
            </w:r>
          </w:p>
          <w:p w14:paraId="46CB354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Rodzaje obsługiwanych portów PC (klawiatura/mysz): PS/2 i USB; </w:t>
            </w:r>
          </w:p>
          <w:p w14:paraId="7CC7219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7E602D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Max. rozdzielczość: 1600 x 900; </w:t>
            </w:r>
          </w:p>
          <w:p w14:paraId="4A067D3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Obudowa: 19", metal; </w:t>
            </w:r>
          </w:p>
          <w:p w14:paraId="75FDA76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Zasilanie: 230V AC 50Hz; </w:t>
            </w:r>
          </w:p>
        </w:tc>
      </w:tr>
      <w:tr w:rsidR="00B17A01" w:rsidRPr="00E50641"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Konsola modułowa KVM kat.5, 1U, pojedyncza szyna</w:t>
            </w:r>
          </w:p>
          <w:p w14:paraId="1ACAA347"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Przeznaczenie: 8 PC do 1 konsoli; </w:t>
            </w:r>
          </w:p>
          <w:p w14:paraId="2A14FCE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Matryca: aktywna TFT LCD, 19" XGA, format 4÷3; </w:t>
            </w:r>
          </w:p>
          <w:p w14:paraId="0237FC8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maksymalna: 1920x1440; </w:t>
            </w:r>
          </w:p>
          <w:p w14:paraId="38DF4DCA"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optymalna: 1280x1024; </w:t>
            </w:r>
          </w:p>
          <w:p w14:paraId="69B7FF3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 xml:space="preserve">Kontrast: 1000 ÷ 1; </w:t>
            </w:r>
          </w:p>
          <w:p w14:paraId="52C6169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Jasność: 250 cd/m2; </w:t>
            </w:r>
          </w:p>
          <w:p w14:paraId="145CF77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Podświetlanie: LED; </w:t>
            </w:r>
          </w:p>
          <w:p w14:paraId="4D8D956C"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kolorów: 16,7 milionów; </w:t>
            </w:r>
          </w:p>
          <w:p w14:paraId="4BAA353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portów PC lub KVM: 16 PS2 lub USB; </w:t>
            </w:r>
          </w:p>
          <w:p w14:paraId="5BC9394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51A83E8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Klawiatura: 105 klawiszy, </w:t>
            </w:r>
            <w:proofErr w:type="spellStart"/>
            <w:r w:rsidRPr="00E50641">
              <w:rPr>
                <w:rFonts w:asciiTheme="majorHAnsi" w:hAnsiTheme="majorHAnsi" w:cstheme="majorHAnsi"/>
                <w:color w:val="000000" w:themeColor="text1"/>
                <w:sz w:val="20"/>
                <w:szCs w:val="20"/>
              </w:rPr>
              <w:t>touchpad</w:t>
            </w:r>
            <w:proofErr w:type="spellEnd"/>
            <w:r w:rsidRPr="00E50641">
              <w:rPr>
                <w:rFonts w:asciiTheme="majorHAnsi" w:hAnsiTheme="majorHAnsi" w:cstheme="majorHAnsi"/>
                <w:color w:val="000000" w:themeColor="text1"/>
                <w:sz w:val="20"/>
                <w:szCs w:val="20"/>
              </w:rPr>
              <w:t xml:space="preserve">; </w:t>
            </w:r>
          </w:p>
          <w:p w14:paraId="3E72942F"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Zasilanie: ~230V AC;</w:t>
            </w:r>
          </w:p>
        </w:tc>
      </w:tr>
    </w:tbl>
    <w:p w14:paraId="7039CDA7"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p w14:paraId="62EB979F" w14:textId="77777777" w:rsidR="00D976EA" w:rsidRPr="00E50641" w:rsidRDefault="00D976EA" w:rsidP="00D976EA">
      <w:pPr>
        <w:spacing w:line="360" w:lineRule="auto"/>
        <w:ind w:left="360"/>
        <w:rPr>
          <w:color w:val="000000" w:themeColor="text1"/>
          <w:sz w:val="20"/>
          <w:szCs w:val="20"/>
        </w:rPr>
      </w:pPr>
    </w:p>
    <w:p w14:paraId="0324A9B9" w14:textId="77777777" w:rsidR="00D976EA" w:rsidRPr="00E50641" w:rsidRDefault="00D976EA" w:rsidP="00B44FC9">
      <w:pPr>
        <w:pStyle w:val="Nagwek1"/>
        <w:numPr>
          <w:ilvl w:val="1"/>
          <w:numId w:val="83"/>
        </w:numPr>
        <w:spacing w:after="120" w:line="240" w:lineRule="auto"/>
        <w:jc w:val="both"/>
        <w:rPr>
          <w:rFonts w:cstheme="majorHAnsi"/>
          <w:color w:val="000000" w:themeColor="text1"/>
        </w:rPr>
      </w:pPr>
      <w:bookmarkStart w:id="37" w:name="_Toc24443734"/>
      <w:r w:rsidRPr="00E50641">
        <w:rPr>
          <w:rFonts w:cstheme="majorHAnsi"/>
          <w:color w:val="000000" w:themeColor="text1"/>
        </w:rPr>
        <w:t>System bezpieczeństwa i kontroli dostępu</w:t>
      </w:r>
      <w:bookmarkEnd w:id="37"/>
    </w:p>
    <w:p w14:paraId="18D65377"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celu podniesienia stopnia bezpieczeństwa </w:t>
      </w:r>
      <w:r w:rsidR="004932B5" w:rsidRPr="00E50641">
        <w:rPr>
          <w:rFonts w:asciiTheme="majorHAnsi" w:hAnsiTheme="majorHAnsi" w:cstheme="majorHAnsi"/>
          <w:color w:val="000000" w:themeColor="text1"/>
        </w:rPr>
        <w:t>serwerowni należy zainstalować i uruchomić</w:t>
      </w:r>
      <w:r w:rsidRPr="00E50641">
        <w:rPr>
          <w:rFonts w:asciiTheme="majorHAnsi" w:hAnsiTheme="majorHAnsi" w:cstheme="majorHAnsi"/>
          <w:color w:val="000000" w:themeColor="text1"/>
        </w:rPr>
        <w:t xml:space="preserve"> system zabezpieczenia elektronicznego złożony z:</w:t>
      </w:r>
    </w:p>
    <w:p w14:paraId="714CC73B"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centrali alarmowe</w:t>
      </w:r>
      <w:r w:rsidR="00CA7CDE" w:rsidRPr="00E50641">
        <w:rPr>
          <w:rFonts w:asciiTheme="majorHAnsi" w:hAnsiTheme="majorHAnsi" w:cstheme="majorHAnsi"/>
          <w:color w:val="000000" w:themeColor="text1"/>
          <w:szCs w:val="24"/>
        </w:rPr>
        <w:t>j</w:t>
      </w:r>
      <w:r w:rsidRPr="00E50641">
        <w:rPr>
          <w:rFonts w:asciiTheme="majorHAnsi" w:hAnsiTheme="majorHAnsi" w:cstheme="majorHAnsi"/>
          <w:color w:val="000000" w:themeColor="text1"/>
          <w:szCs w:val="24"/>
        </w:rPr>
        <w:t xml:space="preserve"> systemu sygnalizacji włamania oraz kontroli dostępu,</w:t>
      </w:r>
    </w:p>
    <w:p w14:paraId="6A9C7573" w14:textId="0F52AB26" w:rsidR="00B24ABA" w:rsidRPr="00E50641" w:rsidRDefault="00B24ABA"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panelu sterowania</w:t>
      </w:r>
    </w:p>
    <w:p w14:paraId="29841BD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czujki przestrzennej podczerwieni PIR,</w:t>
      </w:r>
    </w:p>
    <w:p w14:paraId="4C2C04A8"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magnetycznego na drzwiach wejściowych,</w:t>
      </w:r>
    </w:p>
    <w:p w14:paraId="4FBB71CE"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optycznego dymu włączonego do systemu alarmowego,</w:t>
      </w:r>
    </w:p>
    <w:p w14:paraId="6509BE54" w14:textId="7C8865FA" w:rsidR="004932B5" w:rsidRPr="00E50641" w:rsidRDefault="004932B5"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zalania</w:t>
      </w:r>
      <w:r w:rsidR="00C56387" w:rsidRPr="00E50641">
        <w:rPr>
          <w:rFonts w:asciiTheme="majorHAnsi" w:hAnsiTheme="majorHAnsi" w:cstheme="majorHAnsi"/>
          <w:color w:val="000000" w:themeColor="text1"/>
          <w:szCs w:val="24"/>
        </w:rPr>
        <w:t xml:space="preserve"> </w:t>
      </w:r>
      <w:r w:rsidR="00CA7CDE" w:rsidRPr="00E50641">
        <w:rPr>
          <w:rFonts w:asciiTheme="majorHAnsi" w:hAnsiTheme="majorHAnsi" w:cstheme="majorHAnsi"/>
          <w:color w:val="000000" w:themeColor="text1"/>
          <w:szCs w:val="24"/>
        </w:rPr>
        <w:t>włączonego do systemu alarmowego</w:t>
      </w:r>
    </w:p>
    <w:p w14:paraId="41D79C3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sygnalizatora optyczno-akustycznego </w:t>
      </w:r>
    </w:p>
    <w:p w14:paraId="078FF16D"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oraz archiwizowane w pamięci systemu</w:t>
      </w:r>
      <w:r w:rsidR="00CA7CDE" w:rsidRPr="00E50641">
        <w:rPr>
          <w:rFonts w:asciiTheme="majorHAnsi" w:hAnsiTheme="majorHAnsi" w:cstheme="majorHAnsi"/>
          <w:color w:val="000000" w:themeColor="text1"/>
        </w:rPr>
        <w:t>.</w:t>
      </w:r>
    </w:p>
    <w:p w14:paraId="4664D9C6"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Centrala alarmowa jako produkt </w:t>
      </w:r>
      <w:r w:rsidR="004932B5" w:rsidRPr="00E50641">
        <w:rPr>
          <w:rFonts w:asciiTheme="majorHAnsi" w:hAnsiTheme="majorHAnsi" w:cstheme="majorHAnsi"/>
          <w:color w:val="000000" w:themeColor="text1"/>
        </w:rPr>
        <w:t>ma być</w:t>
      </w:r>
      <w:r w:rsidRPr="00E50641">
        <w:rPr>
          <w:rFonts w:asciiTheme="majorHAnsi" w:hAnsiTheme="majorHAnsi" w:cstheme="majorHAnsi"/>
          <w:color w:val="000000" w:themeColor="text1"/>
        </w:rPr>
        <w:t xml:space="preserve"> dostarczana w komplecie składającym się z: płyty centrali, obudowy metalowej, transformatora sieciowego, kostki połączeniowej do sieci energetycznej z bezpiecznikiem sieciowym, z bateriami i przewodami do podłączenia baterii akumulatorowej.</w:t>
      </w:r>
    </w:p>
    <w:p w14:paraId="26036556" w14:textId="77777777" w:rsidR="00451A24" w:rsidRPr="00E50641" w:rsidRDefault="00451A24"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Centrala musi być wyposażona w:</w:t>
      </w:r>
    </w:p>
    <w:p w14:paraId="6B535700"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moduł umożliwiają</w:t>
      </w:r>
      <w:r w:rsidR="00CA7CDE" w:rsidRPr="00E50641">
        <w:rPr>
          <w:rFonts w:asciiTheme="majorHAnsi" w:hAnsiTheme="majorHAnsi" w:cstheme="majorHAnsi"/>
          <w:color w:val="000000" w:themeColor="text1"/>
          <w:szCs w:val="24"/>
        </w:rPr>
        <w:t>cy</w:t>
      </w:r>
      <w:r w:rsidRPr="00E50641">
        <w:rPr>
          <w:rFonts w:asciiTheme="majorHAnsi" w:hAnsiTheme="majorHAnsi" w:cstheme="majorHAnsi"/>
          <w:color w:val="000000" w:themeColor="text1"/>
          <w:szCs w:val="24"/>
        </w:rPr>
        <w:t xml:space="preserve"> komunikację przez sieć GSM,</w:t>
      </w:r>
    </w:p>
    <w:p w14:paraId="7E2D3CE4" w14:textId="7D462722" w:rsidR="00F85D88" w:rsidRPr="00E50641" w:rsidRDefault="00F85D8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złącze RJ-45 pozwalające na dostęp i sterowanie urządzeniem</w:t>
      </w:r>
      <w:r w:rsidR="007B257E" w:rsidRPr="00E50641">
        <w:rPr>
          <w:rFonts w:asciiTheme="majorHAnsi" w:hAnsiTheme="majorHAnsi" w:cstheme="majorHAnsi"/>
          <w:color w:val="000000" w:themeColor="text1"/>
          <w:szCs w:val="24"/>
        </w:rPr>
        <w:t xml:space="preserve"> wraz z podłączeniem do sieci komputerowej logicznej</w:t>
      </w:r>
    </w:p>
    <w:p w14:paraId="108F1631"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zegar systemowy –autonomiczny układ czasu rzeczywistego RTC synchronizowanego generatorem kwarcowym,</w:t>
      </w:r>
    </w:p>
    <w:p w14:paraId="5C530B60" w14:textId="77777777" w:rsidR="00A808A8" w:rsidRPr="00E50641" w:rsidRDefault="00451A2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pamięć do obsługi typowego systemu alarmowego o niewielkim stopniu komplikacji (do 50 użytkowników, 250 zdarzeń, 10 grup alarmowych</w:t>
      </w:r>
      <w:r w:rsidR="008777E4" w:rsidRPr="00E50641">
        <w:rPr>
          <w:rFonts w:asciiTheme="majorHAnsi" w:hAnsiTheme="majorHAnsi" w:cstheme="majorHAnsi"/>
          <w:color w:val="000000" w:themeColor="text1"/>
          <w:szCs w:val="24"/>
        </w:rPr>
        <w:t>)</w:t>
      </w:r>
    </w:p>
    <w:p w14:paraId="78E836D7" w14:textId="77777777" w:rsidR="00451A2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451A24" w:rsidRPr="00E50641">
        <w:rPr>
          <w:rFonts w:asciiTheme="majorHAnsi" w:hAnsiTheme="majorHAnsi" w:cstheme="majorHAnsi"/>
          <w:color w:val="000000" w:themeColor="text1"/>
          <w:szCs w:val="24"/>
        </w:rPr>
        <w:t xml:space="preserve">anel sterowania zawierający </w:t>
      </w:r>
    </w:p>
    <w:p w14:paraId="7F8CD58E" w14:textId="77777777"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klawiaturę sterującą służącą do </w:t>
      </w:r>
      <w:proofErr w:type="spellStart"/>
      <w:r w:rsidRPr="00E50641">
        <w:rPr>
          <w:rFonts w:asciiTheme="majorHAnsi" w:hAnsiTheme="majorHAnsi" w:cstheme="majorHAnsi"/>
          <w:color w:val="000000" w:themeColor="text1"/>
          <w:szCs w:val="24"/>
        </w:rPr>
        <w:t>zazbrajania</w:t>
      </w:r>
      <w:proofErr w:type="spellEnd"/>
      <w:r w:rsidRPr="00E50641">
        <w:rPr>
          <w:rFonts w:asciiTheme="majorHAnsi" w:hAnsiTheme="majorHAnsi" w:cstheme="majorHAnsi"/>
          <w:color w:val="000000" w:themeColor="text1"/>
          <w:szCs w:val="24"/>
        </w:rPr>
        <w:t xml:space="preserve"> i rozbrajania systemu</w:t>
      </w:r>
    </w:p>
    <w:p w14:paraId="58E9A7BD" w14:textId="39C603B1"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wyświetlacz LCD o minimum 4 liniach po 16 znaków</w:t>
      </w:r>
      <w:r w:rsidR="00C56387"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służ</w:t>
      </w:r>
      <w:r w:rsidR="008777E4" w:rsidRPr="00E50641">
        <w:rPr>
          <w:rFonts w:asciiTheme="majorHAnsi" w:hAnsiTheme="majorHAnsi" w:cstheme="majorHAnsi"/>
          <w:color w:val="000000" w:themeColor="text1"/>
          <w:szCs w:val="24"/>
        </w:rPr>
        <w:t>ący</w:t>
      </w:r>
      <w:r w:rsidRPr="00E50641">
        <w:rPr>
          <w:rFonts w:asciiTheme="majorHAnsi" w:hAnsiTheme="majorHAnsi" w:cstheme="majorHAnsi"/>
          <w:color w:val="000000" w:themeColor="text1"/>
          <w:szCs w:val="24"/>
        </w:rPr>
        <w:t xml:space="preserve"> do zatwierdzania alarmów, zawieszania linii, przeglądania logu zdarzeń itp.</w:t>
      </w:r>
    </w:p>
    <w:p w14:paraId="16D4E0F1" w14:textId="77777777" w:rsidR="008777E4" w:rsidRPr="00E50641" w:rsidRDefault="008777E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diody LED służące do prezentacji stanu systemu</w:t>
      </w:r>
    </w:p>
    <w:p w14:paraId="7FC64AE0" w14:textId="77777777" w:rsidR="00A808A8"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sygnalizator akustyczno-optyczny</w:t>
      </w:r>
    </w:p>
    <w:p w14:paraId="75335E98" w14:textId="1F293709" w:rsidR="008777E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czytnik kart bezstykowych (2 szt.)</w:t>
      </w:r>
      <w:r w:rsidR="00E02F79" w:rsidRPr="00E50641">
        <w:rPr>
          <w:rFonts w:asciiTheme="majorHAnsi" w:hAnsiTheme="majorHAnsi" w:cstheme="majorHAnsi"/>
          <w:color w:val="000000" w:themeColor="text1"/>
          <w:szCs w:val="24"/>
        </w:rPr>
        <w:t xml:space="preserve"> </w:t>
      </w:r>
      <w:r w:rsidR="005A4604" w:rsidRPr="00E50641">
        <w:rPr>
          <w:rFonts w:asciiTheme="majorHAnsi" w:hAnsiTheme="majorHAnsi" w:cstheme="majorHAnsi"/>
          <w:color w:val="000000" w:themeColor="text1"/>
          <w:szCs w:val="24"/>
        </w:rPr>
        <w:t>+ 10 kart bezstykowych wraz z zaprogramowaniem kart</w:t>
      </w:r>
      <w:r w:rsidRPr="00E50641">
        <w:rPr>
          <w:rFonts w:asciiTheme="majorHAnsi" w:hAnsiTheme="majorHAnsi" w:cstheme="majorHAnsi"/>
          <w:color w:val="000000" w:themeColor="text1"/>
          <w:szCs w:val="24"/>
        </w:rPr>
        <w:t>;</w:t>
      </w:r>
    </w:p>
    <w:p w14:paraId="4FCEF340" w14:textId="2746A2E0"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zaprogramowanie centrali z ustawieniem wysyłania komunikatów na wybrane numery GSM</w:t>
      </w:r>
    </w:p>
    <w:p w14:paraId="5BE34284" w14:textId="117AA852"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9"/>
      <w:footerReference w:type="even"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74F5" w14:textId="77777777" w:rsidR="00A23314" w:rsidRDefault="00A23314" w:rsidP="000907CF">
      <w:r>
        <w:separator/>
      </w:r>
    </w:p>
  </w:endnote>
  <w:endnote w:type="continuationSeparator" w:id="0">
    <w:p w14:paraId="044AC82D" w14:textId="77777777" w:rsidR="00A23314" w:rsidRDefault="00A23314"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2871AD" w:rsidRDefault="002871AD"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2871AD" w:rsidRDefault="002871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2871AD" w:rsidRDefault="002871AD"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FB117B">
          <w:rPr>
            <w:rStyle w:val="Numerstrony"/>
            <w:noProof/>
          </w:rPr>
          <w:t>32</w:t>
        </w:r>
        <w:r>
          <w:rPr>
            <w:rStyle w:val="Numerstrony"/>
          </w:rPr>
          <w:fldChar w:fldCharType="end"/>
        </w:r>
      </w:p>
    </w:sdtContent>
  </w:sdt>
  <w:p w14:paraId="7AC9DF40" w14:textId="77777777" w:rsidR="002871AD" w:rsidRDefault="002871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8142B" w14:textId="77777777" w:rsidR="00A23314" w:rsidRDefault="00A23314" w:rsidP="000907CF">
      <w:r>
        <w:separator/>
      </w:r>
    </w:p>
  </w:footnote>
  <w:footnote w:type="continuationSeparator" w:id="0">
    <w:p w14:paraId="78EB21B0" w14:textId="77777777" w:rsidR="00A23314" w:rsidRDefault="00A23314"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2871AD" w:rsidRDefault="002871AD">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2871AD" w:rsidRDefault="002871AD">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1F5175"/>
    <w:multiLevelType w:val="hybridMultilevel"/>
    <w:tmpl w:val="359AB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A24042"/>
    <w:multiLevelType w:val="hybridMultilevel"/>
    <w:tmpl w:val="F2869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A35283"/>
    <w:multiLevelType w:val="hybridMultilevel"/>
    <w:tmpl w:val="801887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B63E47"/>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E515A"/>
    <w:multiLevelType w:val="hybridMultilevel"/>
    <w:tmpl w:val="3D7C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D1742E"/>
    <w:multiLevelType w:val="hybridMultilevel"/>
    <w:tmpl w:val="B38A5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DB6DCF"/>
    <w:multiLevelType w:val="hybridMultilevel"/>
    <w:tmpl w:val="FF82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E5718"/>
    <w:multiLevelType w:val="hybridMultilevel"/>
    <w:tmpl w:val="09649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493FC6"/>
    <w:multiLevelType w:val="hybridMultilevel"/>
    <w:tmpl w:val="FAE0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69C44B5"/>
    <w:multiLevelType w:val="hybridMultilevel"/>
    <w:tmpl w:val="43C65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DA156F"/>
    <w:multiLevelType w:val="hybridMultilevel"/>
    <w:tmpl w:val="BEA0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FB6B74"/>
    <w:multiLevelType w:val="hybridMultilevel"/>
    <w:tmpl w:val="10D4E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ADE191E"/>
    <w:multiLevelType w:val="hybridMultilevel"/>
    <w:tmpl w:val="ACD4D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2A0CC5"/>
    <w:multiLevelType w:val="hybridMultilevel"/>
    <w:tmpl w:val="E9DC2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0BD644C8"/>
    <w:multiLevelType w:val="hybridMultilevel"/>
    <w:tmpl w:val="D722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E563CB9"/>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0F846E7F"/>
    <w:multiLevelType w:val="hybridMultilevel"/>
    <w:tmpl w:val="7E6A4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C0D19"/>
    <w:multiLevelType w:val="hybridMultilevel"/>
    <w:tmpl w:val="641E3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9E7EE0"/>
    <w:multiLevelType w:val="hybridMultilevel"/>
    <w:tmpl w:val="533E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1A2F2D"/>
    <w:multiLevelType w:val="hybridMultilevel"/>
    <w:tmpl w:val="0560B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30E2603"/>
    <w:multiLevelType w:val="hybridMultilevel"/>
    <w:tmpl w:val="EFA8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194E9E"/>
    <w:multiLevelType w:val="hybridMultilevel"/>
    <w:tmpl w:val="7DB0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277646"/>
    <w:multiLevelType w:val="hybridMultilevel"/>
    <w:tmpl w:val="DD9C5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387644D"/>
    <w:multiLevelType w:val="hybridMultilevel"/>
    <w:tmpl w:val="5CF6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3AB4166"/>
    <w:multiLevelType w:val="hybridMultilevel"/>
    <w:tmpl w:val="C36E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48E335B"/>
    <w:multiLevelType w:val="hybridMultilevel"/>
    <w:tmpl w:val="A92E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4FF3EFE"/>
    <w:multiLevelType w:val="hybridMultilevel"/>
    <w:tmpl w:val="C64C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17453B"/>
    <w:multiLevelType w:val="hybridMultilevel"/>
    <w:tmpl w:val="58C4E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4"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682340E"/>
    <w:multiLevelType w:val="hybridMultilevel"/>
    <w:tmpl w:val="7A14D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889722F"/>
    <w:multiLevelType w:val="hybridMultilevel"/>
    <w:tmpl w:val="74D0E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A640F1"/>
    <w:multiLevelType w:val="hybridMultilevel"/>
    <w:tmpl w:val="635C3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2" w15:restartNumberingAfterBreak="0">
    <w:nsid w:val="19E47719"/>
    <w:multiLevelType w:val="hybridMultilevel"/>
    <w:tmpl w:val="AF82B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12266"/>
    <w:multiLevelType w:val="hybridMultilevel"/>
    <w:tmpl w:val="DA8A7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424D50"/>
    <w:multiLevelType w:val="hybridMultilevel"/>
    <w:tmpl w:val="8FA8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1" w15:restartNumberingAfterBreak="0">
    <w:nsid w:val="20E65198"/>
    <w:multiLevelType w:val="hybridMultilevel"/>
    <w:tmpl w:val="FB801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113F91"/>
    <w:multiLevelType w:val="hybridMultilevel"/>
    <w:tmpl w:val="E2626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1A61898"/>
    <w:multiLevelType w:val="hybridMultilevel"/>
    <w:tmpl w:val="48A8B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31B6F52"/>
    <w:multiLevelType w:val="hybridMultilevel"/>
    <w:tmpl w:val="F20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36C2295"/>
    <w:multiLevelType w:val="hybridMultilevel"/>
    <w:tmpl w:val="092A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9"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0" w15:restartNumberingAfterBreak="0">
    <w:nsid w:val="249B16FA"/>
    <w:multiLevelType w:val="multilevel"/>
    <w:tmpl w:val="59626D22"/>
    <w:numStyleLink w:val="Zaimportowanystyl18"/>
  </w:abstractNum>
  <w:abstractNum w:abstractNumId="101" w15:restartNumberingAfterBreak="0">
    <w:nsid w:val="24CE3106"/>
    <w:multiLevelType w:val="hybridMultilevel"/>
    <w:tmpl w:val="F60AA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53B75DE"/>
    <w:multiLevelType w:val="hybridMultilevel"/>
    <w:tmpl w:val="373C6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7355DCC"/>
    <w:multiLevelType w:val="hybridMultilevel"/>
    <w:tmpl w:val="674E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83D69B2"/>
    <w:multiLevelType w:val="hybridMultilevel"/>
    <w:tmpl w:val="48007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7A08D5"/>
    <w:multiLevelType w:val="hybridMultilevel"/>
    <w:tmpl w:val="F0963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8B01554"/>
    <w:multiLevelType w:val="hybridMultilevel"/>
    <w:tmpl w:val="B6D2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BA2812"/>
    <w:multiLevelType w:val="multilevel"/>
    <w:tmpl w:val="2A846100"/>
    <w:numStyleLink w:val="Zaimportowanystyl19"/>
  </w:abstractNum>
  <w:abstractNum w:abstractNumId="110"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1"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B6D26EA"/>
    <w:multiLevelType w:val="hybridMultilevel"/>
    <w:tmpl w:val="15604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9B1251"/>
    <w:multiLevelType w:val="hybridMultilevel"/>
    <w:tmpl w:val="AF68D376"/>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16" w15:restartNumberingAfterBreak="0">
    <w:nsid w:val="2CB970AB"/>
    <w:multiLevelType w:val="hybridMultilevel"/>
    <w:tmpl w:val="5C7C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9C68EF"/>
    <w:multiLevelType w:val="hybridMultilevel"/>
    <w:tmpl w:val="9EDC0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D9F6133"/>
    <w:multiLevelType w:val="hybridMultilevel"/>
    <w:tmpl w:val="ADAC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EB76D09"/>
    <w:multiLevelType w:val="hybridMultilevel"/>
    <w:tmpl w:val="7B5AA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1" w15:restartNumberingAfterBreak="0">
    <w:nsid w:val="315F42C0"/>
    <w:multiLevelType w:val="hybridMultilevel"/>
    <w:tmpl w:val="F9027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1AA10EC"/>
    <w:multiLevelType w:val="hybridMultilevel"/>
    <w:tmpl w:val="DD046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24" w15:restartNumberingAfterBreak="0">
    <w:nsid w:val="32F34D41"/>
    <w:multiLevelType w:val="hybridMultilevel"/>
    <w:tmpl w:val="EC3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A42B82"/>
    <w:multiLevelType w:val="hybridMultilevel"/>
    <w:tmpl w:val="DDB02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382F19FD"/>
    <w:multiLevelType w:val="hybridMultilevel"/>
    <w:tmpl w:val="58648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98F73E9"/>
    <w:multiLevelType w:val="hybridMultilevel"/>
    <w:tmpl w:val="06AC2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BC07C35"/>
    <w:multiLevelType w:val="hybridMultilevel"/>
    <w:tmpl w:val="C652B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DF117B8"/>
    <w:multiLevelType w:val="hybridMultilevel"/>
    <w:tmpl w:val="5DA64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3E31196C"/>
    <w:multiLevelType w:val="hybridMultilevel"/>
    <w:tmpl w:val="F1C83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726E8A"/>
    <w:multiLevelType w:val="hybridMultilevel"/>
    <w:tmpl w:val="F71A3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3F13721F"/>
    <w:multiLevelType w:val="hybridMultilevel"/>
    <w:tmpl w:val="ABCC5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3F543622"/>
    <w:multiLevelType w:val="hybridMultilevel"/>
    <w:tmpl w:val="00F05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47"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0" w15:restartNumberingAfterBreak="0">
    <w:nsid w:val="4339321C"/>
    <w:multiLevelType w:val="hybridMultilevel"/>
    <w:tmpl w:val="204C7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4872B9C"/>
    <w:multiLevelType w:val="hybridMultilevel"/>
    <w:tmpl w:val="61B83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48F608D"/>
    <w:multiLevelType w:val="hybridMultilevel"/>
    <w:tmpl w:val="A4AAA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9C4E1B"/>
    <w:multiLevelType w:val="hybridMultilevel"/>
    <w:tmpl w:val="35F2F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51E5100"/>
    <w:multiLevelType w:val="hybridMultilevel"/>
    <w:tmpl w:val="CF8EF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9" w15:restartNumberingAfterBreak="0">
    <w:nsid w:val="457E35DB"/>
    <w:multiLevelType w:val="hybridMultilevel"/>
    <w:tmpl w:val="92A42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C37FD0"/>
    <w:multiLevelType w:val="hybridMultilevel"/>
    <w:tmpl w:val="20B4D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5CD0D9A"/>
    <w:multiLevelType w:val="hybridMultilevel"/>
    <w:tmpl w:val="1CD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A85091"/>
    <w:multiLevelType w:val="hybridMultilevel"/>
    <w:tmpl w:val="46E66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760C7D"/>
    <w:multiLevelType w:val="hybridMultilevel"/>
    <w:tmpl w:val="75B66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974371E"/>
    <w:multiLevelType w:val="hybridMultilevel"/>
    <w:tmpl w:val="67861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9BC7FB4"/>
    <w:multiLevelType w:val="hybridMultilevel"/>
    <w:tmpl w:val="66B0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9C71AC9"/>
    <w:multiLevelType w:val="hybridMultilevel"/>
    <w:tmpl w:val="69B4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9D24F21"/>
    <w:multiLevelType w:val="hybridMultilevel"/>
    <w:tmpl w:val="B254F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7A7DBF"/>
    <w:multiLevelType w:val="hybridMultilevel"/>
    <w:tmpl w:val="D472A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72" w15:restartNumberingAfterBreak="0">
    <w:nsid w:val="4B8D2858"/>
    <w:multiLevelType w:val="hybridMultilevel"/>
    <w:tmpl w:val="C08C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C964FD8"/>
    <w:multiLevelType w:val="hybridMultilevel"/>
    <w:tmpl w:val="9580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CF33CD5"/>
    <w:multiLevelType w:val="hybridMultilevel"/>
    <w:tmpl w:val="DD08F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4D9B7948"/>
    <w:multiLevelType w:val="hybridMultilevel"/>
    <w:tmpl w:val="1642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E793A45"/>
    <w:multiLevelType w:val="hybridMultilevel"/>
    <w:tmpl w:val="57ACC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164253B"/>
    <w:multiLevelType w:val="hybridMultilevel"/>
    <w:tmpl w:val="E26E1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1765382"/>
    <w:multiLevelType w:val="hybridMultilevel"/>
    <w:tmpl w:val="DB422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1905426"/>
    <w:multiLevelType w:val="hybridMultilevel"/>
    <w:tmpl w:val="40DA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90"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52F96360"/>
    <w:multiLevelType w:val="hybridMultilevel"/>
    <w:tmpl w:val="2816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3CE4B1D"/>
    <w:multiLevelType w:val="hybridMultilevel"/>
    <w:tmpl w:val="CEF4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41E4FD5"/>
    <w:multiLevelType w:val="hybridMultilevel"/>
    <w:tmpl w:val="AA2AB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5B9733C"/>
    <w:multiLevelType w:val="hybridMultilevel"/>
    <w:tmpl w:val="62FCE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6C50140"/>
    <w:multiLevelType w:val="hybridMultilevel"/>
    <w:tmpl w:val="64C09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6FF4FD0"/>
    <w:multiLevelType w:val="hybridMultilevel"/>
    <w:tmpl w:val="6EA66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57300464"/>
    <w:multiLevelType w:val="hybridMultilevel"/>
    <w:tmpl w:val="36081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575D47A1"/>
    <w:multiLevelType w:val="hybridMultilevel"/>
    <w:tmpl w:val="4DF4E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773241D"/>
    <w:multiLevelType w:val="hybridMultilevel"/>
    <w:tmpl w:val="61CC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7A46AE8"/>
    <w:multiLevelType w:val="hybridMultilevel"/>
    <w:tmpl w:val="43521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04" w15:restartNumberingAfterBreak="0">
    <w:nsid w:val="583F4442"/>
    <w:multiLevelType w:val="hybridMultilevel"/>
    <w:tmpl w:val="B532A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6"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59990B78"/>
    <w:multiLevelType w:val="hybridMultilevel"/>
    <w:tmpl w:val="64F4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AAC426E"/>
    <w:multiLevelType w:val="hybridMultilevel"/>
    <w:tmpl w:val="89FAE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5C142B58"/>
    <w:multiLevelType w:val="hybridMultilevel"/>
    <w:tmpl w:val="AB429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5"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5CBC63F1"/>
    <w:multiLevelType w:val="hybridMultilevel"/>
    <w:tmpl w:val="0D28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CFF6B4C"/>
    <w:multiLevelType w:val="hybridMultilevel"/>
    <w:tmpl w:val="339E9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D6071BD"/>
    <w:multiLevelType w:val="hybridMultilevel"/>
    <w:tmpl w:val="6F3E0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0"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222" w15:restartNumberingAfterBreak="0">
    <w:nsid w:val="60C06B12"/>
    <w:multiLevelType w:val="hybridMultilevel"/>
    <w:tmpl w:val="E45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12B059B"/>
    <w:multiLevelType w:val="hybridMultilevel"/>
    <w:tmpl w:val="6ED0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1B77990"/>
    <w:multiLevelType w:val="hybridMultilevel"/>
    <w:tmpl w:val="C10C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6" w15:restartNumberingAfterBreak="0">
    <w:nsid w:val="63A575CF"/>
    <w:multiLevelType w:val="hybridMultilevel"/>
    <w:tmpl w:val="C1207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228" w15:restartNumberingAfterBreak="0">
    <w:nsid w:val="65386CC2"/>
    <w:multiLevelType w:val="hybridMultilevel"/>
    <w:tmpl w:val="3FD8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0" w15:restartNumberingAfterBreak="0">
    <w:nsid w:val="659015E1"/>
    <w:multiLevelType w:val="hybridMultilevel"/>
    <w:tmpl w:val="390CD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5E542FA"/>
    <w:multiLevelType w:val="hybridMultilevel"/>
    <w:tmpl w:val="5DCA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3"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4" w15:restartNumberingAfterBreak="0">
    <w:nsid w:val="67207E9A"/>
    <w:multiLevelType w:val="hybridMultilevel"/>
    <w:tmpl w:val="4ECC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77662DE"/>
    <w:multiLevelType w:val="hybridMultilevel"/>
    <w:tmpl w:val="51B01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96F1965"/>
    <w:multiLevelType w:val="hybridMultilevel"/>
    <w:tmpl w:val="F606D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9BB0A0D"/>
    <w:multiLevelType w:val="hybridMultilevel"/>
    <w:tmpl w:val="AC164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0516C4"/>
    <w:multiLevelType w:val="hybridMultilevel"/>
    <w:tmpl w:val="18EEE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A906B5D"/>
    <w:multiLevelType w:val="hybridMultilevel"/>
    <w:tmpl w:val="18D29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B1C619E"/>
    <w:multiLevelType w:val="hybridMultilevel"/>
    <w:tmpl w:val="553C6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BB129BF"/>
    <w:multiLevelType w:val="hybridMultilevel"/>
    <w:tmpl w:val="66684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5" w15:restartNumberingAfterBreak="0">
    <w:nsid w:val="6E0865A8"/>
    <w:multiLevelType w:val="hybridMultilevel"/>
    <w:tmpl w:val="4DFE9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70C467E4"/>
    <w:multiLevelType w:val="hybridMultilevel"/>
    <w:tmpl w:val="EA263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1923628"/>
    <w:multiLevelType w:val="hybridMultilevel"/>
    <w:tmpl w:val="D152F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1BE5DCE"/>
    <w:multiLevelType w:val="hybridMultilevel"/>
    <w:tmpl w:val="EDB26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24E780D"/>
    <w:multiLevelType w:val="hybridMultilevel"/>
    <w:tmpl w:val="B0CC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2EF0271"/>
    <w:multiLevelType w:val="hybridMultilevel"/>
    <w:tmpl w:val="8B361C7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4" w15:restartNumberingAfterBreak="0">
    <w:nsid w:val="73901C4C"/>
    <w:multiLevelType w:val="hybridMultilevel"/>
    <w:tmpl w:val="9CCA5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15:restartNumberingAfterBreak="0">
    <w:nsid w:val="7547789E"/>
    <w:multiLevelType w:val="hybridMultilevel"/>
    <w:tmpl w:val="43BCD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0" w15:restartNumberingAfterBreak="0">
    <w:nsid w:val="7742738C"/>
    <w:multiLevelType w:val="hybridMultilevel"/>
    <w:tmpl w:val="45486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79E2948"/>
    <w:multiLevelType w:val="hybridMultilevel"/>
    <w:tmpl w:val="6A965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8953D4E"/>
    <w:multiLevelType w:val="hybridMultilevel"/>
    <w:tmpl w:val="4EC67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8BF0C40"/>
    <w:multiLevelType w:val="hybridMultilevel"/>
    <w:tmpl w:val="3808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A78268B"/>
    <w:multiLevelType w:val="hybridMultilevel"/>
    <w:tmpl w:val="AE86D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7"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8"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9" w15:restartNumberingAfterBreak="0">
    <w:nsid w:val="7C4E04AA"/>
    <w:multiLevelType w:val="hybridMultilevel"/>
    <w:tmpl w:val="39747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7DDA5C53"/>
    <w:multiLevelType w:val="hybridMultilevel"/>
    <w:tmpl w:val="27AEB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15:restartNumberingAfterBreak="0">
    <w:nsid w:val="7EBE0AD0"/>
    <w:multiLevelType w:val="hybridMultilevel"/>
    <w:tmpl w:val="FFC00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EE31841"/>
    <w:multiLevelType w:val="hybridMultilevel"/>
    <w:tmpl w:val="67CE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7"/>
  </w:num>
  <w:num w:numId="2">
    <w:abstractNumId w:val="153"/>
  </w:num>
  <w:num w:numId="3">
    <w:abstractNumId w:val="203"/>
  </w:num>
  <w:num w:numId="4">
    <w:abstractNumId w:val="50"/>
  </w:num>
  <w:num w:numId="5">
    <w:abstractNumId w:val="100"/>
  </w:num>
  <w:num w:numId="6">
    <w:abstractNumId w:val="85"/>
  </w:num>
  <w:num w:numId="7">
    <w:abstractNumId w:val="109"/>
  </w:num>
  <w:num w:numId="8">
    <w:abstractNumId w:val="221"/>
  </w:num>
  <w:num w:numId="9">
    <w:abstractNumId w:val="109"/>
    <w:lvlOverride w:ilvl="0"/>
    <w:lvlOverride w:ilvl="1">
      <w:startOverride w:val="14"/>
    </w:lvlOverride>
  </w:num>
  <w:num w:numId="10">
    <w:abstractNumId w:val="276"/>
  </w:num>
  <w:num w:numId="11">
    <w:abstractNumId w:val="49"/>
  </w:num>
  <w:num w:numId="12">
    <w:abstractNumId w:val="229"/>
  </w:num>
  <w:num w:numId="13">
    <w:abstractNumId w:val="37"/>
  </w:num>
  <w:num w:numId="14">
    <w:abstractNumId w:val="232"/>
  </w:num>
  <w:num w:numId="15">
    <w:abstractNumId w:val="158"/>
  </w:num>
  <w:num w:numId="16">
    <w:abstractNumId w:val="266"/>
  </w:num>
  <w:num w:numId="17">
    <w:abstractNumId w:val="149"/>
  </w:num>
  <w:num w:numId="18">
    <w:abstractNumId w:val="111"/>
  </w:num>
  <w:num w:numId="19">
    <w:abstractNumId w:val="40"/>
  </w:num>
  <w:num w:numId="20">
    <w:abstractNumId w:val="265"/>
  </w:num>
  <w:num w:numId="21">
    <w:abstractNumId w:val="66"/>
  </w:num>
  <w:num w:numId="22">
    <w:abstractNumId w:val="206"/>
  </w:num>
  <w:num w:numId="23">
    <w:abstractNumId w:val="45"/>
  </w:num>
  <w:num w:numId="24">
    <w:abstractNumId w:val="132"/>
  </w:num>
  <w:num w:numId="25">
    <w:abstractNumId w:val="52"/>
  </w:num>
  <w:num w:numId="26">
    <w:abstractNumId w:val="215"/>
  </w:num>
  <w:num w:numId="27">
    <w:abstractNumId w:val="68"/>
  </w:num>
  <w:num w:numId="28">
    <w:abstractNumId w:val="225"/>
  </w:num>
  <w:num w:numId="29">
    <w:abstractNumId w:val="133"/>
  </w:num>
  <w:num w:numId="30">
    <w:abstractNumId w:val="177"/>
  </w:num>
  <w:num w:numId="31">
    <w:abstractNumId w:val="258"/>
  </w:num>
  <w:num w:numId="32">
    <w:abstractNumId w:val="246"/>
  </w:num>
  <w:num w:numId="33">
    <w:abstractNumId w:val="219"/>
  </w:num>
  <w:num w:numId="34">
    <w:abstractNumId w:val="143"/>
  </w:num>
  <w:num w:numId="35">
    <w:abstractNumId w:val="199"/>
  </w:num>
  <w:num w:numId="36">
    <w:abstractNumId w:val="208"/>
  </w:num>
  <w:num w:numId="37">
    <w:abstractNumId w:val="137"/>
  </w:num>
  <w:num w:numId="38">
    <w:abstractNumId w:val="60"/>
  </w:num>
  <w:num w:numId="39">
    <w:abstractNumId w:val="146"/>
  </w:num>
  <w:num w:numId="40">
    <w:abstractNumId w:val="148"/>
  </w:num>
  <w:num w:numId="41">
    <w:abstractNumId w:val="145"/>
  </w:num>
  <w:num w:numId="42">
    <w:abstractNumId w:val="76"/>
  </w:num>
  <w:num w:numId="43">
    <w:abstractNumId w:val="272"/>
  </w:num>
  <w:num w:numId="44">
    <w:abstractNumId w:val="64"/>
  </w:num>
  <w:num w:numId="45">
    <w:abstractNumId w:val="273"/>
  </w:num>
  <w:num w:numId="46">
    <w:abstractNumId w:val="211"/>
  </w:num>
  <w:num w:numId="47">
    <w:abstractNumId w:val="171"/>
  </w:num>
  <w:num w:numId="48">
    <w:abstractNumId w:val="152"/>
  </w:num>
  <w:num w:numId="49">
    <w:abstractNumId w:val="248"/>
  </w:num>
  <w:num w:numId="50">
    <w:abstractNumId w:val="90"/>
  </w:num>
  <w:num w:numId="51">
    <w:abstractNumId w:val="189"/>
  </w:num>
  <w:num w:numId="52">
    <w:abstractNumId w:val="84"/>
  </w:num>
  <w:num w:numId="53">
    <w:abstractNumId w:val="220"/>
  </w:num>
  <w:num w:numId="54">
    <w:abstractNumId w:val="73"/>
  </w:num>
  <w:num w:numId="55">
    <w:abstractNumId w:val="247"/>
  </w:num>
  <w:num w:numId="56">
    <w:abstractNumId w:val="77"/>
  </w:num>
  <w:num w:numId="57">
    <w:abstractNumId w:val="74"/>
  </w:num>
  <w:num w:numId="58">
    <w:abstractNumId w:val="81"/>
  </w:num>
  <w:num w:numId="59">
    <w:abstractNumId w:val="120"/>
  </w:num>
  <w:num w:numId="60">
    <w:abstractNumId w:val="97"/>
  </w:num>
  <w:num w:numId="61">
    <w:abstractNumId w:val="99"/>
  </w:num>
  <w:num w:numId="62">
    <w:abstractNumId w:val="140"/>
  </w:num>
  <w:num w:numId="63">
    <w:abstractNumId w:val="174"/>
  </w:num>
  <w:num w:numId="64">
    <w:abstractNumId w:val="142"/>
  </w:num>
  <w:num w:numId="65">
    <w:abstractNumId w:val="53"/>
  </w:num>
  <w:num w:numId="66">
    <w:abstractNumId w:val="78"/>
  </w:num>
  <w:num w:numId="67">
    <w:abstractNumId w:val="212"/>
  </w:num>
  <w:num w:numId="68">
    <w:abstractNumId w:val="190"/>
  </w:num>
  <w:num w:numId="69">
    <w:abstractNumId w:val="30"/>
  </w:num>
  <w:num w:numId="70">
    <w:abstractNumId w:val="127"/>
  </w:num>
  <w:num w:numId="71">
    <w:abstractNumId w:val="267"/>
  </w:num>
  <w:num w:numId="72">
    <w:abstractNumId w:val="270"/>
  </w:num>
  <w:num w:numId="73">
    <w:abstractNumId w:val="175"/>
  </w:num>
  <w:num w:numId="74">
    <w:abstractNumId w:val="182"/>
  </w:num>
  <w:num w:numId="75">
    <w:abstractNumId w:val="207"/>
  </w:num>
  <w:num w:numId="76">
    <w:abstractNumId w:val="238"/>
  </w:num>
  <w:num w:numId="77">
    <w:abstractNumId w:val="183"/>
  </w:num>
  <w:num w:numId="78">
    <w:abstractNumId w:val="185"/>
  </w:num>
  <w:num w:numId="79">
    <w:abstractNumId w:val="105"/>
  </w:num>
  <w:num w:numId="80">
    <w:abstractNumId w:val="184"/>
  </w:num>
  <w:num w:numId="81">
    <w:abstractNumId w:val="179"/>
  </w:num>
  <w:num w:numId="82">
    <w:abstractNumId w:val="170"/>
  </w:num>
  <w:num w:numId="83">
    <w:abstractNumId w:val="126"/>
  </w:num>
  <w:num w:numId="84">
    <w:abstractNumId w:val="113"/>
  </w:num>
  <w:num w:numId="85">
    <w:abstractNumId w:val="13"/>
  </w:num>
  <w:num w:numId="86">
    <w:abstractNumId w:val="9"/>
  </w:num>
  <w:num w:numId="87">
    <w:abstractNumId w:val="1"/>
  </w:num>
  <w:num w:numId="88">
    <w:abstractNumId w:val="4"/>
  </w:num>
  <w:num w:numId="89">
    <w:abstractNumId w:val="7"/>
  </w:num>
  <w:num w:numId="90">
    <w:abstractNumId w:val="10"/>
  </w:num>
  <w:num w:numId="91">
    <w:abstractNumId w:val="14"/>
  </w:num>
  <w:num w:numId="92">
    <w:abstractNumId w:val="16"/>
  </w:num>
  <w:num w:numId="93">
    <w:abstractNumId w:val="17"/>
  </w:num>
  <w:num w:numId="94">
    <w:abstractNumId w:val="23"/>
  </w:num>
  <w:num w:numId="95">
    <w:abstractNumId w:val="2"/>
  </w:num>
  <w:num w:numId="96">
    <w:abstractNumId w:val="24"/>
  </w:num>
  <w:num w:numId="97">
    <w:abstractNumId w:val="25"/>
  </w:num>
  <w:num w:numId="98">
    <w:abstractNumId w:val="11"/>
  </w:num>
  <w:num w:numId="99">
    <w:abstractNumId w:val="12"/>
  </w:num>
  <w:num w:numId="100">
    <w:abstractNumId w:val="15"/>
  </w:num>
  <w:num w:numId="101">
    <w:abstractNumId w:val="18"/>
  </w:num>
  <w:num w:numId="102">
    <w:abstractNumId w:val="19"/>
  </w:num>
  <w:num w:numId="103">
    <w:abstractNumId w:val="21"/>
  </w:num>
  <w:num w:numId="104">
    <w:abstractNumId w:val="197"/>
  </w:num>
  <w:num w:numId="105">
    <w:abstractNumId w:val="136"/>
  </w:num>
  <w:num w:numId="106">
    <w:abstractNumId w:val="94"/>
  </w:num>
  <w:num w:numId="107">
    <w:abstractNumId w:val="42"/>
  </w:num>
  <w:num w:numId="108">
    <w:abstractNumId w:val="147"/>
  </w:num>
  <w:num w:numId="109">
    <w:abstractNumId w:val="98"/>
  </w:num>
  <w:num w:numId="110">
    <w:abstractNumId w:val="72"/>
  </w:num>
  <w:num w:numId="111">
    <w:abstractNumId w:val="55"/>
  </w:num>
  <w:num w:numId="112">
    <w:abstractNumId w:val="268"/>
  </w:num>
  <w:num w:numId="113">
    <w:abstractNumId w:val="104"/>
  </w:num>
  <w:num w:numId="114">
    <w:abstractNumId w:val="180"/>
  </w:num>
  <w:num w:numId="115">
    <w:abstractNumId w:val="131"/>
  </w:num>
  <w:num w:numId="116">
    <w:abstractNumId w:val="83"/>
  </w:num>
  <w:num w:numId="117">
    <w:abstractNumId w:val="123"/>
  </w:num>
  <w:num w:numId="118">
    <w:abstractNumId w:val="244"/>
  </w:num>
  <w:num w:numId="119">
    <w:abstractNumId w:val="233"/>
  </w:num>
  <w:num w:numId="120">
    <w:abstractNumId w:val="256"/>
  </w:num>
  <w:num w:numId="121">
    <w:abstractNumId w:val="151"/>
  </w:num>
  <w:num w:numId="122">
    <w:abstractNumId w:val="128"/>
  </w:num>
  <w:num w:numId="123">
    <w:abstractNumId w:val="205"/>
  </w:num>
  <w:num w:numId="124">
    <w:abstractNumId w:val="214"/>
  </w:num>
  <w:num w:numId="125">
    <w:abstractNumId w:val="255"/>
  </w:num>
  <w:num w:numId="126">
    <w:abstractNumId w:val="112"/>
  </w:num>
  <w:num w:numId="127">
    <w:abstractNumId w:val="259"/>
  </w:num>
  <w:num w:numId="128">
    <w:abstractNumId w:val="110"/>
  </w:num>
  <w:num w:numId="129">
    <w:abstractNumId w:val="236"/>
  </w:num>
  <w:num w:numId="130">
    <w:abstractNumId w:val="46"/>
  </w:num>
  <w:num w:numId="131">
    <w:abstractNumId w:val="86"/>
  </w:num>
  <w:num w:numId="132">
    <w:abstractNumId w:val="44"/>
  </w:num>
  <w:num w:numId="133">
    <w:abstractNumId w:val="88"/>
  </w:num>
  <w:num w:numId="134">
    <w:abstractNumId w:val="164"/>
  </w:num>
  <w:num w:numId="135">
    <w:abstractNumId w:val="160"/>
  </w:num>
  <w:num w:numId="136">
    <w:abstractNumId w:val="196"/>
  </w:num>
  <w:num w:numId="137">
    <w:abstractNumId w:val="36"/>
  </w:num>
  <w:num w:numId="138">
    <w:abstractNumId w:val="54"/>
  </w:num>
  <w:num w:numId="139">
    <w:abstractNumId w:val="102"/>
  </w:num>
  <w:num w:numId="140">
    <w:abstractNumId w:val="150"/>
  </w:num>
  <w:num w:numId="141">
    <w:abstractNumId w:val="188"/>
  </w:num>
  <w:num w:numId="142">
    <w:abstractNumId w:val="33"/>
  </w:num>
  <w:num w:numId="143">
    <w:abstractNumId w:val="47"/>
  </w:num>
  <w:num w:numId="144">
    <w:abstractNumId w:val="271"/>
  </w:num>
  <w:num w:numId="145">
    <w:abstractNumId w:val="186"/>
  </w:num>
  <w:num w:numId="146">
    <w:abstractNumId w:val="253"/>
  </w:num>
  <w:num w:numId="147">
    <w:abstractNumId w:val="41"/>
  </w:num>
  <w:num w:numId="148">
    <w:abstractNumId w:val="166"/>
  </w:num>
  <w:num w:numId="149">
    <w:abstractNumId w:val="195"/>
  </w:num>
  <w:num w:numId="150">
    <w:abstractNumId w:val="75"/>
  </w:num>
  <w:num w:numId="151">
    <w:abstractNumId w:val="56"/>
  </w:num>
  <w:num w:numId="152">
    <w:abstractNumId w:val="234"/>
  </w:num>
  <w:num w:numId="153">
    <w:abstractNumId w:val="222"/>
  </w:num>
  <w:num w:numId="154">
    <w:abstractNumId w:val="35"/>
  </w:num>
  <w:num w:numId="155">
    <w:abstractNumId w:val="230"/>
  </w:num>
  <w:num w:numId="156">
    <w:abstractNumId w:val="124"/>
  </w:num>
  <w:num w:numId="157">
    <w:abstractNumId w:val="243"/>
  </w:num>
  <w:num w:numId="158">
    <w:abstractNumId w:val="252"/>
  </w:num>
  <w:num w:numId="159">
    <w:abstractNumId w:val="269"/>
  </w:num>
  <w:num w:numId="160">
    <w:abstractNumId w:val="198"/>
  </w:num>
  <w:num w:numId="161">
    <w:abstractNumId w:val="70"/>
  </w:num>
  <w:num w:numId="162">
    <w:abstractNumId w:val="116"/>
  </w:num>
  <w:num w:numId="163">
    <w:abstractNumId w:val="202"/>
  </w:num>
  <w:num w:numId="164">
    <w:abstractNumId w:val="257"/>
  </w:num>
  <w:num w:numId="165">
    <w:abstractNumId w:val="141"/>
  </w:num>
  <w:num w:numId="166">
    <w:abstractNumId w:val="31"/>
  </w:num>
  <w:num w:numId="167">
    <w:abstractNumId w:val="154"/>
  </w:num>
  <w:num w:numId="168">
    <w:abstractNumId w:val="125"/>
  </w:num>
  <w:num w:numId="169">
    <w:abstractNumId w:val="135"/>
  </w:num>
  <w:num w:numId="170">
    <w:abstractNumId w:val="89"/>
  </w:num>
  <w:num w:numId="171">
    <w:abstractNumId w:val="80"/>
  </w:num>
  <w:num w:numId="172">
    <w:abstractNumId w:val="251"/>
  </w:num>
  <w:num w:numId="173">
    <w:abstractNumId w:val="96"/>
  </w:num>
  <w:num w:numId="174">
    <w:abstractNumId w:val="204"/>
  </w:num>
  <w:num w:numId="175">
    <w:abstractNumId w:val="224"/>
  </w:num>
  <w:num w:numId="176">
    <w:abstractNumId w:val="29"/>
  </w:num>
  <w:num w:numId="177">
    <w:abstractNumId w:val="119"/>
  </w:num>
  <w:num w:numId="178">
    <w:abstractNumId w:val="67"/>
  </w:num>
  <w:num w:numId="179">
    <w:abstractNumId w:val="114"/>
  </w:num>
  <w:num w:numId="180">
    <w:abstractNumId w:val="57"/>
  </w:num>
  <w:num w:numId="181">
    <w:abstractNumId w:val="241"/>
  </w:num>
  <w:num w:numId="182">
    <w:abstractNumId w:val="71"/>
  </w:num>
  <w:num w:numId="183">
    <w:abstractNumId w:val="138"/>
  </w:num>
  <w:num w:numId="184">
    <w:abstractNumId w:val="209"/>
  </w:num>
  <w:num w:numId="185">
    <w:abstractNumId w:val="249"/>
  </w:num>
  <w:num w:numId="186">
    <w:abstractNumId w:val="216"/>
  </w:num>
  <w:num w:numId="187">
    <w:abstractNumId w:val="193"/>
  </w:num>
  <w:num w:numId="188">
    <w:abstractNumId w:val="95"/>
  </w:num>
  <w:num w:numId="189">
    <w:abstractNumId w:val="156"/>
  </w:num>
  <w:num w:numId="190">
    <w:abstractNumId w:val="155"/>
  </w:num>
  <w:num w:numId="191">
    <w:abstractNumId w:val="129"/>
  </w:num>
  <w:num w:numId="192">
    <w:abstractNumId w:val="144"/>
  </w:num>
  <w:num w:numId="193">
    <w:abstractNumId w:val="157"/>
  </w:num>
  <w:num w:numId="194">
    <w:abstractNumId w:val="231"/>
  </w:num>
  <w:num w:numId="195">
    <w:abstractNumId w:val="159"/>
  </w:num>
  <w:num w:numId="196">
    <w:abstractNumId w:val="217"/>
  </w:num>
  <w:num w:numId="197">
    <w:abstractNumId w:val="130"/>
  </w:num>
  <w:num w:numId="198">
    <w:abstractNumId w:val="226"/>
  </w:num>
  <w:num w:numId="199">
    <w:abstractNumId w:val="106"/>
  </w:num>
  <w:num w:numId="200">
    <w:abstractNumId w:val="117"/>
  </w:num>
  <w:num w:numId="201">
    <w:abstractNumId w:val="223"/>
  </w:num>
  <w:num w:numId="202">
    <w:abstractNumId w:val="264"/>
  </w:num>
  <w:num w:numId="203">
    <w:abstractNumId w:val="87"/>
  </w:num>
  <w:num w:numId="204">
    <w:abstractNumId w:val="210"/>
  </w:num>
  <w:num w:numId="205">
    <w:abstractNumId w:val="176"/>
  </w:num>
  <w:num w:numId="206">
    <w:abstractNumId w:val="178"/>
  </w:num>
  <w:num w:numId="207">
    <w:abstractNumId w:val="79"/>
  </w:num>
  <w:num w:numId="208">
    <w:abstractNumId w:val="169"/>
  </w:num>
  <w:num w:numId="209">
    <w:abstractNumId w:val="34"/>
  </w:num>
  <w:num w:numId="210">
    <w:abstractNumId w:val="162"/>
  </w:num>
  <w:num w:numId="211">
    <w:abstractNumId w:val="161"/>
  </w:num>
  <w:num w:numId="212">
    <w:abstractNumId w:val="108"/>
  </w:num>
  <w:num w:numId="213">
    <w:abstractNumId w:val="240"/>
  </w:num>
  <w:num w:numId="214">
    <w:abstractNumId w:val="191"/>
  </w:num>
  <w:num w:numId="215">
    <w:abstractNumId w:val="165"/>
  </w:num>
  <w:num w:numId="216">
    <w:abstractNumId w:val="187"/>
  </w:num>
  <w:num w:numId="217">
    <w:abstractNumId w:val="181"/>
  </w:num>
  <w:num w:numId="218">
    <w:abstractNumId w:val="201"/>
  </w:num>
  <w:num w:numId="219">
    <w:abstractNumId w:val="213"/>
  </w:num>
  <w:num w:numId="220">
    <w:abstractNumId w:val="101"/>
  </w:num>
  <w:num w:numId="221">
    <w:abstractNumId w:val="254"/>
  </w:num>
  <w:num w:numId="222">
    <w:abstractNumId w:val="167"/>
  </w:num>
  <w:num w:numId="223">
    <w:abstractNumId w:val="242"/>
  </w:num>
  <w:num w:numId="224">
    <w:abstractNumId w:val="239"/>
  </w:num>
  <w:num w:numId="225">
    <w:abstractNumId w:val="118"/>
  </w:num>
  <w:num w:numId="226">
    <w:abstractNumId w:val="163"/>
  </w:num>
  <w:num w:numId="227">
    <w:abstractNumId w:val="172"/>
  </w:num>
  <w:num w:numId="228">
    <w:abstractNumId w:val="93"/>
  </w:num>
  <w:num w:numId="229">
    <w:abstractNumId w:val="139"/>
  </w:num>
  <w:num w:numId="230">
    <w:abstractNumId w:val="65"/>
  </w:num>
  <w:num w:numId="231">
    <w:abstractNumId w:val="173"/>
  </w:num>
  <w:num w:numId="232">
    <w:abstractNumId w:val="62"/>
  </w:num>
  <w:num w:numId="233">
    <w:abstractNumId w:val="61"/>
  </w:num>
  <w:num w:numId="234">
    <w:abstractNumId w:val="63"/>
  </w:num>
  <w:num w:numId="235">
    <w:abstractNumId w:val="192"/>
  </w:num>
  <w:num w:numId="236">
    <w:abstractNumId w:val="38"/>
  </w:num>
  <w:num w:numId="237">
    <w:abstractNumId w:val="261"/>
  </w:num>
  <w:num w:numId="238">
    <w:abstractNumId w:val="218"/>
  </w:num>
  <w:num w:numId="239">
    <w:abstractNumId w:val="263"/>
  </w:num>
  <w:num w:numId="240">
    <w:abstractNumId w:val="39"/>
  </w:num>
  <w:num w:numId="241">
    <w:abstractNumId w:val="134"/>
  </w:num>
  <w:num w:numId="242">
    <w:abstractNumId w:val="59"/>
  </w:num>
  <w:num w:numId="243">
    <w:abstractNumId w:val="250"/>
  </w:num>
  <w:num w:numId="244">
    <w:abstractNumId w:val="58"/>
  </w:num>
  <w:num w:numId="245">
    <w:abstractNumId w:val="48"/>
  </w:num>
  <w:num w:numId="246">
    <w:abstractNumId w:val="168"/>
  </w:num>
  <w:num w:numId="247">
    <w:abstractNumId w:val="200"/>
  </w:num>
  <w:num w:numId="248">
    <w:abstractNumId w:val="228"/>
  </w:num>
  <w:num w:numId="249">
    <w:abstractNumId w:val="237"/>
  </w:num>
  <w:num w:numId="250">
    <w:abstractNumId w:val="275"/>
  </w:num>
  <w:num w:numId="251">
    <w:abstractNumId w:val="194"/>
  </w:num>
  <w:num w:numId="252">
    <w:abstractNumId w:val="32"/>
  </w:num>
  <w:num w:numId="253">
    <w:abstractNumId w:val="262"/>
  </w:num>
  <w:num w:numId="254">
    <w:abstractNumId w:val="103"/>
  </w:num>
  <w:num w:numId="255">
    <w:abstractNumId w:val="82"/>
  </w:num>
  <w:num w:numId="256">
    <w:abstractNumId w:val="43"/>
  </w:num>
  <w:num w:numId="257">
    <w:abstractNumId w:val="235"/>
  </w:num>
  <w:num w:numId="258">
    <w:abstractNumId w:val="107"/>
  </w:num>
  <w:num w:numId="259">
    <w:abstractNumId w:val="260"/>
  </w:num>
  <w:num w:numId="260">
    <w:abstractNumId w:val="51"/>
  </w:num>
  <w:num w:numId="261">
    <w:abstractNumId w:val="91"/>
  </w:num>
  <w:num w:numId="262">
    <w:abstractNumId w:val="122"/>
  </w:num>
  <w:num w:numId="263">
    <w:abstractNumId w:val="274"/>
  </w:num>
  <w:num w:numId="264">
    <w:abstractNumId w:val="245"/>
  </w:num>
  <w:num w:numId="265">
    <w:abstractNumId w:val="92"/>
  </w:num>
  <w:num w:numId="266">
    <w:abstractNumId w:val="121"/>
  </w:num>
  <w:num w:numId="267">
    <w:abstractNumId w:val="69"/>
  </w:num>
  <w:num w:numId="268">
    <w:abstractNumId w:val="11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36BDB"/>
    <w:rsid w:val="000415EA"/>
    <w:rsid w:val="00041CE3"/>
    <w:rsid w:val="00041E60"/>
    <w:rsid w:val="00047458"/>
    <w:rsid w:val="00050F49"/>
    <w:rsid w:val="00052A79"/>
    <w:rsid w:val="00054081"/>
    <w:rsid w:val="00055B63"/>
    <w:rsid w:val="00055FEA"/>
    <w:rsid w:val="00065773"/>
    <w:rsid w:val="000661E9"/>
    <w:rsid w:val="00066B83"/>
    <w:rsid w:val="0006773A"/>
    <w:rsid w:val="000722B2"/>
    <w:rsid w:val="000763F2"/>
    <w:rsid w:val="00077AF2"/>
    <w:rsid w:val="000850A2"/>
    <w:rsid w:val="00090130"/>
    <w:rsid w:val="000901AE"/>
    <w:rsid w:val="000907CF"/>
    <w:rsid w:val="000917EA"/>
    <w:rsid w:val="00094A4B"/>
    <w:rsid w:val="000A122E"/>
    <w:rsid w:val="000A44FE"/>
    <w:rsid w:val="000A7B13"/>
    <w:rsid w:val="000B540F"/>
    <w:rsid w:val="000B5787"/>
    <w:rsid w:val="000B74E2"/>
    <w:rsid w:val="000C4297"/>
    <w:rsid w:val="000C5783"/>
    <w:rsid w:val="000D25C2"/>
    <w:rsid w:val="000D4825"/>
    <w:rsid w:val="000E0129"/>
    <w:rsid w:val="000E24CD"/>
    <w:rsid w:val="000E2848"/>
    <w:rsid w:val="000E3E21"/>
    <w:rsid w:val="000E6ABB"/>
    <w:rsid w:val="000F2ECD"/>
    <w:rsid w:val="00105E5A"/>
    <w:rsid w:val="001104A2"/>
    <w:rsid w:val="0011172D"/>
    <w:rsid w:val="00112B82"/>
    <w:rsid w:val="001146F0"/>
    <w:rsid w:val="00115208"/>
    <w:rsid w:val="0011523B"/>
    <w:rsid w:val="00120DF8"/>
    <w:rsid w:val="00122607"/>
    <w:rsid w:val="00131746"/>
    <w:rsid w:val="00133F8A"/>
    <w:rsid w:val="00134EB9"/>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5252"/>
    <w:rsid w:val="001871B8"/>
    <w:rsid w:val="00191664"/>
    <w:rsid w:val="00194E8B"/>
    <w:rsid w:val="001969BE"/>
    <w:rsid w:val="001A0702"/>
    <w:rsid w:val="001A3766"/>
    <w:rsid w:val="001A449C"/>
    <w:rsid w:val="001A5BCE"/>
    <w:rsid w:val="001A736E"/>
    <w:rsid w:val="001B1CCD"/>
    <w:rsid w:val="001B38B6"/>
    <w:rsid w:val="001B4693"/>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476D"/>
    <w:rsid w:val="001F6211"/>
    <w:rsid w:val="001F69B2"/>
    <w:rsid w:val="00202A3B"/>
    <w:rsid w:val="00204007"/>
    <w:rsid w:val="00204960"/>
    <w:rsid w:val="0020571F"/>
    <w:rsid w:val="00206736"/>
    <w:rsid w:val="00213378"/>
    <w:rsid w:val="00213D51"/>
    <w:rsid w:val="002140DD"/>
    <w:rsid w:val="00217D60"/>
    <w:rsid w:val="00222ECF"/>
    <w:rsid w:val="00224D25"/>
    <w:rsid w:val="00227128"/>
    <w:rsid w:val="00231AA7"/>
    <w:rsid w:val="00246B2D"/>
    <w:rsid w:val="00246B42"/>
    <w:rsid w:val="00250A28"/>
    <w:rsid w:val="00250F02"/>
    <w:rsid w:val="0025121C"/>
    <w:rsid w:val="00251324"/>
    <w:rsid w:val="002557DF"/>
    <w:rsid w:val="0025675A"/>
    <w:rsid w:val="002576D8"/>
    <w:rsid w:val="00260198"/>
    <w:rsid w:val="0026179E"/>
    <w:rsid w:val="00263DA8"/>
    <w:rsid w:val="002644A5"/>
    <w:rsid w:val="00264BCA"/>
    <w:rsid w:val="002676B3"/>
    <w:rsid w:val="00267FB1"/>
    <w:rsid w:val="002712F4"/>
    <w:rsid w:val="00271DAE"/>
    <w:rsid w:val="0027762C"/>
    <w:rsid w:val="00280E87"/>
    <w:rsid w:val="002846B3"/>
    <w:rsid w:val="002871AD"/>
    <w:rsid w:val="0029281D"/>
    <w:rsid w:val="0029331F"/>
    <w:rsid w:val="0029438B"/>
    <w:rsid w:val="00295029"/>
    <w:rsid w:val="002966C5"/>
    <w:rsid w:val="00297F8D"/>
    <w:rsid w:val="002A0F85"/>
    <w:rsid w:val="002A2257"/>
    <w:rsid w:val="002A5B40"/>
    <w:rsid w:val="002A7100"/>
    <w:rsid w:val="002A75C1"/>
    <w:rsid w:val="002B3693"/>
    <w:rsid w:val="002B67F8"/>
    <w:rsid w:val="002B6836"/>
    <w:rsid w:val="002B782F"/>
    <w:rsid w:val="002B7D4F"/>
    <w:rsid w:val="002C11AB"/>
    <w:rsid w:val="002C1E0A"/>
    <w:rsid w:val="002C1E0E"/>
    <w:rsid w:val="002C3906"/>
    <w:rsid w:val="002C45C3"/>
    <w:rsid w:val="002C594D"/>
    <w:rsid w:val="002C6422"/>
    <w:rsid w:val="002C76B8"/>
    <w:rsid w:val="002C7A44"/>
    <w:rsid w:val="002C7FA3"/>
    <w:rsid w:val="002D09ED"/>
    <w:rsid w:val="002D0CA5"/>
    <w:rsid w:val="002D129E"/>
    <w:rsid w:val="002D1C8D"/>
    <w:rsid w:val="002D590F"/>
    <w:rsid w:val="002E111E"/>
    <w:rsid w:val="002E1556"/>
    <w:rsid w:val="002E40E8"/>
    <w:rsid w:val="002E420D"/>
    <w:rsid w:val="002E5484"/>
    <w:rsid w:val="002E797E"/>
    <w:rsid w:val="002F1858"/>
    <w:rsid w:val="002F6F6D"/>
    <w:rsid w:val="00300FF0"/>
    <w:rsid w:val="00302CDC"/>
    <w:rsid w:val="00310CD0"/>
    <w:rsid w:val="003136C5"/>
    <w:rsid w:val="00314C7A"/>
    <w:rsid w:val="00314E2D"/>
    <w:rsid w:val="00315E28"/>
    <w:rsid w:val="0031673D"/>
    <w:rsid w:val="00316A96"/>
    <w:rsid w:val="00321727"/>
    <w:rsid w:val="003222E4"/>
    <w:rsid w:val="00323052"/>
    <w:rsid w:val="00326E4E"/>
    <w:rsid w:val="003274C8"/>
    <w:rsid w:val="00332910"/>
    <w:rsid w:val="00333667"/>
    <w:rsid w:val="003365B5"/>
    <w:rsid w:val="003375EC"/>
    <w:rsid w:val="003407F2"/>
    <w:rsid w:val="00340923"/>
    <w:rsid w:val="00343A48"/>
    <w:rsid w:val="003613F8"/>
    <w:rsid w:val="00363A52"/>
    <w:rsid w:val="0036749E"/>
    <w:rsid w:val="003752AE"/>
    <w:rsid w:val="00375E5A"/>
    <w:rsid w:val="003806B7"/>
    <w:rsid w:val="003815B8"/>
    <w:rsid w:val="00381964"/>
    <w:rsid w:val="00386707"/>
    <w:rsid w:val="0038673D"/>
    <w:rsid w:val="0038678E"/>
    <w:rsid w:val="00391D87"/>
    <w:rsid w:val="003945D5"/>
    <w:rsid w:val="00396860"/>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13C3"/>
    <w:rsid w:val="003E142D"/>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18CC"/>
    <w:rsid w:val="0043355B"/>
    <w:rsid w:val="00433572"/>
    <w:rsid w:val="00434882"/>
    <w:rsid w:val="00443AE9"/>
    <w:rsid w:val="00445878"/>
    <w:rsid w:val="00447277"/>
    <w:rsid w:val="00450973"/>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1F0A"/>
    <w:rsid w:val="00493141"/>
    <w:rsid w:val="004932B5"/>
    <w:rsid w:val="004947E3"/>
    <w:rsid w:val="004A4E4F"/>
    <w:rsid w:val="004A4E59"/>
    <w:rsid w:val="004B2119"/>
    <w:rsid w:val="004B28DC"/>
    <w:rsid w:val="004B76D7"/>
    <w:rsid w:val="004C032B"/>
    <w:rsid w:val="004C6322"/>
    <w:rsid w:val="004C7E0B"/>
    <w:rsid w:val="004D0588"/>
    <w:rsid w:val="004D352A"/>
    <w:rsid w:val="004D573D"/>
    <w:rsid w:val="004D61C5"/>
    <w:rsid w:val="004E32A2"/>
    <w:rsid w:val="004E48A0"/>
    <w:rsid w:val="004E69B3"/>
    <w:rsid w:val="004F06F8"/>
    <w:rsid w:val="004F16B4"/>
    <w:rsid w:val="004F3398"/>
    <w:rsid w:val="004F35E5"/>
    <w:rsid w:val="004F3848"/>
    <w:rsid w:val="0050028B"/>
    <w:rsid w:val="00501055"/>
    <w:rsid w:val="00502AD5"/>
    <w:rsid w:val="00506915"/>
    <w:rsid w:val="005078CE"/>
    <w:rsid w:val="005154BF"/>
    <w:rsid w:val="00517B2A"/>
    <w:rsid w:val="005220DB"/>
    <w:rsid w:val="00525B1A"/>
    <w:rsid w:val="00526E85"/>
    <w:rsid w:val="00532596"/>
    <w:rsid w:val="00532AA1"/>
    <w:rsid w:val="00534D6B"/>
    <w:rsid w:val="005423E4"/>
    <w:rsid w:val="005424EA"/>
    <w:rsid w:val="00542A20"/>
    <w:rsid w:val="0054344B"/>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8298E"/>
    <w:rsid w:val="005919A7"/>
    <w:rsid w:val="0059234E"/>
    <w:rsid w:val="0059516D"/>
    <w:rsid w:val="00595263"/>
    <w:rsid w:val="005966F4"/>
    <w:rsid w:val="00597C69"/>
    <w:rsid w:val="005A2A0A"/>
    <w:rsid w:val="005A4604"/>
    <w:rsid w:val="005A7D09"/>
    <w:rsid w:val="005B0323"/>
    <w:rsid w:val="005B6439"/>
    <w:rsid w:val="005B74A3"/>
    <w:rsid w:val="005C3272"/>
    <w:rsid w:val="005C5048"/>
    <w:rsid w:val="005C511B"/>
    <w:rsid w:val="005C536C"/>
    <w:rsid w:val="005C596F"/>
    <w:rsid w:val="005C75FF"/>
    <w:rsid w:val="005D0B95"/>
    <w:rsid w:val="005D30F9"/>
    <w:rsid w:val="005D3125"/>
    <w:rsid w:val="005E0E5B"/>
    <w:rsid w:val="005E2F7A"/>
    <w:rsid w:val="005E5829"/>
    <w:rsid w:val="005E7085"/>
    <w:rsid w:val="00602792"/>
    <w:rsid w:val="00604722"/>
    <w:rsid w:val="00606D51"/>
    <w:rsid w:val="00606F83"/>
    <w:rsid w:val="00607F65"/>
    <w:rsid w:val="00611D88"/>
    <w:rsid w:val="0061698C"/>
    <w:rsid w:val="00623AB1"/>
    <w:rsid w:val="00623CE2"/>
    <w:rsid w:val="00623D7B"/>
    <w:rsid w:val="00624BBC"/>
    <w:rsid w:val="006324E3"/>
    <w:rsid w:val="00633363"/>
    <w:rsid w:val="006368BF"/>
    <w:rsid w:val="0063791D"/>
    <w:rsid w:val="006401A9"/>
    <w:rsid w:val="00640319"/>
    <w:rsid w:val="0064168A"/>
    <w:rsid w:val="00645911"/>
    <w:rsid w:val="00647ADB"/>
    <w:rsid w:val="00651B08"/>
    <w:rsid w:val="00651EBB"/>
    <w:rsid w:val="0065344B"/>
    <w:rsid w:val="006542FF"/>
    <w:rsid w:val="00656795"/>
    <w:rsid w:val="00656DE7"/>
    <w:rsid w:val="0066083E"/>
    <w:rsid w:val="006619A1"/>
    <w:rsid w:val="00662247"/>
    <w:rsid w:val="0066246B"/>
    <w:rsid w:val="0066340E"/>
    <w:rsid w:val="0066692B"/>
    <w:rsid w:val="006703DF"/>
    <w:rsid w:val="006730C4"/>
    <w:rsid w:val="00675830"/>
    <w:rsid w:val="006861EA"/>
    <w:rsid w:val="00691286"/>
    <w:rsid w:val="006912E8"/>
    <w:rsid w:val="00692718"/>
    <w:rsid w:val="006934F1"/>
    <w:rsid w:val="00695BD8"/>
    <w:rsid w:val="00697AAA"/>
    <w:rsid w:val="006A0BFA"/>
    <w:rsid w:val="006A0C99"/>
    <w:rsid w:val="006A2796"/>
    <w:rsid w:val="006A2C35"/>
    <w:rsid w:val="006A498F"/>
    <w:rsid w:val="006A5BE4"/>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65D9"/>
    <w:rsid w:val="00707287"/>
    <w:rsid w:val="007101CE"/>
    <w:rsid w:val="007125BC"/>
    <w:rsid w:val="00716D29"/>
    <w:rsid w:val="007213FC"/>
    <w:rsid w:val="00723FE1"/>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B7C42"/>
    <w:rsid w:val="007C1344"/>
    <w:rsid w:val="007C7C5A"/>
    <w:rsid w:val="007D00A2"/>
    <w:rsid w:val="007D1711"/>
    <w:rsid w:val="007D174F"/>
    <w:rsid w:val="007D1BE1"/>
    <w:rsid w:val="007D4086"/>
    <w:rsid w:val="007D513C"/>
    <w:rsid w:val="007E4D08"/>
    <w:rsid w:val="007E7A50"/>
    <w:rsid w:val="007F1D33"/>
    <w:rsid w:val="007F317C"/>
    <w:rsid w:val="007F4E02"/>
    <w:rsid w:val="007F5D34"/>
    <w:rsid w:val="007F6339"/>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4563B"/>
    <w:rsid w:val="008524CF"/>
    <w:rsid w:val="00852D81"/>
    <w:rsid w:val="00853E3D"/>
    <w:rsid w:val="00853FFD"/>
    <w:rsid w:val="008654A2"/>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4BF5"/>
    <w:rsid w:val="008B75ED"/>
    <w:rsid w:val="008C1F77"/>
    <w:rsid w:val="008C2B09"/>
    <w:rsid w:val="008C4B78"/>
    <w:rsid w:val="008C6B29"/>
    <w:rsid w:val="008D3031"/>
    <w:rsid w:val="008D3837"/>
    <w:rsid w:val="008E28CD"/>
    <w:rsid w:val="008E4E85"/>
    <w:rsid w:val="008E6394"/>
    <w:rsid w:val="008E6806"/>
    <w:rsid w:val="008F30D6"/>
    <w:rsid w:val="008F35D2"/>
    <w:rsid w:val="008F3A56"/>
    <w:rsid w:val="008F552A"/>
    <w:rsid w:val="008F6D67"/>
    <w:rsid w:val="00901C21"/>
    <w:rsid w:val="00904B7B"/>
    <w:rsid w:val="00904C57"/>
    <w:rsid w:val="00905792"/>
    <w:rsid w:val="0091083D"/>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4DA8"/>
    <w:rsid w:val="009655F1"/>
    <w:rsid w:val="00967721"/>
    <w:rsid w:val="00973DAE"/>
    <w:rsid w:val="00974E84"/>
    <w:rsid w:val="00977901"/>
    <w:rsid w:val="00982EAC"/>
    <w:rsid w:val="00983DF8"/>
    <w:rsid w:val="0099252B"/>
    <w:rsid w:val="00995A09"/>
    <w:rsid w:val="00995DE5"/>
    <w:rsid w:val="009978C3"/>
    <w:rsid w:val="009A343A"/>
    <w:rsid w:val="009B0D32"/>
    <w:rsid w:val="009B309D"/>
    <w:rsid w:val="009B36C5"/>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24A9"/>
    <w:rsid w:val="009F58E4"/>
    <w:rsid w:val="009F6A27"/>
    <w:rsid w:val="009F6D56"/>
    <w:rsid w:val="009F7E1E"/>
    <w:rsid w:val="00A051C3"/>
    <w:rsid w:val="00A124F2"/>
    <w:rsid w:val="00A13ADB"/>
    <w:rsid w:val="00A144D8"/>
    <w:rsid w:val="00A154BC"/>
    <w:rsid w:val="00A20188"/>
    <w:rsid w:val="00A2111B"/>
    <w:rsid w:val="00A213BA"/>
    <w:rsid w:val="00A23314"/>
    <w:rsid w:val="00A23974"/>
    <w:rsid w:val="00A239FF"/>
    <w:rsid w:val="00A24F02"/>
    <w:rsid w:val="00A25F8F"/>
    <w:rsid w:val="00A26459"/>
    <w:rsid w:val="00A278AB"/>
    <w:rsid w:val="00A30D7A"/>
    <w:rsid w:val="00A3209A"/>
    <w:rsid w:val="00A345FD"/>
    <w:rsid w:val="00A370C6"/>
    <w:rsid w:val="00A4238C"/>
    <w:rsid w:val="00A424D6"/>
    <w:rsid w:val="00A45E8D"/>
    <w:rsid w:val="00A45F8C"/>
    <w:rsid w:val="00A52214"/>
    <w:rsid w:val="00A52DB2"/>
    <w:rsid w:val="00A54168"/>
    <w:rsid w:val="00A5550E"/>
    <w:rsid w:val="00A55774"/>
    <w:rsid w:val="00A560A3"/>
    <w:rsid w:val="00A57263"/>
    <w:rsid w:val="00A5733E"/>
    <w:rsid w:val="00A60826"/>
    <w:rsid w:val="00A624E4"/>
    <w:rsid w:val="00A63432"/>
    <w:rsid w:val="00A644B4"/>
    <w:rsid w:val="00A66435"/>
    <w:rsid w:val="00A672C0"/>
    <w:rsid w:val="00A674DE"/>
    <w:rsid w:val="00A67B01"/>
    <w:rsid w:val="00A67C6A"/>
    <w:rsid w:val="00A80536"/>
    <w:rsid w:val="00A808A8"/>
    <w:rsid w:val="00A84B2C"/>
    <w:rsid w:val="00A85AC3"/>
    <w:rsid w:val="00A86DC5"/>
    <w:rsid w:val="00A87083"/>
    <w:rsid w:val="00A87336"/>
    <w:rsid w:val="00A9012D"/>
    <w:rsid w:val="00A90618"/>
    <w:rsid w:val="00A91B14"/>
    <w:rsid w:val="00A91BE6"/>
    <w:rsid w:val="00A96489"/>
    <w:rsid w:val="00A96C61"/>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3385E"/>
    <w:rsid w:val="00B403B6"/>
    <w:rsid w:val="00B42932"/>
    <w:rsid w:val="00B44FC9"/>
    <w:rsid w:val="00B540CF"/>
    <w:rsid w:val="00B55154"/>
    <w:rsid w:val="00B62674"/>
    <w:rsid w:val="00B62A06"/>
    <w:rsid w:val="00B631A2"/>
    <w:rsid w:val="00B64845"/>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2442"/>
    <w:rsid w:val="00BE5421"/>
    <w:rsid w:val="00BE6A03"/>
    <w:rsid w:val="00BF4F5B"/>
    <w:rsid w:val="00BF6953"/>
    <w:rsid w:val="00BF7069"/>
    <w:rsid w:val="00C00569"/>
    <w:rsid w:val="00C05812"/>
    <w:rsid w:val="00C07C03"/>
    <w:rsid w:val="00C13D0A"/>
    <w:rsid w:val="00C14C63"/>
    <w:rsid w:val="00C15218"/>
    <w:rsid w:val="00C1671E"/>
    <w:rsid w:val="00C2074F"/>
    <w:rsid w:val="00C2248A"/>
    <w:rsid w:val="00C24415"/>
    <w:rsid w:val="00C24D28"/>
    <w:rsid w:val="00C24D85"/>
    <w:rsid w:val="00C24FED"/>
    <w:rsid w:val="00C27055"/>
    <w:rsid w:val="00C31507"/>
    <w:rsid w:val="00C3768C"/>
    <w:rsid w:val="00C37EB2"/>
    <w:rsid w:val="00C37F5A"/>
    <w:rsid w:val="00C40EB7"/>
    <w:rsid w:val="00C40F01"/>
    <w:rsid w:val="00C40FCA"/>
    <w:rsid w:val="00C41B1D"/>
    <w:rsid w:val="00C41FB9"/>
    <w:rsid w:val="00C46EF5"/>
    <w:rsid w:val="00C47588"/>
    <w:rsid w:val="00C478EC"/>
    <w:rsid w:val="00C47F1C"/>
    <w:rsid w:val="00C509C9"/>
    <w:rsid w:val="00C52A39"/>
    <w:rsid w:val="00C5344F"/>
    <w:rsid w:val="00C56387"/>
    <w:rsid w:val="00C60A82"/>
    <w:rsid w:val="00C64B01"/>
    <w:rsid w:val="00C65892"/>
    <w:rsid w:val="00C704A0"/>
    <w:rsid w:val="00C70D72"/>
    <w:rsid w:val="00C71952"/>
    <w:rsid w:val="00C75D53"/>
    <w:rsid w:val="00C77525"/>
    <w:rsid w:val="00C82FE2"/>
    <w:rsid w:val="00C83A71"/>
    <w:rsid w:val="00C84E5C"/>
    <w:rsid w:val="00C86FE2"/>
    <w:rsid w:val="00C874D9"/>
    <w:rsid w:val="00C87CDB"/>
    <w:rsid w:val="00C90223"/>
    <w:rsid w:val="00C93362"/>
    <w:rsid w:val="00C94DF4"/>
    <w:rsid w:val="00C94E59"/>
    <w:rsid w:val="00C96A28"/>
    <w:rsid w:val="00C9760E"/>
    <w:rsid w:val="00CA18C3"/>
    <w:rsid w:val="00CA3F1C"/>
    <w:rsid w:val="00CA3F38"/>
    <w:rsid w:val="00CA4BD9"/>
    <w:rsid w:val="00CA57B9"/>
    <w:rsid w:val="00CA7419"/>
    <w:rsid w:val="00CA7CDE"/>
    <w:rsid w:val="00CB41A7"/>
    <w:rsid w:val="00CB47B1"/>
    <w:rsid w:val="00CB4D41"/>
    <w:rsid w:val="00CB5C1F"/>
    <w:rsid w:val="00CB696F"/>
    <w:rsid w:val="00CC2377"/>
    <w:rsid w:val="00CC2D97"/>
    <w:rsid w:val="00CC7282"/>
    <w:rsid w:val="00CC73BD"/>
    <w:rsid w:val="00CE1BE9"/>
    <w:rsid w:val="00CE2646"/>
    <w:rsid w:val="00CE47A8"/>
    <w:rsid w:val="00CE5E95"/>
    <w:rsid w:val="00CE74C6"/>
    <w:rsid w:val="00CE7670"/>
    <w:rsid w:val="00CF03FD"/>
    <w:rsid w:val="00CF244B"/>
    <w:rsid w:val="00CF2DB1"/>
    <w:rsid w:val="00CF48DC"/>
    <w:rsid w:val="00D05627"/>
    <w:rsid w:val="00D064C6"/>
    <w:rsid w:val="00D07F10"/>
    <w:rsid w:val="00D1106F"/>
    <w:rsid w:val="00D1279D"/>
    <w:rsid w:val="00D147DE"/>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0EFB"/>
    <w:rsid w:val="00D616CD"/>
    <w:rsid w:val="00D66CC4"/>
    <w:rsid w:val="00D702C7"/>
    <w:rsid w:val="00D70426"/>
    <w:rsid w:val="00D70B52"/>
    <w:rsid w:val="00D70DF7"/>
    <w:rsid w:val="00D710D0"/>
    <w:rsid w:val="00D74443"/>
    <w:rsid w:val="00D81AE1"/>
    <w:rsid w:val="00D834A7"/>
    <w:rsid w:val="00D90A23"/>
    <w:rsid w:val="00D91B6A"/>
    <w:rsid w:val="00D95AF8"/>
    <w:rsid w:val="00D95EEE"/>
    <w:rsid w:val="00D96DB2"/>
    <w:rsid w:val="00D97682"/>
    <w:rsid w:val="00D976EA"/>
    <w:rsid w:val="00DA072D"/>
    <w:rsid w:val="00DD347D"/>
    <w:rsid w:val="00DD4690"/>
    <w:rsid w:val="00DD5F83"/>
    <w:rsid w:val="00DE00CA"/>
    <w:rsid w:val="00DE3E5E"/>
    <w:rsid w:val="00DE7AC5"/>
    <w:rsid w:val="00DE7FBE"/>
    <w:rsid w:val="00DF06AB"/>
    <w:rsid w:val="00DF14C8"/>
    <w:rsid w:val="00DF57BA"/>
    <w:rsid w:val="00DF6637"/>
    <w:rsid w:val="00DF684B"/>
    <w:rsid w:val="00E02089"/>
    <w:rsid w:val="00E0289D"/>
    <w:rsid w:val="00E02D68"/>
    <w:rsid w:val="00E02F79"/>
    <w:rsid w:val="00E0319B"/>
    <w:rsid w:val="00E039C4"/>
    <w:rsid w:val="00E045DA"/>
    <w:rsid w:val="00E0727A"/>
    <w:rsid w:val="00E1320F"/>
    <w:rsid w:val="00E15797"/>
    <w:rsid w:val="00E1651C"/>
    <w:rsid w:val="00E21D30"/>
    <w:rsid w:val="00E23501"/>
    <w:rsid w:val="00E253A3"/>
    <w:rsid w:val="00E324EE"/>
    <w:rsid w:val="00E341C6"/>
    <w:rsid w:val="00E35CF2"/>
    <w:rsid w:val="00E368F2"/>
    <w:rsid w:val="00E3785C"/>
    <w:rsid w:val="00E46A08"/>
    <w:rsid w:val="00E473B5"/>
    <w:rsid w:val="00E50641"/>
    <w:rsid w:val="00E54599"/>
    <w:rsid w:val="00E5461E"/>
    <w:rsid w:val="00E624BD"/>
    <w:rsid w:val="00E63FE2"/>
    <w:rsid w:val="00E64990"/>
    <w:rsid w:val="00E657B7"/>
    <w:rsid w:val="00E700C9"/>
    <w:rsid w:val="00E74B22"/>
    <w:rsid w:val="00E779BB"/>
    <w:rsid w:val="00E8119B"/>
    <w:rsid w:val="00E816D7"/>
    <w:rsid w:val="00E82436"/>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333"/>
    <w:rsid w:val="00EC779E"/>
    <w:rsid w:val="00ED0255"/>
    <w:rsid w:val="00ED0C06"/>
    <w:rsid w:val="00ED2167"/>
    <w:rsid w:val="00ED2C21"/>
    <w:rsid w:val="00ED34A0"/>
    <w:rsid w:val="00ED4208"/>
    <w:rsid w:val="00ED5274"/>
    <w:rsid w:val="00EE0210"/>
    <w:rsid w:val="00EE2751"/>
    <w:rsid w:val="00EE3F3B"/>
    <w:rsid w:val="00EE54AD"/>
    <w:rsid w:val="00EF240C"/>
    <w:rsid w:val="00EF27F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6F8B"/>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117B"/>
    <w:rsid w:val="00FB24CB"/>
    <w:rsid w:val="00FB4259"/>
    <w:rsid w:val="00FB763B"/>
    <w:rsid w:val="00FC040B"/>
    <w:rsid w:val="00FC114B"/>
    <w:rsid w:val="00FC2570"/>
    <w:rsid w:val="00FC428B"/>
    <w:rsid w:val="00FC6F3D"/>
    <w:rsid w:val="00FC7B0A"/>
    <w:rsid w:val="00FD696C"/>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59234E"/>
    <w:pPr>
      <w:spacing w:after="160" w:line="259" w:lineRule="auto"/>
      <w:ind w:left="720"/>
      <w:contextualSpacing/>
    </w:pPr>
    <w:rPr>
      <w:rFonts w:asciiTheme="minorHAnsi" w:eastAsiaTheme="minorHAnsi" w:hAnsiTheme="minorHAnsi" w:cstheme="minorBidi"/>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59234E"/>
    <w:rPr>
      <w:sz w:val="24"/>
    </w:rPr>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1"/>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4"/>
      </w:numPr>
    </w:pPr>
  </w:style>
  <w:style w:type="numbering" w:customStyle="1" w:styleId="Zaimportowanystyl19">
    <w:name w:val="Zaimportowany styl 19"/>
    <w:rsid w:val="00471881"/>
    <w:pPr>
      <w:numPr>
        <w:numId w:val="6"/>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8"/>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LISTOPADA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73557-CEF6-43E8-AF7E-CE11B056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11102</Words>
  <Characters>66613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77560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Admin</cp:lastModifiedBy>
  <cp:revision>12</cp:revision>
  <cp:lastPrinted>2019-11-12T07:44:00Z</cp:lastPrinted>
  <dcterms:created xsi:type="dcterms:W3CDTF">2019-11-11T16:52:00Z</dcterms:created>
  <dcterms:modified xsi:type="dcterms:W3CDTF">2019-11-12T08:35:00Z</dcterms:modified>
  <cp:category/>
</cp:coreProperties>
</file>