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A7" w:rsidRPr="00016E03" w:rsidRDefault="002D65A1" w:rsidP="002D65A1">
      <w:pPr>
        <w:pStyle w:val="Standard"/>
        <w:jc w:val="center"/>
        <w:rPr>
          <w:rFonts w:ascii="Liberation Sans" w:hAnsi="Liberation Sans" w:cs="Liberation Sans"/>
          <w:b/>
          <w:sz w:val="20"/>
          <w:szCs w:val="20"/>
        </w:rPr>
      </w:pPr>
      <w:bookmarkStart w:id="0" w:name="_GoBack"/>
      <w:bookmarkEnd w:id="0"/>
      <w:r w:rsidRPr="00016E03">
        <w:rPr>
          <w:rFonts w:ascii="Liberation Sans" w:hAnsi="Liberation Sans" w:cs="Liberation Sans"/>
          <w:b/>
          <w:sz w:val="20"/>
          <w:szCs w:val="20"/>
        </w:rPr>
        <w:t>UMOWA POWIERZENIA PRZETWARZANIA DANYCH</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 xml:space="preserve">zawarta dnia </w:t>
      </w:r>
      <w:r w:rsidR="00D05AE2">
        <w:rPr>
          <w:rFonts w:ascii="Liberation Sans" w:hAnsi="Liberation Sans" w:cs="Liberation Sans"/>
          <w:sz w:val="20"/>
          <w:szCs w:val="20"/>
        </w:rPr>
        <w:t>………….</w:t>
      </w:r>
      <w:r w:rsidR="0099524A">
        <w:rPr>
          <w:rFonts w:ascii="Liberation Sans" w:hAnsi="Liberation Sans" w:cs="Liberation Sans"/>
          <w:b/>
          <w:sz w:val="20"/>
          <w:szCs w:val="20"/>
        </w:rPr>
        <w:t xml:space="preserve">    </w:t>
      </w:r>
      <w:r w:rsidR="001A4D85">
        <w:rPr>
          <w:rFonts w:ascii="Liberation Sans" w:hAnsi="Liberation Sans" w:cs="Liberation Sans"/>
          <w:b/>
          <w:sz w:val="20"/>
          <w:szCs w:val="20"/>
        </w:rPr>
        <w:t>201</w:t>
      </w:r>
      <w:r w:rsidR="00A73836">
        <w:rPr>
          <w:rFonts w:ascii="Liberation Sans" w:hAnsi="Liberation Sans" w:cs="Liberation Sans"/>
          <w:b/>
          <w:sz w:val="20"/>
          <w:szCs w:val="20"/>
        </w:rPr>
        <w:t>9</w:t>
      </w:r>
      <w:r w:rsidR="001A4D85">
        <w:rPr>
          <w:rFonts w:ascii="Liberation Sans" w:hAnsi="Liberation Sans" w:cs="Liberation Sans"/>
          <w:b/>
          <w:sz w:val="20"/>
          <w:szCs w:val="20"/>
        </w:rPr>
        <w:t xml:space="preserve"> r. </w:t>
      </w:r>
      <w:r w:rsidRPr="00016E03">
        <w:rPr>
          <w:rFonts w:ascii="Liberation Sans" w:hAnsi="Liberation Sans" w:cs="Liberation Sans"/>
          <w:sz w:val="20"/>
          <w:szCs w:val="20"/>
        </w:rPr>
        <w:t>pomiędzy:</w:t>
      </w:r>
    </w:p>
    <w:p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(zwana dalej „</w:t>
      </w:r>
      <w:r w:rsidRPr="00016E03">
        <w:rPr>
          <w:rFonts w:ascii="Liberation Sans" w:hAnsi="Liberation Sans" w:cs="Liberation Sans"/>
          <w:b/>
          <w:sz w:val="20"/>
          <w:szCs w:val="20"/>
        </w:rPr>
        <w:t>Umową</w:t>
      </w:r>
      <w:r w:rsidRPr="00016E03">
        <w:rPr>
          <w:rFonts w:ascii="Liberation Sans" w:hAnsi="Liberation Sans" w:cs="Liberation Sans"/>
          <w:sz w:val="20"/>
          <w:szCs w:val="20"/>
        </w:rPr>
        <w:t>”)</w:t>
      </w:r>
    </w:p>
    <w:p w:rsidR="000849A7" w:rsidRPr="00016E03" w:rsidRDefault="000849A7" w:rsidP="002D65A1">
      <w:pPr>
        <w:pStyle w:val="Standard"/>
        <w:rPr>
          <w:rFonts w:ascii="Liberation Sans" w:hAnsi="Liberation Sans" w:cs="Liberation Sans"/>
          <w:b/>
          <w:sz w:val="20"/>
          <w:szCs w:val="20"/>
        </w:rPr>
      </w:pPr>
    </w:p>
    <w:p w:rsidR="000849A7" w:rsidRPr="00016E03" w:rsidRDefault="000849A7" w:rsidP="002D65A1">
      <w:pPr>
        <w:pStyle w:val="Standard"/>
        <w:rPr>
          <w:rFonts w:ascii="Liberation Sans" w:hAnsi="Liberation Sans" w:cs="Liberation Sans"/>
          <w:b/>
          <w:sz w:val="20"/>
          <w:szCs w:val="20"/>
        </w:rPr>
      </w:pPr>
    </w:p>
    <w:p w:rsidR="000849A7" w:rsidRPr="00016E03" w:rsidRDefault="000849A7" w:rsidP="002D65A1">
      <w:pPr>
        <w:pStyle w:val="TKText"/>
        <w:spacing w:after="0" w:line="240" w:lineRule="auto"/>
        <w:rPr>
          <w:rFonts w:ascii="Liberation Sans" w:hAnsi="Liberation Sans" w:cs="Liberation Sans"/>
          <w:b/>
          <w:sz w:val="20"/>
          <w:lang w:val="pl-PL"/>
        </w:rPr>
      </w:pPr>
    </w:p>
    <w:p w:rsidR="002D65A1"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Gmina Pieniężno reprezentowana przez Burmistrza Pieniężna</w:t>
      </w:r>
    </w:p>
    <w:p w:rsidR="00C3491E"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ul. Generalska 8</w:t>
      </w:r>
    </w:p>
    <w:p w:rsidR="002D65A1" w:rsidRPr="00016E03"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14-520 Pieniężno</w:t>
      </w:r>
    </w:p>
    <w:p w:rsid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 xml:space="preserve">zwaną w dalszej części umowy </w:t>
      </w:r>
      <w:r w:rsidRPr="001A4D85">
        <w:rPr>
          <w:rFonts w:ascii="Liberation Sans" w:hAnsi="Liberation Sans" w:cs="Liberation Sans"/>
          <w:b/>
          <w:sz w:val="20"/>
          <w:szCs w:val="20"/>
        </w:rPr>
        <w:t>„</w:t>
      </w:r>
      <w:r w:rsidRPr="00016E03">
        <w:rPr>
          <w:rFonts w:ascii="Liberation Sans" w:hAnsi="Liberation Sans" w:cs="Liberation Sans"/>
          <w:b/>
          <w:bCs/>
          <w:sz w:val="20"/>
          <w:szCs w:val="20"/>
        </w:rPr>
        <w:t>Administratorem”</w:t>
      </w:r>
    </w:p>
    <w:p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a</w:t>
      </w:r>
    </w:p>
    <w:p w:rsidR="0099524A" w:rsidRPr="00A2408C" w:rsidRDefault="0099524A" w:rsidP="0099524A">
      <w:pPr>
        <w:pStyle w:val="Standard"/>
        <w:jc w:val="both"/>
        <w:rPr>
          <w:rFonts w:ascii="Liberation Sans" w:hAnsi="Liberation Sans" w:cs="Liberation Sans"/>
          <w:b/>
          <w:sz w:val="20"/>
        </w:rPr>
      </w:pPr>
    </w:p>
    <w:p w:rsidR="002D65A1" w:rsidRPr="00A2408C" w:rsidRDefault="002D65A1" w:rsidP="00A2408C">
      <w:pPr>
        <w:pStyle w:val="TKText"/>
        <w:spacing w:after="0" w:line="240" w:lineRule="auto"/>
        <w:rPr>
          <w:rFonts w:ascii="Liberation Sans" w:hAnsi="Liberation Sans" w:cs="Liberation Sans"/>
          <w:b/>
          <w:sz w:val="20"/>
          <w:lang w:val="pl-PL"/>
        </w:rPr>
      </w:pPr>
    </w:p>
    <w:p w:rsidR="000849A7" w:rsidRDefault="002D65A1" w:rsidP="00016E03">
      <w:pPr>
        <w:pStyle w:val="Standard"/>
        <w:jc w:val="both"/>
        <w:rPr>
          <w:rFonts w:ascii="Liberation Sans" w:hAnsi="Liberation Sans" w:cs="Liberation Sans"/>
          <w:bCs/>
          <w:sz w:val="20"/>
          <w:szCs w:val="20"/>
        </w:rPr>
      </w:pPr>
      <w:r w:rsidRPr="00016E03">
        <w:rPr>
          <w:rFonts w:ascii="Liberation Sans" w:hAnsi="Liberation Sans" w:cs="Liberation Sans"/>
          <w:sz w:val="20"/>
          <w:szCs w:val="20"/>
        </w:rPr>
        <w:t>zwaną w dalszej części niniejszej umowy „</w:t>
      </w:r>
      <w:r w:rsidR="009E5035" w:rsidRPr="00016E03">
        <w:rPr>
          <w:rFonts w:ascii="Liberation Sans" w:hAnsi="Liberation Sans" w:cs="Liberation Sans"/>
          <w:b/>
          <w:bCs/>
          <w:sz w:val="20"/>
          <w:szCs w:val="20"/>
        </w:rPr>
        <w:t>Przetwarzającym”</w:t>
      </w:r>
    </w:p>
    <w:p w:rsidR="00016E03" w:rsidRPr="00016E03" w:rsidRDefault="00016E03" w:rsidP="00016E03">
      <w:pPr>
        <w:pStyle w:val="Standard"/>
        <w:jc w:val="both"/>
        <w:rPr>
          <w:rFonts w:ascii="Liberation Sans" w:hAnsi="Liberation Sans" w:cs="Liberation Sans"/>
          <w:sz w:val="20"/>
          <w:szCs w:val="20"/>
        </w:rPr>
      </w:pPr>
    </w:p>
    <w:p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b/>
          <w:sz w:val="20"/>
          <w:szCs w:val="20"/>
        </w:rPr>
        <w:t>Administrator</w:t>
      </w:r>
      <w:r w:rsidRPr="00016E03">
        <w:rPr>
          <w:rFonts w:ascii="Liberation Sans" w:hAnsi="Liberation Sans" w:cs="Liberation Sans"/>
          <w:sz w:val="20"/>
          <w:szCs w:val="20"/>
        </w:rPr>
        <w:t xml:space="preserve"> i </w:t>
      </w:r>
      <w:r w:rsidRPr="00016E03">
        <w:rPr>
          <w:rFonts w:ascii="Liberation Sans" w:hAnsi="Liberation Sans" w:cs="Liberation Sans"/>
          <w:b/>
          <w:sz w:val="20"/>
          <w:szCs w:val="20"/>
        </w:rPr>
        <w:t>Przetwarzający</w:t>
      </w:r>
      <w:r w:rsidRPr="00016E03">
        <w:rPr>
          <w:rFonts w:ascii="Liberation Sans" w:hAnsi="Liberation Sans" w:cs="Liberation Sans"/>
          <w:sz w:val="20"/>
          <w:szCs w:val="20"/>
        </w:rPr>
        <w:t xml:space="preserve"> wspólnie zwani również "</w:t>
      </w:r>
      <w:r w:rsidRPr="00016E03">
        <w:rPr>
          <w:rFonts w:ascii="Liberation Sans" w:hAnsi="Liberation Sans" w:cs="Liberation Sans"/>
          <w:b/>
          <w:sz w:val="20"/>
          <w:szCs w:val="20"/>
        </w:rPr>
        <w:t>Stronami</w:t>
      </w:r>
      <w:r w:rsidRPr="00016E03">
        <w:rPr>
          <w:rFonts w:ascii="Liberation Sans" w:hAnsi="Liberation Sans" w:cs="Liberation Sans"/>
          <w:sz w:val="20"/>
          <w:szCs w:val="20"/>
        </w:rPr>
        <w:t>"</w:t>
      </w:r>
      <w:r w:rsidRPr="00016E03">
        <w:rPr>
          <w:rFonts w:ascii="Liberation Sans" w:hAnsi="Liberation Sans" w:cs="Liberation Sans"/>
          <w:b/>
          <w:sz w:val="20"/>
          <w:szCs w:val="20"/>
        </w:rPr>
        <w:t>,</w:t>
      </w:r>
      <w:r w:rsidRPr="00016E03">
        <w:rPr>
          <w:rFonts w:ascii="Liberation Sans" w:hAnsi="Liberation Sans" w:cs="Liberation Sans"/>
          <w:sz w:val="20"/>
          <w:szCs w:val="20"/>
        </w:rPr>
        <w:t xml:space="preserve"> a każdy z osobna </w:t>
      </w:r>
      <w:r w:rsidRPr="00016E03">
        <w:rPr>
          <w:rFonts w:ascii="Liberation Sans" w:hAnsi="Liberation Sans" w:cs="Liberation Sans"/>
          <w:b/>
          <w:sz w:val="20"/>
          <w:szCs w:val="20"/>
        </w:rPr>
        <w:t>„Stroną”</w:t>
      </w:r>
      <w:r w:rsidRPr="00016E03">
        <w:rPr>
          <w:rFonts w:ascii="Liberation Sans" w:hAnsi="Liberation Sans" w:cs="Liberation Sans"/>
          <w:sz w:val="20"/>
          <w:szCs w:val="20"/>
        </w:rPr>
        <w:t>.</w:t>
      </w:r>
    </w:p>
    <w:p w:rsidR="000849A7" w:rsidRPr="00016E03" w:rsidRDefault="000849A7" w:rsidP="002D65A1">
      <w:pPr>
        <w:pStyle w:val="Standard"/>
        <w:jc w:val="center"/>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Preambuła</w:t>
      </w:r>
    </w:p>
    <w:p w:rsidR="000849A7" w:rsidRPr="00016E03" w:rsidRDefault="000849A7" w:rsidP="002D65A1">
      <w:pPr>
        <w:pStyle w:val="Standard"/>
        <w:rPr>
          <w:rFonts w:ascii="Liberation Sans" w:hAnsi="Liberation Sans" w:cs="Liberation Sans"/>
          <w:b/>
          <w:sz w:val="20"/>
          <w:szCs w:val="20"/>
        </w:rPr>
      </w:pPr>
    </w:p>
    <w:p w:rsidR="0099524A" w:rsidRDefault="002D65A1" w:rsidP="002D65A1">
      <w:pPr>
        <w:pStyle w:val="Standard"/>
        <w:jc w:val="both"/>
        <w:rPr>
          <w:rFonts w:ascii="Liberation Sans" w:hAnsi="Liberation Sans" w:cs="Liberation Sans"/>
          <w:sz w:val="20"/>
          <w:szCs w:val="20"/>
        </w:rPr>
      </w:pPr>
      <w:r w:rsidRPr="00016E03">
        <w:rPr>
          <w:rFonts w:ascii="Liberation Sans" w:hAnsi="Liberation Sans" w:cs="Liberation Sans"/>
          <w:sz w:val="20"/>
          <w:szCs w:val="20"/>
        </w:rPr>
        <w:t>Zważywszy, że od dnia 25.05.2018 r. rozpocznie obowiązywać Rozporządzenie Parlamentu Europejskiego</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 xml:space="preserve"> i Rady (UE) 2016/679 z dnia 27 kwietnia 2016 r. w sprawie ochrony osób fizycznych w związku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z przetwarzaniem danych osobowych i w sprawie swobodnego przepływu takich danych oraz uchylenia dyrektywy 95/46/WE (ogólne rozporządzenie o ochronie danych), dalej zwane „</w:t>
      </w:r>
      <w:r w:rsidRPr="00016E03">
        <w:rPr>
          <w:rFonts w:ascii="Liberation Sans" w:hAnsi="Liberation Sans" w:cs="Liberation Sans"/>
          <w:b/>
          <w:sz w:val="20"/>
          <w:szCs w:val="20"/>
        </w:rPr>
        <w:t>Rozporządzeniem</w:t>
      </w:r>
      <w:r w:rsidRPr="00016E03">
        <w:rPr>
          <w:rFonts w:ascii="Liberation Sans" w:hAnsi="Liberation Sans" w:cs="Liberation Sans"/>
          <w:sz w:val="20"/>
          <w:szCs w:val="20"/>
        </w:rPr>
        <w:t xml:space="preserve">“, ustanawiające przepisy o ochronie osób fizycznych w związku z przetwarzaniem danych osobowych oraz przepisy o swobodnym przepływie danych osobowych, zaistniała konieczność dostosowania umowy </w:t>
      </w:r>
      <w:r w:rsidR="00A2408C">
        <w:rPr>
          <w:rFonts w:ascii="Liberation Sans" w:hAnsi="Liberation Sans" w:cs="Liberation Sans"/>
          <w:sz w:val="20"/>
          <w:szCs w:val="20"/>
        </w:rPr>
        <w:t>nr</w:t>
      </w:r>
      <w:r w:rsidR="0099524A">
        <w:rPr>
          <w:rFonts w:ascii="Liberation Sans" w:hAnsi="Liberation Sans" w:cs="Liberation Sans"/>
          <w:sz w:val="20"/>
          <w:szCs w:val="20"/>
        </w:rPr>
        <w:t>…..</w:t>
      </w:r>
      <w:r w:rsidR="00A2408C">
        <w:rPr>
          <w:rFonts w:ascii="Liberation Sans" w:hAnsi="Liberation Sans" w:cs="Liberation Sans"/>
          <w:sz w:val="20"/>
          <w:szCs w:val="20"/>
        </w:rPr>
        <w:t xml:space="preserve"> </w:t>
      </w:r>
      <w:r w:rsidR="0099524A">
        <w:rPr>
          <w:rFonts w:ascii="Liberation Sans" w:hAnsi="Liberation Sans" w:cs="Liberation Sans"/>
          <w:b/>
          <w:sz w:val="20"/>
          <w:szCs w:val="20"/>
        </w:rPr>
        <w:t xml:space="preserve">        </w:t>
      </w:r>
      <w:r w:rsidRPr="00016E03">
        <w:rPr>
          <w:rFonts w:ascii="Liberation Sans" w:hAnsi="Liberation Sans" w:cs="Liberation Sans"/>
          <w:sz w:val="20"/>
          <w:szCs w:val="20"/>
        </w:rPr>
        <w:t>z dnia</w:t>
      </w:r>
      <w:r w:rsidR="0099524A">
        <w:rPr>
          <w:rFonts w:ascii="Liberation Sans" w:hAnsi="Liberation Sans" w:cs="Liberation Sans"/>
          <w:sz w:val="20"/>
          <w:szCs w:val="20"/>
        </w:rPr>
        <w:t>…….</w:t>
      </w:r>
      <w:r w:rsidRPr="00016E03">
        <w:rPr>
          <w:rFonts w:ascii="Liberation Sans" w:hAnsi="Liberation Sans" w:cs="Liberation Sans"/>
          <w:sz w:val="20"/>
          <w:szCs w:val="20"/>
        </w:rPr>
        <w:t xml:space="preserve"> </w:t>
      </w:r>
      <w:r w:rsidR="00A2408C">
        <w:rPr>
          <w:rFonts w:ascii="Liberation Sans" w:hAnsi="Liberation Sans" w:cs="Liberation Sans"/>
          <w:sz w:val="20"/>
          <w:szCs w:val="20"/>
        </w:rPr>
        <w:t>roku</w:t>
      </w:r>
      <w:r w:rsidRPr="00016E03">
        <w:rPr>
          <w:rFonts w:ascii="Liberation Sans" w:hAnsi="Liberation Sans" w:cs="Liberation Sans"/>
          <w:sz w:val="20"/>
          <w:szCs w:val="20"/>
        </w:rPr>
        <w:t xml:space="preserve"> łączącej Strony, zwanej dalej „</w:t>
      </w:r>
      <w:r w:rsidRPr="00016E03">
        <w:rPr>
          <w:rFonts w:ascii="Liberation Sans" w:hAnsi="Liberation Sans" w:cs="Liberation Sans"/>
          <w:b/>
          <w:sz w:val="20"/>
          <w:szCs w:val="20"/>
        </w:rPr>
        <w:t>Kontraktem</w:t>
      </w:r>
      <w:r w:rsidRPr="00016E03">
        <w:rPr>
          <w:rFonts w:ascii="Liberation Sans" w:hAnsi="Liberation Sans" w:cs="Liberation Sans"/>
          <w:sz w:val="20"/>
          <w:szCs w:val="20"/>
        </w:rPr>
        <w:t xml:space="preserve">”, na </w:t>
      </w:r>
      <w:r w:rsidR="009E5035" w:rsidRPr="00016E03">
        <w:rPr>
          <w:rFonts w:ascii="Liberation Sans" w:hAnsi="Liberation Sans" w:cs="Liberation Sans"/>
          <w:sz w:val="20"/>
          <w:szCs w:val="20"/>
        </w:rPr>
        <w:t>podstawie,</w:t>
      </w:r>
      <w:r w:rsidR="00546632">
        <w:rPr>
          <w:rFonts w:ascii="Liberation Sans" w:hAnsi="Liberation Sans" w:cs="Liberation Sans"/>
          <w:sz w:val="20"/>
          <w:szCs w:val="20"/>
        </w:rPr>
        <w:t xml:space="preserve"> której Zleceniodawca</w:t>
      </w:r>
      <w:r w:rsidRPr="00016E03">
        <w:rPr>
          <w:rFonts w:ascii="Liberation Sans" w:hAnsi="Liberation Sans" w:cs="Liberation Sans"/>
          <w:sz w:val="20"/>
          <w:szCs w:val="20"/>
        </w:rPr>
        <w:t xml:space="preserve"> powierzył</w:t>
      </w:r>
      <w:r w:rsidR="00546632">
        <w:rPr>
          <w:rFonts w:ascii="Liberation Sans" w:hAnsi="Liberation Sans" w:cs="Liberation Sans"/>
          <w:sz w:val="20"/>
          <w:szCs w:val="20"/>
        </w:rPr>
        <w:t xml:space="preserve"> Zleceniobiorcy</w:t>
      </w:r>
      <w:r w:rsidRPr="00016E03">
        <w:rPr>
          <w:rFonts w:ascii="Liberation Sans" w:hAnsi="Liberation Sans" w:cs="Liberation Sans"/>
          <w:sz w:val="20"/>
          <w:szCs w:val="20"/>
        </w:rPr>
        <w:t xml:space="preserve"> przetwarzanie danych </w:t>
      </w:r>
      <w:r w:rsidR="009E5035" w:rsidRPr="00016E03">
        <w:rPr>
          <w:rFonts w:ascii="Liberation Sans" w:hAnsi="Liberation Sans" w:cs="Liberation Sans"/>
          <w:sz w:val="20"/>
          <w:szCs w:val="20"/>
        </w:rPr>
        <w:t>osobowych, do</w:t>
      </w:r>
      <w:r w:rsidRPr="00016E03">
        <w:rPr>
          <w:rFonts w:ascii="Liberation Sans" w:hAnsi="Liberation Sans" w:cs="Liberation Sans"/>
          <w:sz w:val="20"/>
          <w:szCs w:val="20"/>
        </w:rPr>
        <w:t xml:space="preserve"> wymogów Rozporządzenia. </w:t>
      </w:r>
      <w:r w:rsidR="00A2408C">
        <w:rPr>
          <w:rFonts w:ascii="Liberation Sans" w:hAnsi="Liberation Sans" w:cs="Liberation Sans"/>
          <w:sz w:val="20"/>
          <w:szCs w:val="20"/>
        </w:rPr>
        <w:t xml:space="preserve">               </w:t>
      </w:r>
    </w:p>
    <w:p w:rsidR="000849A7" w:rsidRPr="00016E03" w:rsidRDefault="00A2408C" w:rsidP="002D65A1">
      <w:pPr>
        <w:pStyle w:val="Standard"/>
        <w:jc w:val="both"/>
        <w:rPr>
          <w:rFonts w:ascii="Liberation Sans" w:hAnsi="Liberation Sans" w:cs="Liberation Sans"/>
          <w:sz w:val="20"/>
          <w:szCs w:val="20"/>
        </w:rPr>
      </w:pPr>
      <w:r>
        <w:rPr>
          <w:rFonts w:ascii="Liberation Sans" w:hAnsi="Liberation Sans" w:cs="Liberation Sans"/>
          <w:sz w:val="20"/>
          <w:szCs w:val="20"/>
        </w:rPr>
        <w:t xml:space="preserve"> </w:t>
      </w:r>
      <w:r w:rsidR="002D65A1" w:rsidRPr="00016E03">
        <w:rPr>
          <w:rFonts w:ascii="Liberation Sans" w:hAnsi="Liberation Sans" w:cs="Liberation Sans"/>
          <w:sz w:val="20"/>
          <w:szCs w:val="20"/>
        </w:rPr>
        <w:t>W związku z tym Strony postanowiły zastąpić dotychczasowe postanowienia Kontraktu dotyczące przetwarzania danych osobowych poniższymi postanowieniami:</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 1</w:t>
      </w:r>
    </w:p>
    <w:p w:rsidR="000849A7" w:rsidRPr="00016E03" w:rsidRDefault="002D65A1" w:rsidP="002D65A1">
      <w:pPr>
        <w:pStyle w:val="Standard"/>
        <w:jc w:val="center"/>
        <w:rPr>
          <w:rFonts w:ascii="Liberation Sans" w:hAnsi="Liberation Sans" w:cs="Liberation Sans"/>
          <w:b/>
          <w:bCs/>
          <w:sz w:val="20"/>
          <w:szCs w:val="20"/>
        </w:rPr>
      </w:pPr>
      <w:r w:rsidRPr="00016E03">
        <w:rPr>
          <w:rFonts w:ascii="Liberation Sans" w:hAnsi="Liberation Sans" w:cs="Liberation Sans"/>
          <w:b/>
          <w:bCs/>
          <w:sz w:val="20"/>
          <w:szCs w:val="20"/>
        </w:rPr>
        <w:t>Powierzenie przetwarzania danych osobowych</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Akapitzlist"/>
        <w:numPr>
          <w:ilvl w:val="0"/>
          <w:numId w:val="4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jest umową powierzenia przetwarzania danych osobowych w rozumieniu art. 28 ust. 3 Rozporządzenia.</w:t>
      </w:r>
    </w:p>
    <w:p w:rsidR="000849A7" w:rsidRPr="00016E03" w:rsidRDefault="00546632" w:rsidP="002D65A1">
      <w:pPr>
        <w:pStyle w:val="Akapitzlist"/>
        <w:numPr>
          <w:ilvl w:val="0"/>
          <w:numId w:val="1"/>
        </w:numPr>
        <w:spacing w:after="0" w:line="240" w:lineRule="auto"/>
        <w:ind w:left="284" w:hanging="284"/>
        <w:jc w:val="both"/>
        <w:rPr>
          <w:rFonts w:ascii="Liberation Sans" w:hAnsi="Liberation Sans" w:cs="Liberation Sans"/>
          <w:sz w:val="20"/>
          <w:szCs w:val="20"/>
        </w:rPr>
      </w:pPr>
      <w:r>
        <w:rPr>
          <w:rFonts w:ascii="Liberation Sans" w:hAnsi="Liberation Sans" w:cs="Liberation Sans"/>
          <w:sz w:val="20"/>
          <w:szCs w:val="20"/>
        </w:rPr>
        <w:t>Zleceniodawca</w:t>
      </w:r>
      <w:r w:rsidR="002D65A1" w:rsidRPr="00016E03">
        <w:rPr>
          <w:rFonts w:ascii="Liberation Sans" w:hAnsi="Liberation Sans" w:cs="Liberation Sans"/>
          <w:sz w:val="20"/>
          <w:szCs w:val="20"/>
        </w:rPr>
        <w:t xml:space="preserve"> oświadcza, że jest administratorem danych, które powierza Przetwarzającemu do przetwarzania.</w:t>
      </w:r>
    </w:p>
    <w:p w:rsidR="000849A7" w:rsidRPr="00016E03" w:rsidRDefault="002D65A1" w:rsidP="002D65A1">
      <w:pPr>
        <w:pStyle w:val="Akapitzlist"/>
        <w:numPr>
          <w:ilvl w:val="0"/>
          <w:numId w:val="1"/>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powierza Przetwarzającemu dane osobowe do przetwarzania, na zasadach i w celu określonym w niniejszej Umowie.</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§2</w:t>
      </w: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Oświadczenia i zobowiązania Przetwarzającego</w:t>
      </w:r>
    </w:p>
    <w:p w:rsidR="000849A7" w:rsidRPr="00016E03" w:rsidRDefault="000849A7" w:rsidP="002D65A1">
      <w:pPr>
        <w:pStyle w:val="a"/>
        <w:spacing w:before="0" w:after="0"/>
        <w:rPr>
          <w:rFonts w:ascii="Liberation Sans" w:hAnsi="Liberation Sans" w:cs="Liberation Sans"/>
          <w:sz w:val="20"/>
          <w:szCs w:val="20"/>
        </w:rPr>
      </w:pP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przetwarzać powierzone mu dane osobowe zgodnie z niniejszą Umową, Rozporządzeniem oraz z innymi przepisami prawa powszechnie obowiązującego, które chronią prawa osób, których dane dotyczą.</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w:t>
      </w:r>
      <w:proofErr w:type="gramStart"/>
      <w:r w:rsidRPr="00016E03">
        <w:rPr>
          <w:rFonts w:ascii="Liberation Sans" w:hAnsi="Liberation Sans" w:cs="Liberation Sans"/>
          <w:sz w:val="20"/>
          <w:szCs w:val="20"/>
        </w:rPr>
        <w:t>ujawnieniu,</w:t>
      </w:r>
      <w:proofErr w:type="gramEnd"/>
      <w:r w:rsidRPr="00016E03">
        <w:rPr>
          <w:rFonts w:ascii="Liberation Sans" w:hAnsi="Liberation Sans" w:cs="Liberation Sans"/>
          <w:sz w:val="20"/>
          <w:szCs w:val="20"/>
        </w:rPr>
        <w:t xml:space="preserve"> czy dostępowi do tych danych ze strony osób nie posiadających w tym zakresie stosownego upoważnienia lub uprawnienia do przetwarzania danych osobowych.</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oświadcza, że:</w:t>
      </w:r>
    </w:p>
    <w:p w:rsidR="00764A86" w:rsidRPr="00016E03" w:rsidRDefault="00764A86" w:rsidP="00B14DBC">
      <w:pPr>
        <w:pStyle w:val="Standard"/>
        <w:numPr>
          <w:ilvl w:val="0"/>
          <w:numId w:val="42"/>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posiada wiedzę fachową z zakresu ochrony danych osobowych,</w:t>
      </w:r>
    </w:p>
    <w:p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posiada zasoby umożliwiające wdrożenie środków bezpieczeństwa danych osobowych zgodnie </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z przepisami Rozporządzenia,</w:t>
      </w:r>
    </w:p>
    <w:p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są mu znane przepisy Rozporządzenia i będzie się do nich stosował podczas przetwarzania danych osobowych powierzonych mu przez Administratora.  </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dołożyć należytej staranności przy przetwarzaniu powierzonych danych osobowych na podstawie Umowy.</w:t>
      </w:r>
    </w:p>
    <w:p w:rsidR="00C20C85" w:rsidRPr="00016E03" w:rsidRDefault="00C20C85" w:rsidP="00C20C85">
      <w:pPr>
        <w:pStyle w:val="Default"/>
        <w:ind w:left="284"/>
        <w:jc w:val="both"/>
        <w:rPr>
          <w:rFonts w:ascii="Liberation Sans" w:hAnsi="Liberation Sans" w:cs="Liberation Sans"/>
          <w:sz w:val="20"/>
          <w:szCs w:val="20"/>
        </w:rPr>
      </w:pPr>
    </w:p>
    <w:p w:rsidR="0099524A" w:rsidRDefault="0099524A" w:rsidP="002D65A1">
      <w:pPr>
        <w:pStyle w:val="TKText"/>
        <w:spacing w:after="0" w:line="240" w:lineRule="auto"/>
        <w:jc w:val="center"/>
        <w:rPr>
          <w:rFonts w:ascii="Liberation Sans" w:hAnsi="Liberation Sans" w:cs="Liberation Sans"/>
          <w:b/>
          <w:sz w:val="20"/>
          <w:lang w:val="pl-PL"/>
        </w:rPr>
      </w:pPr>
    </w:p>
    <w:p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lastRenderedPageBreak/>
        <w:t>§ 3</w:t>
      </w:r>
    </w:p>
    <w:p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t>Współpraca Stron</w:t>
      </w:r>
    </w:p>
    <w:p w:rsidR="000849A7" w:rsidRPr="00016E03" w:rsidRDefault="000849A7" w:rsidP="002D65A1">
      <w:pPr>
        <w:pStyle w:val="TKText"/>
        <w:spacing w:after="0" w:line="240" w:lineRule="auto"/>
        <w:rPr>
          <w:rFonts w:ascii="Liberation Sans" w:hAnsi="Liberation Sans" w:cs="Liberation Sans"/>
          <w:sz w:val="20"/>
          <w:lang w:val="pl-PL"/>
        </w:rPr>
      </w:pPr>
    </w:p>
    <w:p w:rsidR="000849A7" w:rsidRPr="00016E03" w:rsidRDefault="002D65A1" w:rsidP="00C20C85">
      <w:pPr>
        <w:pStyle w:val="TKText"/>
        <w:numPr>
          <w:ilvl w:val="0"/>
          <w:numId w:val="43"/>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są zobowiązane do współpracy w zakresie nadzoru nad wykonaniem Umowy.</w:t>
      </w:r>
    </w:p>
    <w:p w:rsidR="000849A7" w:rsidRPr="00016E03" w:rsidRDefault="002D65A1" w:rsidP="002D65A1">
      <w:pPr>
        <w:pStyle w:val="TKText"/>
        <w:numPr>
          <w:ilvl w:val="0"/>
          <w:numId w:val="1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ustalają, że podczas realizacji Umowy będą ze sobą ściśle współpracować, informując się wzajemnie o wszystkich okolicznościach mających lub mogących mieć wpływ na wykonanie Umowy.</w:t>
      </w:r>
    </w:p>
    <w:p w:rsidR="000849A7" w:rsidRPr="00016E03" w:rsidRDefault="000849A7" w:rsidP="002D65A1">
      <w:pPr>
        <w:pStyle w:val="TKText"/>
        <w:spacing w:after="0" w:line="240" w:lineRule="auto"/>
        <w:ind w:left="451" w:hanging="425"/>
        <w:rPr>
          <w:rFonts w:ascii="Liberation Sans" w:hAnsi="Liberation Sans" w:cs="Liberation Sans"/>
          <w:sz w:val="20"/>
          <w:lang w:val="pl-PL"/>
        </w:rPr>
      </w:pP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§4</w:t>
      </w: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Zakres i cel przetwarzania danych</w:t>
      </w:r>
    </w:p>
    <w:p w:rsidR="000849A7" w:rsidRPr="00016E03" w:rsidRDefault="000849A7" w:rsidP="002D65A1">
      <w:pPr>
        <w:pStyle w:val="Default"/>
        <w:rPr>
          <w:rFonts w:ascii="Liberation Sans" w:hAnsi="Liberation Sans" w:cs="Liberation Sans"/>
          <w:sz w:val="20"/>
          <w:szCs w:val="20"/>
        </w:rPr>
      </w:pPr>
    </w:p>
    <w:p w:rsidR="000849A7" w:rsidRPr="00016E03" w:rsidRDefault="002D65A1" w:rsidP="00C20C85">
      <w:pPr>
        <w:pStyle w:val="Akapitzlist"/>
        <w:numPr>
          <w:ilvl w:val="0"/>
          <w:numId w:val="44"/>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Przetwarzający będzie przetwarzał, powierzone na podstawie niniejszej Umowy kategorie danych osobowych, określone w Załączniku nr 2 do Umowy.</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Charakter przetwarzania danych osobowych przez Przetwarzającego został określony w Załączniku nr 2 do Umowy.</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Dane osobowe będą przetwarzane przez Przetwarzającego wyłącznie w celu wykonywania przez niego czynności określonych w Kontrakcie.</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jest uprawniony do przetwarzania danych osobowych w innych celach niż wykonywanie czynności określonych w Kontrakcie.</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decyduje o celach i sposobach przetwarzania danych osobowych.</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color w:val="00000A"/>
          <w:sz w:val="20"/>
          <w:szCs w:val="20"/>
        </w:rPr>
        <w:t>Jeżeli powierzone dane osobowe są przetwarzane w formie elektronicznej na serwerach i nośnikach danych Przetwarzającego, serwery i nośniki te nie mogą znajdować się poza obszarem Europejskiego Obszaru Gospodarczego.</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Przetwarzanie danych osobowych przez Przetwarzającego będzie odbywało się na terytorium </w:t>
      </w:r>
      <w:r w:rsidRPr="00016E03">
        <w:rPr>
          <w:rFonts w:ascii="Liberation Sans" w:hAnsi="Liberation Sans" w:cs="Liberation Sans"/>
          <w:sz w:val="20"/>
          <w:szCs w:val="20"/>
          <w:lang w:eastAsia="pl-PL"/>
        </w:rPr>
        <w:t>państwa należącego do Europejskiego Obszaru Gospodarczego.</w:t>
      </w:r>
    </w:p>
    <w:p w:rsidR="00764A86" w:rsidRPr="00016E03" w:rsidRDefault="00764A86" w:rsidP="002D65A1">
      <w:pPr>
        <w:ind w:left="26"/>
        <w:rPr>
          <w:rFonts w:ascii="Liberation Sans" w:hAnsi="Liberation Sans" w:cs="Liberation Sans"/>
          <w:sz w:val="20"/>
          <w:szCs w:val="20"/>
        </w:rPr>
      </w:pP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 5</w:t>
      </w: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Prawo Administratora do wydawania Instrukcji</w:t>
      </w:r>
    </w:p>
    <w:p w:rsidR="000849A7" w:rsidRPr="00016E03" w:rsidRDefault="000849A7" w:rsidP="002D65A1">
      <w:pPr>
        <w:pStyle w:val="Default"/>
        <w:rPr>
          <w:rFonts w:ascii="Liberation Sans" w:hAnsi="Liberation Sans" w:cs="Liberation Sans"/>
          <w:sz w:val="20"/>
          <w:szCs w:val="20"/>
        </w:rPr>
      </w:pPr>
    </w:p>
    <w:p w:rsidR="000849A7" w:rsidRPr="00016E03" w:rsidRDefault="002D65A1" w:rsidP="00C20C85">
      <w:pPr>
        <w:pStyle w:val="Default"/>
        <w:numPr>
          <w:ilvl w:val="0"/>
          <w:numId w:val="45"/>
        </w:numPr>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Przetwarzający przetwarza dane osobowe zgodnie z postanowieniami Kontraktu</w:t>
      </w:r>
      <w:r w:rsidRPr="00016E03">
        <w:rPr>
          <w:rFonts w:ascii="Liberation Sans" w:hAnsi="Liberation Sans" w:cs="Liberation Sans"/>
          <w:color w:val="00000A"/>
          <w:sz w:val="20"/>
          <w:szCs w:val="20"/>
        </w:rPr>
        <w:t xml:space="preserve">, a także zgodnie </w:t>
      </w:r>
      <w:r w:rsidR="00A2408C">
        <w:rPr>
          <w:rFonts w:ascii="Liberation Sans" w:hAnsi="Liberation Sans" w:cs="Liberation Sans"/>
          <w:color w:val="00000A"/>
          <w:sz w:val="20"/>
          <w:szCs w:val="20"/>
        </w:rPr>
        <w:t xml:space="preserve">                           </w:t>
      </w:r>
      <w:r w:rsidRPr="00016E03">
        <w:rPr>
          <w:rFonts w:ascii="Liberation Sans" w:hAnsi="Liberation Sans" w:cs="Liberation Sans"/>
          <w:color w:val="00000A"/>
          <w:sz w:val="20"/>
          <w:szCs w:val="20"/>
        </w:rPr>
        <w:t>z Instrukcjami wydanymi przez Administratora dotyczącymi charakteru, zakresu i metod przetwarzania danych osobowych przekazanych do przetwarzania.</w:t>
      </w:r>
    </w:p>
    <w:p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6</w:t>
      </w:r>
    </w:p>
    <w:p w:rsidR="000849A7" w:rsidRPr="00016E03" w:rsidRDefault="002D65A1" w:rsidP="002D65A1">
      <w:pPr>
        <w:pStyle w:val="Standard"/>
        <w:jc w:val="center"/>
        <w:rPr>
          <w:rFonts w:ascii="Liberation Sans" w:eastAsia="Times New Roman" w:hAnsi="Liberation Sans" w:cs="Liberation Sans"/>
          <w:b/>
          <w:sz w:val="20"/>
          <w:szCs w:val="20"/>
          <w:lang w:eastAsia="pl-PL"/>
        </w:rPr>
      </w:pPr>
      <w:r w:rsidRPr="00016E03">
        <w:rPr>
          <w:rFonts w:ascii="Liberation Sans" w:eastAsia="Times New Roman" w:hAnsi="Liberation Sans" w:cs="Liberation Sans"/>
          <w:b/>
          <w:sz w:val="20"/>
          <w:szCs w:val="20"/>
          <w:lang w:eastAsia="pl-PL"/>
        </w:rPr>
        <w:t>Sposób wykonania Umowy w zakresie przetwarzania danych osobowych</w:t>
      </w:r>
    </w:p>
    <w:p w:rsidR="000849A7" w:rsidRPr="00016E03" w:rsidRDefault="000849A7" w:rsidP="002D65A1">
      <w:pPr>
        <w:pStyle w:val="Standard"/>
        <w:rPr>
          <w:rFonts w:ascii="Liberation Sans" w:eastAsia="Times New Roman" w:hAnsi="Liberation Sans" w:cs="Liberation Sans"/>
          <w:b/>
          <w:sz w:val="20"/>
          <w:szCs w:val="20"/>
          <w:lang w:eastAsia="pl-PL"/>
        </w:rPr>
      </w:pP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zobowiązuje się nie przetwarzać danych osobowych, jeśli przetwarzanie to wykracza poza zakres udokumentowanego polecenia.</w:t>
      </w: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ciągłego zapewnienia poufności, integralności, dostępności i odporności systemów i usług przetwarzania;</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szybkiego przywrócenia dostępności danych osobowych i dostępu do nich w razie incydentu fizycznego lub technicznego;</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regularne testowanie, mierzenie i ocenianie skuteczności środków technicznych i organizacyjnych mających zapewnić bezpieczeństwo przetwarzania.</w:t>
      </w:r>
    </w:p>
    <w:p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lastRenderedPageBreak/>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Przetwarzający nie stosuje zatwierdzonego kodeksu postępowania lub zatwierdzonego mechanizmu certyfikacji, Przetwarzający stosuje:</w:t>
      </w:r>
    </w:p>
    <w:p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przynajmniej minimalne środki techniczne i organizacyjne określone w Załączniku nr 1 do Umowy; lub</w:t>
      </w:r>
    </w:p>
    <w:p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 xml:space="preserve">inne co najmniej równoważne środki.  </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przypadku określonym w ust. </w:t>
      </w:r>
      <w:r w:rsidR="00ED2536" w:rsidRPr="00016E03">
        <w:rPr>
          <w:rFonts w:ascii="Liberation Sans" w:eastAsia="Times New Roman" w:hAnsi="Liberation Sans" w:cs="Liberation Sans"/>
          <w:sz w:val="20"/>
          <w:szCs w:val="20"/>
          <w:lang w:eastAsia="pl-PL"/>
        </w:rPr>
        <w:t>5</w:t>
      </w:r>
      <w:r w:rsidRPr="00016E03">
        <w:rPr>
          <w:rFonts w:ascii="Liberation Sans" w:eastAsia="Times New Roman" w:hAnsi="Liberation Sans" w:cs="Liberation Sans"/>
          <w:sz w:val="20"/>
          <w:szCs w:val="20"/>
          <w:lang w:eastAsia="pl-PL"/>
        </w:rPr>
        <w:t xml:space="preserve"> pkt b) niniejszego paragrafu </w:t>
      </w:r>
      <w:r w:rsidR="00764A86" w:rsidRPr="00016E03">
        <w:rPr>
          <w:rFonts w:ascii="Liberation Sans" w:eastAsia="Times New Roman" w:hAnsi="Liberation Sans" w:cs="Liberation Sans"/>
          <w:sz w:val="20"/>
          <w:szCs w:val="20"/>
          <w:lang w:eastAsia="pl-PL"/>
        </w:rPr>
        <w:t>Przetwarzający jest</w:t>
      </w:r>
      <w:r w:rsidRPr="00016E03">
        <w:rPr>
          <w:rFonts w:ascii="Liberation Sans" w:eastAsia="Times New Roman" w:hAnsi="Liberation Sans" w:cs="Liberation Sans"/>
          <w:sz w:val="20"/>
          <w:szCs w:val="20"/>
          <w:lang w:eastAsia="pl-PL"/>
        </w:rPr>
        <w:t xml:space="preserve"> zobowiązany przedstawić Administratorowi na jego żądanie stosowane środki techniczne i organizacyjne w celu </w:t>
      </w:r>
      <w:r w:rsidR="00ED2536" w:rsidRPr="00016E03">
        <w:rPr>
          <w:rFonts w:ascii="Liberation Sans" w:eastAsia="Times New Roman" w:hAnsi="Liberation Sans" w:cs="Liberation Sans"/>
          <w:sz w:val="20"/>
          <w:szCs w:val="20"/>
          <w:lang w:eastAsia="pl-PL"/>
        </w:rPr>
        <w:t>weryfikacji</w:t>
      </w:r>
      <w:r w:rsidRPr="00016E03">
        <w:rPr>
          <w:rFonts w:ascii="Liberation Sans" w:eastAsia="Times New Roman" w:hAnsi="Liberation Sans" w:cs="Liberation Sans"/>
          <w:sz w:val="20"/>
          <w:szCs w:val="20"/>
          <w:lang w:eastAsia="pl-PL"/>
        </w:rPr>
        <w:t xml:space="preserve">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Administrator upoważnia Przetwarzającego do wyznaczania swoich pracowników uprawnionych do przetwarzania danych osobowych w zakresie koniecznym do realizowania Kontraktu;</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przed nadaniem pracownikom Przetwarzającego dostępu do danych osobowych Przetwarzający zobowiązuje się:</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zapoznać 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zobowiązać </w:t>
      </w:r>
      <w:r w:rsidRPr="00016E03">
        <w:rPr>
          <w:rFonts w:ascii="Liberation Sans" w:hAnsi="Liberation Sans" w:cs="Liberation Sans"/>
          <w:sz w:val="20"/>
          <w:szCs w:val="20"/>
        </w:rPr>
        <w:t>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na piśmie do zachowania w tajemnicy wszelkich informacji uzyskanych w związku z przetwarzaniem danych osobowych, w tym </w:t>
      </w:r>
      <w:r w:rsidRPr="00016E03">
        <w:rPr>
          <w:rFonts w:ascii="Liberation Sans" w:hAnsi="Liberation Sans" w:cs="Liberation Sans"/>
          <w:sz w:val="20"/>
          <w:szCs w:val="20"/>
        </w:rPr>
        <w:t>sposobów zabezpieczenia powierzonych do przetwarzania danych osobowych,</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po spełnieniu obowiązków określonych w pkt. i-ii powyżej, wystawić upoważnienie, o którym mowa w art. 29 Rozporządzenia i na żądanie Administratora przekaże wzór stosowanego upoważnienia w terminie 7 dni;</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zapoznana swoich pracowników z Załącznikiem nr 1 do Umowy nie później niż w ciągu 10 dni roboczych od dnia podpisania niniejszej Umowy.</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Przetwarzający będzie prowadził ewidencję osób zatrudnionych przez niego przy przetwarzaniu danych. </w:t>
      </w:r>
      <w:r w:rsidRPr="00016E03">
        <w:rPr>
          <w:rFonts w:ascii="Liberation Sans" w:hAnsi="Liberation Sans" w:cs="Liberation Sans"/>
          <w:sz w:val="20"/>
          <w:szCs w:val="20"/>
        </w:rPr>
        <w:t>Przetwarzający będzie stale nadzorował swoich pracowników w zakresie zabezpieczenia przetwarzanych danych osobowych.</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Mając na uwadze charakter przetwarzania powierzonych danych oraz dostępnych Przetwarzającemu informacji, Przetwarzający zobowiązany jest wspierać Administratora w wywiązywaniu się z obowiązków określonych w art. 32-36 Rozporządzenia</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016E03">
        <w:rPr>
          <w:rFonts w:ascii="Liberation Sans" w:hAnsi="Liberation Sans" w:cs="Liberation Sans"/>
          <w:color w:val="00000A"/>
          <w:sz w:val="20"/>
          <w:szCs w:val="20"/>
        </w:rPr>
        <w:t>każdym nieupoważnionym dostępie do danych osobowych</w:t>
      </w:r>
      <w:r w:rsidRPr="00016E03">
        <w:rPr>
          <w:rFonts w:ascii="Liberation Sans" w:eastAsia="Times New Roman" w:hAnsi="Liberation Sans" w:cs="Liberation Sans"/>
          <w:sz w:val="20"/>
          <w:szCs w:val="20"/>
          <w:lang w:eastAsia="pl-PL"/>
        </w:rPr>
        <w:t>. Zgłoszenie zawierać musi co najmniej informacje określone w art. 33 ust. 3 Rozporządzenia, tj.:</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charakter naruszenia ochrony danych osobowych, w tym w miarę możliwości wskazywać kategorie i przybliżoną liczbę osób, których dane dotyczą, oraz kategorie i przybliżoną liczbę wpisów danych osobowych, których dotyczy naruszenie,</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imię, nazwisko i dane kontaktowe Inspektora Ochrony Danych Przetwarzającego lub dane osoby zgłaszającej w imieniu Przetwarzającego w związku z wystąpieniem naruszenia,</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możliwe konsekwencje naruszenia ochrony danych osobowych,</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środki zastosowane lub proponowane przez Przetwarzającego w celu zaradzenia naruszeniu ochrony danych osobowych, w tym w stosownych przypadkach środki w celu zminimalizowania jego ewentualnych negatywnych skutków.</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0849A7" w:rsidRPr="00016E03" w:rsidRDefault="002D65A1" w:rsidP="002D65A1">
      <w:pPr>
        <w:pStyle w:val="TKText"/>
        <w:numPr>
          <w:ilvl w:val="0"/>
          <w:numId w:val="2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 xml:space="preserve">Przetwarzający współpracuje i wspiera Administratora, poprzez zastosowanie odpowiednich środków technicznych i organizacyjnych, w wywiązywaniu się z obowiązku odpowiadania na żądania osób, których </w:t>
      </w:r>
      <w:r w:rsidRPr="00016E03">
        <w:rPr>
          <w:rFonts w:ascii="Liberation Sans" w:hAnsi="Liberation Sans" w:cs="Liberation Sans"/>
          <w:sz w:val="20"/>
          <w:lang w:val="pl-PL"/>
        </w:rPr>
        <w:lastRenderedPageBreak/>
        <w:t>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w:t>
      </w:r>
      <w:r w:rsidR="00955EDA">
        <w:rPr>
          <w:rFonts w:ascii="Liberation Sans" w:hAnsi="Liberation Sans" w:cs="Liberation Sans"/>
          <w:sz w:val="20"/>
          <w:lang w:val="pl-PL"/>
        </w:rPr>
        <w:t>e informacje</w:t>
      </w:r>
      <w:r w:rsidRPr="00016E03">
        <w:rPr>
          <w:rFonts w:ascii="Liberation Sans" w:hAnsi="Liberation Sans" w:cs="Liberation Sans"/>
          <w:sz w:val="20"/>
          <w:lang w:val="pl-PL"/>
        </w:rPr>
        <w:t>, o które zwracają się podmioty danych osobowych, nie przekazuje tym podmiotom Przetwarzający.</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2D65A1" w:rsidRPr="00016E03" w:rsidRDefault="002D65A1" w:rsidP="002D65A1">
      <w:pPr>
        <w:pStyle w:val="Akapitzlist"/>
        <w:spacing w:after="0" w:line="240" w:lineRule="auto"/>
        <w:ind w:left="284"/>
        <w:jc w:val="both"/>
        <w:rPr>
          <w:rFonts w:ascii="Liberation Sans" w:eastAsia="Times New Roman" w:hAnsi="Liberation Sans" w:cs="Liberation Sans"/>
          <w:sz w:val="20"/>
          <w:szCs w:val="20"/>
          <w:lang w:eastAsia="pl-PL"/>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7</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Dalsze powierzenie przetwarzania danych osobowych przez Przetwarzającego</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48"/>
        </w:numPr>
        <w:spacing w:after="0" w:line="240" w:lineRule="auto"/>
        <w:ind w:left="310"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Powierzenie przetwarzania danych przez Przetwarzającego innemu podmiotowi przetwarzającemu wymaga wyrażenia przez Administratora zgody szczegółowej lub ogólnej w formie pisemnej pod rygorem nieważności. </w:t>
      </w:r>
      <w:r w:rsidRPr="00016E03">
        <w:rPr>
          <w:rFonts w:ascii="Liberation Sans" w:hAnsi="Liberation Sans" w:cs="Liberation Sans"/>
          <w:sz w:val="20"/>
          <w:szCs w:val="20"/>
        </w:rPr>
        <w:t xml:space="preserve">Przetwarzający może powierzyć dane osobowe objęte niniejszą Umową do dalszego przetwarzania podwykonawcom jedynie w celu wykonania Kontraktu.  </w:t>
      </w:r>
    </w:p>
    <w:p w:rsidR="000849A7" w:rsidRDefault="002D65A1" w:rsidP="00C20C85">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Umowa zawarta pomiędzy Przetwarzającym a podwykonawcą musi zawierać takie same elementy oraz odpowiadać postanowieniom niniejszej Umowy.</w:t>
      </w:r>
    </w:p>
    <w:p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0849A7" w:rsidRPr="00016E03" w:rsidRDefault="000849A7" w:rsidP="002D65A1">
      <w:pPr>
        <w:pStyle w:val="Standard"/>
        <w:ind w:left="26"/>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8</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Zasady zachowania poufności</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5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oświadcza, że w związku ze zobowiązaniem do zachowania w tajemnicy danych poufnych, nie będą one wykorzystywane, ujawniane ani udostępniane bez pisemnej zgody Administratora, chyba że konieczność ujawnienia posiadanych informacji </w:t>
      </w:r>
      <w:r w:rsidR="00764A86" w:rsidRPr="00016E03">
        <w:rPr>
          <w:rFonts w:ascii="Liberation Sans" w:hAnsi="Liberation Sans" w:cs="Liberation Sans"/>
          <w:sz w:val="20"/>
          <w:szCs w:val="20"/>
        </w:rPr>
        <w:t>wynika z</w:t>
      </w:r>
      <w:r w:rsidRPr="00016E03">
        <w:rPr>
          <w:rFonts w:ascii="Liberation Sans" w:hAnsi="Liberation Sans" w:cs="Liberation Sans"/>
          <w:sz w:val="20"/>
          <w:szCs w:val="20"/>
        </w:rPr>
        <w:t xml:space="preserve"> obowiązujących przepisów prawa lub Umowy.</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 xml:space="preserve">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w:t>
      </w:r>
      <w:r w:rsidR="00764A86" w:rsidRPr="00016E03">
        <w:rPr>
          <w:rFonts w:ascii="Liberation Sans" w:hAnsi="Liberation Sans" w:cs="Liberation Sans"/>
          <w:bCs/>
          <w:color w:val="00000A"/>
          <w:sz w:val="20"/>
          <w:szCs w:val="20"/>
        </w:rPr>
        <w:t>osobowych</w:t>
      </w:r>
      <w:r w:rsidRPr="00016E03">
        <w:rPr>
          <w:rFonts w:ascii="Liberation Sans" w:hAnsi="Liberation Sans" w:cs="Liberation Sans"/>
          <w:bCs/>
          <w:color w:val="00000A"/>
          <w:sz w:val="20"/>
          <w:szCs w:val="20"/>
        </w:rPr>
        <w:t xml:space="preserve"> ani informacji uzyskanych na podstawie Kontraktu osobom trzecim bez uprzedniej pisemnej zgody Administratora.</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zobowiązuje się </w:t>
      </w:r>
      <w:r w:rsidRPr="00016E03">
        <w:rPr>
          <w:rFonts w:ascii="Liberation Sans" w:hAnsi="Liberation Sans" w:cs="Liberation Sans"/>
          <w:sz w:val="20"/>
          <w:szCs w:val="20"/>
          <w:lang w:eastAsia="pl-PL"/>
        </w:rPr>
        <w:t xml:space="preserve">do </w:t>
      </w:r>
      <w:proofErr w:type="gramStart"/>
      <w:r w:rsidRPr="00016E03">
        <w:rPr>
          <w:rFonts w:ascii="Liberation Sans" w:hAnsi="Liberation Sans" w:cs="Liberation Sans"/>
          <w:sz w:val="20"/>
          <w:szCs w:val="20"/>
          <w:lang w:eastAsia="pl-PL"/>
        </w:rPr>
        <w:t>nie zakładania</w:t>
      </w:r>
      <w:proofErr w:type="gramEnd"/>
      <w:r w:rsidRPr="00016E03">
        <w:rPr>
          <w:rFonts w:ascii="Liberation Sans" w:hAnsi="Liberation Sans" w:cs="Liberation Sans"/>
          <w:sz w:val="20"/>
          <w:szCs w:val="20"/>
          <w:lang w:eastAsia="pl-PL"/>
        </w:rPr>
        <w:t xml:space="preserve">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0849A7" w:rsidRPr="00016E03" w:rsidRDefault="000849A7" w:rsidP="002D65A1">
      <w:pPr>
        <w:pStyle w:val="Akapitzlist"/>
        <w:spacing w:after="0" w:line="240" w:lineRule="auto"/>
        <w:ind w:left="454"/>
        <w:rPr>
          <w:rFonts w:ascii="Liberation Sans" w:hAnsi="Liberation Sans" w:cs="Liberation Sans"/>
          <w:sz w:val="20"/>
          <w:szCs w:val="20"/>
          <w:lang w:val="de-DE"/>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lastRenderedPageBreak/>
        <w:t>§ 9</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Prawo kontroli</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C20C85">
      <w:pPr>
        <w:pStyle w:val="Akapitzlist"/>
        <w:numPr>
          <w:ilvl w:val="0"/>
          <w:numId w:val="51"/>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 xml:space="preserve">W sytuacji niezastosowania się do zaleceń, o których mowa w ust. </w:t>
      </w:r>
      <w:r w:rsidR="00ED2536" w:rsidRPr="00016E03">
        <w:rPr>
          <w:rFonts w:ascii="Liberation Sans" w:hAnsi="Liberation Sans" w:cs="Liberation Sans"/>
          <w:sz w:val="20"/>
          <w:szCs w:val="20"/>
        </w:rPr>
        <w:t>4</w:t>
      </w:r>
      <w:r w:rsidRPr="00016E03">
        <w:rPr>
          <w:rFonts w:ascii="Liberation Sans" w:hAnsi="Liberation Sans" w:cs="Liberation Sans"/>
          <w:sz w:val="20"/>
          <w:szCs w:val="20"/>
        </w:rPr>
        <w:t xml:space="preserve">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udostępnia Administratorowi wszelkie informacje niezbędne do wykazania spełnienia obowiązków określonych w art. 28 Rozporządzenia.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wskaże osoby</w:t>
      </w:r>
      <w:r w:rsidRPr="00016E03">
        <w:rPr>
          <w:rFonts w:ascii="Liberation Sans" w:eastAsia="Times New Roman" w:hAnsi="Liberation Sans" w:cs="Liberation Sans"/>
          <w:sz w:val="20"/>
          <w:szCs w:val="20"/>
          <w:lang w:eastAsia="pl-PL"/>
        </w:rPr>
        <w:t xml:space="preserve"> upoważnione przez Administratora do przeprowadzenia kontroli.</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jest zobowiązany współpracować z właściwym organem nadzorczym w ramach wykonywania przez niego swoich zadań.</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zobowiązuje się niezwłocznie poinformować Administratora 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zamiarze, przebiegu oraz wynikach kontroli zgodności przetwarzania powierzonych danych osobowych z </w:t>
      </w:r>
      <w:r w:rsidR="00764A86" w:rsidRPr="00016E03">
        <w:rPr>
          <w:rFonts w:ascii="Liberation Sans" w:eastAsia="Times New Roman" w:hAnsi="Liberation Sans" w:cs="Liberation Sans"/>
          <w:sz w:val="20"/>
          <w:szCs w:val="20"/>
          <w:lang w:eastAsia="pl-PL"/>
        </w:rPr>
        <w:t>przepisami o</w:t>
      </w:r>
      <w:r w:rsidRPr="00016E03">
        <w:rPr>
          <w:rFonts w:ascii="Liberation Sans" w:eastAsia="Times New Roman" w:hAnsi="Liberation Sans" w:cs="Liberation Sans"/>
          <w:sz w:val="20"/>
          <w:szCs w:val="20"/>
          <w:lang w:eastAsia="pl-PL"/>
        </w:rPr>
        <w:t xml:space="preserve"> ochronie danych osobowych przeprowadzonej przez właściwy organ nadzorczy u Przetwarzającego,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wydanych przez właściwy organ nadzorczy decyzjach i postanowieniach wobec Przetwarzającego,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skargach w sprawach wykonania przez Przetwarzającego przepisów o ochronie danych osobowych dotyczących przetwarzania powierzonych danych osobowych.</w:t>
      </w:r>
    </w:p>
    <w:p w:rsidR="000849A7" w:rsidRPr="00016E03" w:rsidRDefault="000849A7" w:rsidP="002D65A1">
      <w:pPr>
        <w:pStyle w:val="Akapitzlist"/>
        <w:spacing w:after="0" w:line="240" w:lineRule="auto"/>
        <w:ind w:left="735"/>
        <w:rPr>
          <w:rFonts w:ascii="Liberation Sans" w:eastAsia="Times New Roman" w:hAnsi="Liberation Sans" w:cs="Liberation Sans"/>
          <w:sz w:val="20"/>
          <w:szCs w:val="20"/>
          <w:lang w:eastAsia="pl-PL"/>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10</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Odpowiedzialność Przetwarzającego</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054061">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odpowiada za działania i zaniechania osób, przy pomocy których będzie przetwarzał dane osobowe, także za inne podmioty przetwarzające, którym powierzył dane, jak za działania lub zaniechania własne.</w:t>
      </w:r>
    </w:p>
    <w:p w:rsidR="000849A7" w:rsidRPr="00016E03" w:rsidRDefault="002D65A1" w:rsidP="00C20C85">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poniesie jakiekolwiek szkody majątkowe lub niemajątkowe</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 xml:space="preserve"> (w szczególności związane z koniecznością zapłaty kary administracyjnej, zadośćuczynienia, odszkodowania) w związku z niezgodnym z przepisami o ochronie danych osobowych przetwarzaniem danych osobowych przez Przetwarzającego, </w:t>
      </w:r>
      <w:r w:rsidR="00764A86" w:rsidRPr="00016E03">
        <w:rPr>
          <w:rFonts w:ascii="Liberation Sans" w:eastAsia="Times New Roman" w:hAnsi="Liberation Sans" w:cs="Liberation Sans"/>
          <w:sz w:val="20"/>
          <w:szCs w:val="20"/>
          <w:lang w:eastAsia="pl-PL"/>
        </w:rPr>
        <w:t>Przetwarzający zobowiązany</w:t>
      </w:r>
      <w:r w:rsidRPr="00016E03">
        <w:rPr>
          <w:rFonts w:ascii="Liberation Sans" w:eastAsia="Times New Roman" w:hAnsi="Liberation Sans" w:cs="Liberation Sans"/>
          <w:sz w:val="20"/>
          <w:szCs w:val="20"/>
          <w:lang w:eastAsia="pl-PL"/>
        </w:rPr>
        <w:t xml:space="preserve"> będzie do ich pokrycia w pełnej wysokości, chyba że w żaden sposób nie ponosi winy za zdarzenie, które doprowadziło do powstania szkody.</w:t>
      </w:r>
    </w:p>
    <w:p w:rsidR="000849A7" w:rsidRPr="00016E03" w:rsidRDefault="002D65A1" w:rsidP="00C20C85">
      <w:pPr>
        <w:pStyle w:val="Standard"/>
        <w:numPr>
          <w:ilvl w:val="0"/>
          <w:numId w:val="33"/>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Strony </w:t>
      </w:r>
      <w:r w:rsidRPr="00016E03">
        <w:rPr>
          <w:rFonts w:ascii="Liberation Sans" w:eastAsia="Times New Roman" w:hAnsi="Liberation Sans" w:cs="Liberation Sans"/>
          <w:sz w:val="20"/>
          <w:szCs w:val="20"/>
          <w:lang w:eastAsia="pl-PL"/>
        </w:rPr>
        <w:t>zobowiązują</w:t>
      </w:r>
      <w:r w:rsidRPr="00016E03">
        <w:rPr>
          <w:rFonts w:ascii="Liberation Sans" w:hAnsi="Liberation Sans" w:cs="Liberation Sans"/>
          <w:sz w:val="20"/>
          <w:szCs w:val="20"/>
        </w:rPr>
        <w:t xml:space="preserve"> się wspólnie podejmować decyzje dotyczące polubownego zakończenia sporu </w:t>
      </w:r>
      <w:r w:rsidRPr="00016E03">
        <w:rPr>
          <w:rFonts w:ascii="Liberation Sans" w:hAnsi="Liberation Sans" w:cs="Liberation Sans"/>
          <w:sz w:val="20"/>
          <w:szCs w:val="20"/>
        </w:rPr>
        <w:br/>
        <w:t>z podmiotem danych, w szczególności w zakresie wysokości ewentualnego odszkodowania.</w:t>
      </w:r>
    </w:p>
    <w:p w:rsidR="000849A7" w:rsidRPr="00016E03" w:rsidRDefault="000849A7" w:rsidP="002D65A1">
      <w:pPr>
        <w:pStyle w:val="Standard"/>
        <w:ind w:left="426"/>
        <w:jc w:val="both"/>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11</w:t>
      </w:r>
    </w:p>
    <w:p w:rsidR="000849A7" w:rsidRPr="00016E03" w:rsidRDefault="002D65A1" w:rsidP="002D65A1">
      <w:pPr>
        <w:pStyle w:val="Standard"/>
        <w:jc w:val="center"/>
        <w:rPr>
          <w:rFonts w:ascii="Liberation Sans" w:eastAsia="Times New Roman" w:hAnsi="Liberation Sans" w:cs="Liberation Sans"/>
          <w:b/>
          <w:sz w:val="20"/>
          <w:szCs w:val="20"/>
          <w:shd w:val="clear" w:color="auto" w:fill="FFFFFF"/>
          <w:lang w:eastAsia="pl-PL"/>
        </w:rPr>
      </w:pPr>
      <w:r w:rsidRPr="00016E03">
        <w:rPr>
          <w:rFonts w:ascii="Liberation Sans" w:eastAsia="Times New Roman" w:hAnsi="Liberation Sans" w:cs="Liberation Sans"/>
          <w:b/>
          <w:sz w:val="20"/>
          <w:szCs w:val="20"/>
          <w:shd w:val="clear" w:color="auto" w:fill="FFFFFF"/>
          <w:lang w:eastAsia="pl-PL"/>
        </w:rPr>
        <w:t>Czas trwania przetwarzania danych osobowych przez Przetwarzającego</w:t>
      </w:r>
    </w:p>
    <w:p w:rsidR="000849A7" w:rsidRPr="00016E03" w:rsidRDefault="000849A7" w:rsidP="002D65A1">
      <w:pPr>
        <w:pStyle w:val="Standard"/>
        <w:rPr>
          <w:rFonts w:ascii="Liberation Sans" w:eastAsia="Times New Roman" w:hAnsi="Liberation Sans" w:cs="Liberation Sans"/>
          <w:b/>
          <w:sz w:val="20"/>
          <w:szCs w:val="20"/>
          <w:shd w:val="clear" w:color="auto" w:fill="FFFFFF"/>
          <w:lang w:eastAsia="pl-PL"/>
        </w:rPr>
      </w:pPr>
    </w:p>
    <w:p w:rsidR="000849A7" w:rsidRPr="00016E03" w:rsidRDefault="002D65A1" w:rsidP="00054061">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ma prawo przetwarzać dane osobowe przez okres obowiązywania Kontraktu, chyba że wcześniej utraci prawo przetwarzania danych.</w:t>
      </w:r>
    </w:p>
    <w:p w:rsidR="000849A7" w:rsidRPr="00016E03" w:rsidRDefault="002D65A1" w:rsidP="00C20C85">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Od </w:t>
      </w:r>
      <w:r w:rsidR="00764A86" w:rsidRPr="00016E03">
        <w:rPr>
          <w:rFonts w:ascii="Liberation Sans" w:eastAsia="Times New Roman" w:hAnsi="Liberation Sans" w:cs="Liberation Sans"/>
          <w:sz w:val="20"/>
          <w:szCs w:val="20"/>
          <w:lang w:eastAsia="pl-PL"/>
        </w:rPr>
        <w:t>dnia rozwiązania</w:t>
      </w:r>
      <w:r w:rsidRPr="00016E03">
        <w:rPr>
          <w:rFonts w:ascii="Liberation Sans" w:eastAsia="Times New Roman" w:hAnsi="Liberation Sans" w:cs="Liberation Sans"/>
          <w:sz w:val="20"/>
          <w:szCs w:val="20"/>
          <w:lang w:eastAsia="pl-PL"/>
        </w:rPr>
        <w:t xml:space="preserve">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w:t>
      </w:r>
      <w:r w:rsidRPr="00016E03">
        <w:rPr>
          <w:rFonts w:ascii="Liberation Sans" w:eastAsia="Times New Roman" w:hAnsi="Liberation Sans" w:cs="Liberation Sans"/>
          <w:sz w:val="20"/>
          <w:szCs w:val="20"/>
          <w:lang w:eastAsia="pl-PL"/>
        </w:rPr>
        <w:lastRenderedPageBreak/>
        <w:t xml:space="preserve">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0849A7" w:rsidRPr="00016E03" w:rsidRDefault="002D65A1" w:rsidP="00C20C85">
      <w:pPr>
        <w:pStyle w:val="Standard"/>
        <w:numPr>
          <w:ilvl w:val="0"/>
          <w:numId w:val="34"/>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W przypadku rozwiązania niniejszej Umowy Przetwarzający jest bezwzględnie zobowiązany podjąć stosowne </w:t>
      </w:r>
      <w:r w:rsidRPr="00016E03">
        <w:rPr>
          <w:rFonts w:ascii="Liberation Sans" w:eastAsia="Times New Roman" w:hAnsi="Liberation Sans" w:cs="Liberation Sans"/>
          <w:sz w:val="20"/>
          <w:szCs w:val="20"/>
          <w:lang w:eastAsia="pl-PL"/>
        </w:rPr>
        <w:t>działania</w:t>
      </w:r>
      <w:r w:rsidRPr="00016E03">
        <w:rPr>
          <w:rFonts w:ascii="Liberation Sans" w:hAnsi="Liberation Sans" w:cs="Liberation Sans"/>
          <w:sz w:val="20"/>
          <w:szCs w:val="20"/>
        </w:rPr>
        <w:t xml:space="preserve"> w celu wyeliminowania możliwości dalszego przetwarzania danych powierzonych mu na podstawie niniejszej Umowy w przyszłości.</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12</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Okres obowiązywania Umowy</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54"/>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obowiązuje przez okres obowiązywania Kontraktu.</w:t>
      </w:r>
    </w:p>
    <w:p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wygasa z chwilą wygaśnięcia Kontraktu, bez potrzeby składania w tym zakresie odrębnych oświadczeń woli Stron.</w:t>
      </w:r>
    </w:p>
    <w:p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może rozwiązać Umowę i Kontrakt ze skutkiem natychmiastowym, gdy Przetwarzający:</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przetwarza dane osobowe w sposób niezgodny z Umową, pomimo uprzedniego wezwania do przetwarzania zgodnie z Umową z wyznaczeniem dodatkowego terminu nie krótszego niż 15 dni roboczych;</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powierzył przetwarzanie danych osobowych innemu podmiotowi bez zgody Administratora;</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 xml:space="preserve">pomimo zobowiązania go do usunięcia uchybień stwierdzonych podczas kontroli nie usunie ich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w wyznaczonym terminie;</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zawiadomi Administratora o swojej niezdolności do dalszego wykonywania niniejszej Umowy.</w:t>
      </w:r>
    </w:p>
    <w:p w:rsidR="000849A7" w:rsidRPr="00016E03" w:rsidRDefault="000849A7" w:rsidP="002D65A1">
      <w:pPr>
        <w:pStyle w:val="Akapitzlist"/>
        <w:spacing w:after="0" w:line="240" w:lineRule="auto"/>
        <w:ind w:left="735"/>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13</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Postanowienia końcowe</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054061">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stanowi całość uzgodnień między Stronami w zakresie ochrony i przetwarzania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wchodzi w życie z dniem</w:t>
      </w:r>
      <w:r w:rsidR="00256810">
        <w:rPr>
          <w:rFonts w:ascii="Liberation Sans" w:eastAsia="Times New Roman" w:hAnsi="Liberation Sans" w:cs="Liberation Sans"/>
          <w:sz w:val="20"/>
          <w:szCs w:val="20"/>
          <w:lang w:eastAsia="pl-PL"/>
        </w:rPr>
        <w:t>…….</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zastępuje postanowienia Kontraktu dotyczące ochrony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Zmiany i uzupełnienia Umowy mogą być dokonane wyłącznie w formie pisemnej pod rygorem nieważności.</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Jeżeli którekolwiek z postanowień Umowy uznane zostanie za nieważne lub prawnie wadliwe, pozostałe postanowienia pozostają w mocy w najszerszym zakresie dopuszczalnym przez prawo.</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Do wszystkich kwestii nieuregulowanych wprost w niniejszej Umowie będą miały zastosowanie odpowiednie przepisy prawa, a w szczególności Rozporządzenia i inne przepisy dotyczące ochrony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Spory</w:t>
      </w:r>
      <w:r w:rsidRPr="00016E03">
        <w:rPr>
          <w:rFonts w:ascii="Liberation Sans" w:hAnsi="Liberation Sans" w:cs="Liberation Sans"/>
          <w:sz w:val="20"/>
          <w:szCs w:val="20"/>
        </w:rPr>
        <w:t xml:space="preserve"> wynikłe na tle realizacji niniejszej Umowy będzie rozstrzygał sąd właściwy dla siedziby Administratora.</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Integralną część niniejszej Umowy stanowią następujące załączniki:</w:t>
      </w:r>
    </w:p>
    <w:p w:rsidR="000849A7" w:rsidRPr="00016E03" w:rsidRDefault="002D65A1" w:rsidP="00C20C85">
      <w:pPr>
        <w:pStyle w:val="Standard"/>
        <w:numPr>
          <w:ilvl w:val="0"/>
          <w:numId w:val="56"/>
        </w:numPr>
        <w:ind w:left="567" w:hanging="283"/>
        <w:jc w:val="both"/>
        <w:rPr>
          <w:rFonts w:ascii="Liberation Sans" w:eastAsia="Calibri" w:hAnsi="Liberation Sans" w:cs="Liberation Sans"/>
          <w:sz w:val="20"/>
          <w:szCs w:val="20"/>
        </w:rPr>
      </w:pPr>
      <w:r w:rsidRPr="00016E03">
        <w:rPr>
          <w:rFonts w:ascii="Liberation Sans" w:eastAsia="Calibri" w:hAnsi="Liberation Sans" w:cs="Liberation Sans"/>
          <w:sz w:val="20"/>
          <w:szCs w:val="20"/>
        </w:rPr>
        <w:t>Załącznik nr 1 - Minimalne gwarancje wdrożenia odpowiednich środków technicznych i organizacyjnych przez Przetwarzającego;</w:t>
      </w:r>
    </w:p>
    <w:p w:rsidR="000849A7" w:rsidRPr="00016E03" w:rsidRDefault="002D65A1" w:rsidP="00C20C85">
      <w:pPr>
        <w:pStyle w:val="Standard"/>
        <w:numPr>
          <w:ilvl w:val="0"/>
          <w:numId w:val="39"/>
        </w:numPr>
        <w:ind w:left="567" w:hanging="283"/>
        <w:jc w:val="both"/>
        <w:rPr>
          <w:rFonts w:ascii="Liberation Sans" w:hAnsi="Liberation Sans" w:cs="Liberation Sans"/>
          <w:sz w:val="20"/>
          <w:szCs w:val="20"/>
        </w:rPr>
      </w:pPr>
      <w:r w:rsidRPr="00016E03">
        <w:rPr>
          <w:rFonts w:ascii="Liberation Sans" w:eastAsia="Calibri" w:hAnsi="Liberation Sans" w:cs="Liberation Sans"/>
          <w:sz w:val="20"/>
          <w:szCs w:val="20"/>
        </w:rPr>
        <w:t>Załącznik nr 2</w:t>
      </w:r>
      <w:r w:rsidRPr="00016E03">
        <w:rPr>
          <w:rFonts w:ascii="Liberation Sans" w:hAnsi="Liberation Sans" w:cs="Liberation Sans"/>
          <w:sz w:val="20"/>
          <w:szCs w:val="20"/>
        </w:rPr>
        <w:t xml:space="preserve"> - kategorie danych osobowych powierzonych </w:t>
      </w:r>
      <w:r w:rsidR="00955EDA">
        <w:rPr>
          <w:rFonts w:ascii="Liberation Sans" w:hAnsi="Liberation Sans" w:cs="Liberation Sans"/>
          <w:sz w:val="20"/>
          <w:szCs w:val="20"/>
        </w:rPr>
        <w:t>Zleceniobiorcy</w:t>
      </w:r>
      <w:r w:rsidRPr="00016E03">
        <w:rPr>
          <w:rFonts w:ascii="Liberation Sans" w:hAnsi="Liberation Sans" w:cs="Liberation Sans"/>
          <w:sz w:val="20"/>
          <w:szCs w:val="20"/>
        </w:rPr>
        <w:t xml:space="preserve"> do przetwarzania;</w:t>
      </w:r>
    </w:p>
    <w:p w:rsidR="000849A7" w:rsidRPr="00016E03" w:rsidRDefault="002D65A1" w:rsidP="00DF32EA">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Umowę sporządzono w dwóch jednobrzmiących egzemplarzach, po jednym egzemplarzu dla każdej ze Stron. </w:t>
      </w: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2D65A1" w:rsidP="002D65A1">
      <w:pPr>
        <w:pStyle w:val="Standard"/>
        <w:ind w:left="66"/>
        <w:jc w:val="both"/>
        <w:rPr>
          <w:rFonts w:ascii="Liberation Sans" w:hAnsi="Liberation Sans" w:cs="Liberation Sans"/>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rsidR="000849A7" w:rsidRPr="00016E03" w:rsidRDefault="000849A7" w:rsidP="002D65A1">
      <w:pPr>
        <w:pStyle w:val="Standard"/>
        <w:ind w:left="66"/>
        <w:jc w:val="both"/>
        <w:rPr>
          <w:rFonts w:ascii="Liberation Sans" w:hAnsi="Liberation Sans" w:cs="Liberation Sans"/>
          <w:b/>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DF32EA" w:rsidRDefault="00DF32EA" w:rsidP="002D65A1">
      <w:pPr>
        <w:pStyle w:val="Standard"/>
        <w:rPr>
          <w:rFonts w:ascii="Liberation Sans" w:hAnsi="Liberation Sans" w:cs="Liberation Sans"/>
          <w:sz w:val="20"/>
          <w:szCs w:val="20"/>
        </w:rPr>
      </w:pPr>
    </w:p>
    <w:p w:rsidR="00955EDA" w:rsidRPr="00016E03" w:rsidRDefault="00955EDA" w:rsidP="002D65A1">
      <w:pPr>
        <w:pStyle w:val="Standard"/>
        <w:rPr>
          <w:rFonts w:ascii="Liberation Sans" w:hAnsi="Liberation Sans" w:cs="Liberation Sans"/>
          <w:sz w:val="20"/>
          <w:szCs w:val="20"/>
        </w:rPr>
      </w:pPr>
    </w:p>
    <w:p w:rsidR="00DF32EA" w:rsidRDefault="00DF32EA" w:rsidP="002D65A1">
      <w:pPr>
        <w:pStyle w:val="Standard"/>
        <w:rPr>
          <w:rFonts w:ascii="Liberation Sans" w:hAnsi="Liberation Sans" w:cs="Liberation Sans"/>
          <w:sz w:val="20"/>
          <w:szCs w:val="20"/>
        </w:rPr>
      </w:pPr>
    </w:p>
    <w:p w:rsidR="00A2408C" w:rsidRDefault="00A2408C" w:rsidP="002D65A1">
      <w:pPr>
        <w:pStyle w:val="Standard"/>
        <w:rPr>
          <w:rFonts w:ascii="Liberation Sans" w:hAnsi="Liberation Sans" w:cs="Liberation Sans"/>
          <w:sz w:val="20"/>
          <w:szCs w:val="20"/>
        </w:rPr>
      </w:pPr>
    </w:p>
    <w:p w:rsidR="00A2408C" w:rsidRPr="00016E03" w:rsidRDefault="00A2408C" w:rsidP="002D65A1">
      <w:pPr>
        <w:pStyle w:val="Standard"/>
        <w:rPr>
          <w:rFonts w:ascii="Liberation Sans" w:hAnsi="Liberation Sans" w:cs="Liberation Sans"/>
          <w:sz w:val="20"/>
          <w:szCs w:val="20"/>
        </w:rPr>
      </w:pPr>
    </w:p>
    <w:p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 1</w:t>
      </w:r>
    </w:p>
    <w:p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Standard"/>
        <w:rPr>
          <w:rFonts w:ascii="Liberation Sans" w:eastAsia="Calibri" w:hAnsi="Liberation Sans" w:cs="Liberation Sans"/>
          <w:b/>
          <w:sz w:val="20"/>
          <w:szCs w:val="20"/>
        </w:rPr>
      </w:pPr>
      <w:r w:rsidRPr="00016E03">
        <w:rPr>
          <w:rFonts w:ascii="Liberation Sans" w:eastAsia="Calibri" w:hAnsi="Liberation Sans" w:cs="Liberation Sans"/>
          <w:b/>
          <w:sz w:val="20"/>
          <w:szCs w:val="20"/>
        </w:rPr>
        <w:t>Minimalne gwarancje wdrożenia odpowiednich środków technicznych i organizacyjnych przez Przetwarzającego</w:t>
      </w:r>
    </w:p>
    <w:p w:rsidR="00C20C85" w:rsidRPr="00016E03" w:rsidRDefault="00C20C85" w:rsidP="002D65A1">
      <w:pPr>
        <w:pStyle w:val="Standard"/>
        <w:rPr>
          <w:rFonts w:ascii="Liberation Sans" w:eastAsia="Calibri" w:hAnsi="Liberation Sans" w:cs="Liberation Sans"/>
          <w:b/>
          <w:sz w:val="20"/>
          <w:szCs w:val="20"/>
        </w:rPr>
      </w:pP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należy chronić przed zagrożeniami pochodzącymi z sieci publicznej poprzez wdrożenie fizycznych i logicznych zabezpieczeń chroniących przed nieuprawnionym dostępem, obejmującym przykładowo:</w:t>
      </w:r>
    </w:p>
    <w:p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sz w:val="20"/>
          <w:szCs w:val="20"/>
        </w:rPr>
      </w:pPr>
      <w:r w:rsidRPr="00016E03">
        <w:rPr>
          <w:rFonts w:ascii="Liberation Sans" w:hAnsi="Liberation Sans" w:cs="Liberation Sans"/>
          <w:color w:val="000000"/>
          <w:sz w:val="20"/>
          <w:szCs w:val="20"/>
        </w:rPr>
        <w:t>kontrolę przepływu informacji pomiędzy systemem informatycznym a siecią publiczną,</w:t>
      </w:r>
    </w:p>
    <w:p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kontrolę działań inicjowanych z sieci publicznej i systemu informatycznego.</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powinien zostać wyposażony w mechanizm filtrowania połączeń wchodzących i wychodzących (firewall – zapora sieciowa).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musi zostać wyposażony w mechanizmy ochrony antywirusowej. Wszystkie pliki muszą być testowane oprogramowaniem antywirusowym.</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Każdy komputer powinien mieć założone zabezpieczenie uniemożliwiające osobom nieupoważnionym zmianę konfiguracji komputera.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Załączniki do poczty elektronicznej nie powinny być otwierane, jeśli ich wysyłka nie była wcześniej uzgodniona z nadawcą.</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Należy stosować środki ochrony kryptograficznej wobec danych wykorzystywanych do uwierzytelnienia, które są przesyłane w sieci publicznej.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Jeżeli dostęp do danych przetwarzanych w systemie informatycznym posiadają co najmniej dwie osoby, wówczas należy zapewnić, aby:</w:t>
      </w:r>
    </w:p>
    <w:p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w systemie rejestrowany był dla każdego użytkownika odrębny identyfikator,</w:t>
      </w:r>
    </w:p>
    <w:p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dostęp do danych był możliwy wyłącznie po wprowadzeniu identyfikatora i dokonaniu uwierzytelnienia.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Identyfikator użytkownika, który utracił uprawnienia do przetwarzania danych, nie może być przydzielony innej osobie.</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W przypadku, gdy do uwierzytelniania użytkowników używa się hasła, zaleca się jego cykliczną zmianę.</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System informatyczne muszą być zabezpieczone w szczególności przed:</w:t>
      </w:r>
    </w:p>
    <w:p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działaniem oprogramowania, którego celem jest uzyskanie nieuprawnionego dostępu do systemu informatycznego;</w:t>
      </w:r>
    </w:p>
    <w:p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utratą danych spowodowaną awarią zasilania lub zakłóceniami w sieci zasilającej.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Dane osobowe przetwarzane w systemie informatycznym muszą być zabezpieczane przez wykonywanie kopii zapasowych zbiorów danych oraz programów służących do przetwarzania danych.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Kopie zapasowe:</w:t>
      </w:r>
    </w:p>
    <w:p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przechowywać w miejscach zabezpieczających je przed nieuprawnionym przejęciem, modyfikacją, uszkodzeniem lub zniszczeniem,</w:t>
      </w:r>
    </w:p>
    <w:p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muszą być usuwane niezwłocznie po ustaniu ich użyteczności.</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Urządzenia, dyski lub inne elektroniczne nośniki informacji, zawierające dane osobowe, przeznaczone do:</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likwidacji - pozbawia się wcześniej zapisu danych, a w przypadku, gdy nie jest to możliwe, uszkadza się w sposób uniemożliwiający ich odczytanie,</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przekazania innemu podmiotowi - pozbawia się wcześniej zapisu danych, w sposób uniemożliwiający ich odzyskanie,</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naprawy - pozbawia się wcześniej zapisu danych w sposób uniemożliwiający ich odzyskanie albo naprawia się je pod nadzorem osoby upoważnionej.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Przetwarzający zobowiązany jest do monitorowania wdrożonych środków zabezpieczenia systemu informatycznego.</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 xml:space="preserve">Przetwarzający posiada wiedzę z zakresu przepisów regulujących przetwarzanie danych osobowych, w tym także uzupełniać swoja wiedzę z tego zakresu w przypadku zmian w przepisach.  </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lastRenderedPageBreak/>
        <w:t>Przetwarzający ma obowiązek także zapoznania swoich pracowników, którzy mają być uprawnieni do przetwarzania danych osobowych, z przepisami dotyczącymi ochrony danych osobowych i odpowiedzialnością za ochronę tych danych.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prowadzić dokumentację określającą zasady ochrony danych osobowych.</w:t>
      </w: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Default="002D65A1" w:rsidP="002D65A1">
      <w:pPr>
        <w:pStyle w:val="Standard"/>
        <w:ind w:left="66"/>
        <w:jc w:val="both"/>
        <w:rPr>
          <w:rFonts w:ascii="Liberation Sans" w:hAnsi="Liberation Sans" w:cs="Liberation Sans"/>
          <w:b/>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w:t>
      </w:r>
      <w:r>
        <w:rPr>
          <w:rFonts w:ascii="Liberation Sans" w:hAnsi="Liberation Sans" w:cs="Liberation Sans"/>
          <w:sz w:val="20"/>
          <w:szCs w:val="20"/>
        </w:rPr>
        <w:t xml:space="preserve"> 2</w:t>
      </w:r>
    </w:p>
    <w:p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054061">
      <w:pPr>
        <w:pStyle w:val="Standard"/>
        <w:ind w:left="66"/>
        <w:jc w:val="center"/>
        <w:rPr>
          <w:rFonts w:ascii="Liberation Sans" w:hAnsi="Liberation Sans" w:cs="Liberation Sans"/>
          <w:b/>
          <w:sz w:val="20"/>
          <w:szCs w:val="20"/>
        </w:rPr>
      </w:pPr>
      <w:r w:rsidRPr="00054061">
        <w:rPr>
          <w:rFonts w:ascii="Liberation Sans" w:hAnsi="Liberation Sans" w:cs="Liberation Sans"/>
          <w:b/>
          <w:sz w:val="20"/>
          <w:szCs w:val="20"/>
        </w:rPr>
        <w:t>Kategorie danych osobowych powierzonych Zleceniobiorcy do przetwarzania</w:t>
      </w:r>
    </w:p>
    <w:p w:rsidR="00054061" w:rsidRDefault="00054061" w:rsidP="00054061">
      <w:pPr>
        <w:pStyle w:val="Standard"/>
        <w:ind w:left="66"/>
        <w:rPr>
          <w:rFonts w:ascii="Liberation Sans" w:hAnsi="Liberation Sans" w:cs="Liberation Sans"/>
          <w:b/>
          <w:sz w:val="20"/>
          <w:szCs w:val="20"/>
        </w:rPr>
      </w:pPr>
    </w:p>
    <w:p w:rsidR="00054061" w:rsidRDefault="00054061" w:rsidP="00054061">
      <w:pPr>
        <w:pStyle w:val="Standard"/>
        <w:ind w:left="66"/>
        <w:rPr>
          <w:rFonts w:ascii="Liberation Sans" w:hAnsi="Liberation Sans" w:cs="Liberation Sans"/>
          <w:b/>
          <w:sz w:val="20"/>
          <w:szCs w:val="20"/>
        </w:rPr>
      </w:pPr>
    </w:p>
    <w:p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Imię;</w:t>
      </w:r>
    </w:p>
    <w:p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Nazwisko;</w:t>
      </w:r>
    </w:p>
    <w:p w:rsidR="00054061" w:rsidRDefault="00A2408C"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Adres zamieszkania</w:t>
      </w:r>
      <w:r w:rsidR="003F6841">
        <w:rPr>
          <w:rFonts w:ascii="Liberation Sans" w:hAnsi="Liberation Sans" w:cs="Liberation Sans"/>
          <w:sz w:val="20"/>
          <w:szCs w:val="20"/>
        </w:rPr>
        <w:t>,</w:t>
      </w:r>
    </w:p>
    <w:p w:rsidR="003F6841" w:rsidRPr="00A2408C" w:rsidRDefault="003F6841"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 xml:space="preserve">Adres nieruchomości. </w:t>
      </w:r>
    </w:p>
    <w:sectPr w:rsidR="003F6841" w:rsidRPr="00A2408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748" w:rsidRDefault="004E1748">
      <w:r>
        <w:separator/>
      </w:r>
    </w:p>
  </w:endnote>
  <w:endnote w:type="continuationSeparator" w:id="0">
    <w:p w:rsidR="004E1748" w:rsidRDefault="004E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KTypeRegular">
    <w:charset w:val="00"/>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748" w:rsidRDefault="004E1748">
      <w:r>
        <w:rPr>
          <w:color w:val="000000"/>
        </w:rPr>
        <w:separator/>
      </w:r>
    </w:p>
  </w:footnote>
  <w:footnote w:type="continuationSeparator" w:id="0">
    <w:p w:rsidR="004E1748" w:rsidRDefault="004E1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88"/>
    <w:multiLevelType w:val="multilevel"/>
    <w:tmpl w:val="3448F6C8"/>
    <w:styleLink w:val="WWNum3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F6826"/>
    <w:multiLevelType w:val="multilevel"/>
    <w:tmpl w:val="9FE00650"/>
    <w:styleLink w:val="WWNum7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C4F5B"/>
    <w:multiLevelType w:val="multilevel"/>
    <w:tmpl w:val="2690D514"/>
    <w:styleLink w:val="WWNum2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CB6"/>
    <w:multiLevelType w:val="multilevel"/>
    <w:tmpl w:val="1B0AD89C"/>
    <w:styleLink w:val="WWNum46"/>
    <w:lvl w:ilvl="0">
      <w:start w:val="1"/>
      <w:numFmt w:val="lowerLetter"/>
      <w:lvlText w:val="%1."/>
      <w:lvlJc w:val="left"/>
      <w:pPr>
        <w:ind w:left="786" w:hanging="360"/>
      </w:pPr>
    </w:lvl>
    <w:lvl w:ilvl="1">
      <w:start w:val="1"/>
      <w:numFmt w:val="lowerLetter"/>
      <w:lvlText w:val="%2."/>
      <w:lvlJc w:val="left"/>
      <w:pPr>
        <w:ind w:left="-66" w:hanging="360"/>
      </w:pPr>
    </w:lvl>
    <w:lvl w:ilvl="2">
      <w:start w:val="1"/>
      <w:numFmt w:val="lowerRoman"/>
      <w:lvlText w:val="%3."/>
      <w:lvlJc w:val="right"/>
      <w:pPr>
        <w:ind w:left="654" w:hanging="180"/>
      </w:pPr>
    </w:lvl>
    <w:lvl w:ilvl="3">
      <w:start w:val="1"/>
      <w:numFmt w:val="decimal"/>
      <w:lvlText w:val="%4."/>
      <w:lvlJc w:val="left"/>
      <w:pPr>
        <w:ind w:left="1374" w:hanging="360"/>
      </w:pPr>
    </w:lvl>
    <w:lvl w:ilvl="4">
      <w:start w:val="1"/>
      <w:numFmt w:val="lowerLetter"/>
      <w:lvlText w:val="%5."/>
      <w:lvlJc w:val="left"/>
      <w:pPr>
        <w:ind w:left="2094" w:hanging="360"/>
      </w:pPr>
    </w:lvl>
    <w:lvl w:ilvl="5">
      <w:start w:val="1"/>
      <w:numFmt w:val="lowerRoman"/>
      <w:lvlText w:val="%6."/>
      <w:lvlJc w:val="right"/>
      <w:pPr>
        <w:ind w:left="2814" w:hanging="180"/>
      </w:pPr>
    </w:lvl>
    <w:lvl w:ilvl="6">
      <w:start w:val="1"/>
      <w:numFmt w:val="decimal"/>
      <w:lvlText w:val="%7."/>
      <w:lvlJc w:val="left"/>
      <w:pPr>
        <w:ind w:left="3534" w:hanging="360"/>
      </w:pPr>
    </w:lvl>
    <w:lvl w:ilvl="7">
      <w:start w:val="1"/>
      <w:numFmt w:val="lowerLetter"/>
      <w:lvlText w:val="%8."/>
      <w:lvlJc w:val="left"/>
      <w:pPr>
        <w:ind w:left="4254" w:hanging="360"/>
      </w:pPr>
    </w:lvl>
    <w:lvl w:ilvl="8">
      <w:start w:val="1"/>
      <w:numFmt w:val="lowerRoman"/>
      <w:lvlText w:val="%9."/>
      <w:lvlJc w:val="right"/>
      <w:pPr>
        <w:ind w:left="4974" w:hanging="180"/>
      </w:pPr>
    </w:lvl>
  </w:abstractNum>
  <w:abstractNum w:abstractNumId="5"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10508"/>
    <w:multiLevelType w:val="multilevel"/>
    <w:tmpl w:val="50FAFFC2"/>
    <w:styleLink w:val="WWNum6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87764B"/>
    <w:multiLevelType w:val="multilevel"/>
    <w:tmpl w:val="EEF4C31E"/>
    <w:styleLink w:val="WWNum53"/>
    <w:lvl w:ilvl="0">
      <w:start w:val="2"/>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08F151F"/>
    <w:multiLevelType w:val="multilevel"/>
    <w:tmpl w:val="0DB663E4"/>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124690"/>
    <w:multiLevelType w:val="multilevel"/>
    <w:tmpl w:val="7486D35C"/>
    <w:styleLink w:val="WWNum19"/>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46451"/>
    <w:multiLevelType w:val="multilevel"/>
    <w:tmpl w:val="77C6691E"/>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9187A"/>
    <w:multiLevelType w:val="multilevel"/>
    <w:tmpl w:val="6464E5AE"/>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669B0"/>
    <w:multiLevelType w:val="multilevel"/>
    <w:tmpl w:val="8938BE26"/>
    <w:styleLink w:val="WWNum5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92945"/>
    <w:multiLevelType w:val="multilevel"/>
    <w:tmpl w:val="EE3E4452"/>
    <w:styleLink w:val="WWNum1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3563B"/>
    <w:multiLevelType w:val="multilevel"/>
    <w:tmpl w:val="A4C22120"/>
    <w:styleLink w:val="WWNum23"/>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5FF8"/>
    <w:multiLevelType w:val="multilevel"/>
    <w:tmpl w:val="CCFA3AB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E6341A"/>
    <w:multiLevelType w:val="multilevel"/>
    <w:tmpl w:val="F15E2988"/>
    <w:styleLink w:val="WWNum17"/>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9695F"/>
    <w:multiLevelType w:val="multilevel"/>
    <w:tmpl w:val="5A62ED58"/>
    <w:styleLink w:val="WWNum87"/>
    <w:lvl w:ilvl="0">
      <w:start w:val="2"/>
      <w:numFmt w:val="decimal"/>
      <w:lvlText w:val="%1."/>
      <w:lvlJc w:val="left"/>
      <w:pPr>
        <w:ind w:left="360" w:hanging="360"/>
      </w:pPr>
      <w:rPr>
        <w:rFonts w:ascii="Arial" w:hAnsi="Arial" w:cs="Arial"/>
        <w:sz w:val="16"/>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B64C3"/>
    <w:multiLevelType w:val="multilevel"/>
    <w:tmpl w:val="A5FC4A68"/>
    <w:styleLink w:val="WWNum3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79601A"/>
    <w:multiLevelType w:val="multilevel"/>
    <w:tmpl w:val="41D4F172"/>
    <w:styleLink w:val="WWNum89"/>
    <w:lvl w:ilvl="0">
      <w:start w:val="4"/>
      <w:numFmt w:val="decimal"/>
      <w:lvlText w:val="%1."/>
      <w:lvlJc w:val="left"/>
      <w:pPr>
        <w:ind w:left="360"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C41AF8"/>
    <w:multiLevelType w:val="multilevel"/>
    <w:tmpl w:val="A3765EE6"/>
    <w:styleLink w:val="WWNum2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D50793"/>
    <w:multiLevelType w:val="multilevel"/>
    <w:tmpl w:val="9C78410E"/>
    <w:styleLink w:val="WWNum6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E97E63"/>
    <w:multiLevelType w:val="multilevel"/>
    <w:tmpl w:val="C75C929C"/>
    <w:styleLink w:val="WWNum3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F4DFA"/>
    <w:multiLevelType w:val="multilevel"/>
    <w:tmpl w:val="7AFED2F0"/>
    <w:styleLink w:val="WWNum31"/>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53E5B"/>
    <w:multiLevelType w:val="multilevel"/>
    <w:tmpl w:val="D4DCAD60"/>
    <w:styleLink w:val="WWNum25"/>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4"/>
  </w:num>
  <w:num w:numId="3">
    <w:abstractNumId w:val="19"/>
  </w:num>
  <w:num w:numId="4">
    <w:abstractNumId w:val="14"/>
  </w:num>
  <w:num w:numId="5">
    <w:abstractNumId w:val="10"/>
  </w:num>
  <w:num w:numId="6">
    <w:abstractNumId w:val="13"/>
  </w:num>
  <w:num w:numId="7">
    <w:abstractNumId w:val="21"/>
  </w:num>
  <w:num w:numId="8">
    <w:abstractNumId w:val="20"/>
  </w:num>
  <w:num w:numId="9">
    <w:abstractNumId w:val="3"/>
  </w:num>
  <w:num w:numId="10">
    <w:abstractNumId w:val="38"/>
  </w:num>
  <w:num w:numId="11">
    <w:abstractNumId w:val="31"/>
  </w:num>
  <w:num w:numId="12">
    <w:abstractNumId w:val="8"/>
  </w:num>
  <w:num w:numId="13">
    <w:abstractNumId w:val="2"/>
  </w:num>
  <w:num w:numId="14">
    <w:abstractNumId w:val="33"/>
  </w:num>
  <w:num w:numId="15">
    <w:abstractNumId w:val="36"/>
  </w:num>
  <w:num w:numId="16">
    <w:abstractNumId w:val="29"/>
  </w:num>
  <w:num w:numId="17">
    <w:abstractNumId w:val="0"/>
  </w:num>
  <w:num w:numId="18">
    <w:abstractNumId w:val="35"/>
    <w:lvlOverride w:ilvl="3">
      <w:lvl w:ilvl="3">
        <w:start w:val="1"/>
        <w:numFmt w:val="decimal"/>
        <w:lvlText w:val="%4."/>
        <w:lvlJc w:val="left"/>
        <w:pPr>
          <w:ind w:left="2880" w:hanging="360"/>
        </w:pPr>
        <w:rPr>
          <w:sz w:val="18"/>
          <w:szCs w:val="18"/>
        </w:rPr>
      </w:lvl>
    </w:lvlOverride>
  </w:num>
  <w:num w:numId="19">
    <w:abstractNumId w:val="26"/>
  </w:num>
  <w:num w:numId="20">
    <w:abstractNumId w:val="16"/>
  </w:num>
  <w:num w:numId="21">
    <w:abstractNumId w:val="28"/>
  </w:num>
  <w:num w:numId="22">
    <w:abstractNumId w:val="25"/>
  </w:num>
  <w:num w:numId="23">
    <w:abstractNumId w:val="4"/>
  </w:num>
  <w:num w:numId="24">
    <w:abstractNumId w:val="18"/>
  </w:num>
  <w:num w:numId="25">
    <w:abstractNumId w:val="11"/>
  </w:num>
  <w:num w:numId="26">
    <w:abstractNumId w:val="5"/>
  </w:num>
  <w:num w:numId="27">
    <w:abstractNumId w:val="6"/>
  </w:num>
  <w:num w:numId="28">
    <w:abstractNumId w:val="17"/>
  </w:num>
  <w:num w:numId="29">
    <w:abstractNumId w:val="23"/>
  </w:num>
  <w:num w:numId="30">
    <w:abstractNumId w:val="32"/>
  </w:num>
  <w:num w:numId="31">
    <w:abstractNumId w:val="1"/>
  </w:num>
  <w:num w:numId="32">
    <w:abstractNumId w:val="15"/>
  </w:num>
  <w:num w:numId="33">
    <w:abstractNumId w:val="7"/>
    <w:lvlOverride w:ilvl="0">
      <w:lvl w:ilvl="0">
        <w:start w:val="1"/>
        <w:numFmt w:val="decimal"/>
        <w:lvlText w:val="%1."/>
        <w:lvlJc w:val="left"/>
        <w:pPr>
          <w:ind w:left="786" w:hanging="360"/>
        </w:pPr>
        <w:rPr>
          <w:rFonts w:ascii="Liberation Sans" w:hAnsi="Liberation Sans" w:cs="Liberation Sans" w:hint="default"/>
          <w:b w:val="0"/>
          <w:bCs w:val="0"/>
          <w:sz w:val="20"/>
          <w:szCs w:val="20"/>
        </w:rPr>
      </w:lvl>
    </w:lvlOverride>
  </w:num>
  <w:num w:numId="34">
    <w:abstractNumId w:val="34"/>
    <w:lvlOverride w:ilvl="0">
      <w:lvl w:ilvl="0">
        <w:start w:val="1"/>
        <w:numFmt w:val="decimal"/>
        <w:lvlText w:val="%1."/>
        <w:lvlJc w:val="left"/>
        <w:pPr>
          <w:ind w:left="786" w:hanging="360"/>
        </w:pPr>
        <w:rPr>
          <w:rFonts w:ascii="Liberation Sans" w:hAnsi="Liberation Sans" w:cs="Liberation Sans" w:hint="default"/>
          <w:b w:val="0"/>
          <w:sz w:val="20"/>
          <w:szCs w:val="20"/>
        </w:rPr>
      </w:lvl>
    </w:lvlOverride>
  </w:num>
  <w:num w:numId="35">
    <w:abstractNumId w:val="9"/>
  </w:num>
  <w:num w:numId="36">
    <w:abstractNumId w:val="37"/>
    <w:lvlOverride w:ilvl="0">
      <w:lvl w:ilvl="0">
        <w:start w:val="1"/>
        <w:numFmt w:val="decimal"/>
        <w:lvlText w:val="%1."/>
        <w:lvlJc w:val="left"/>
        <w:pPr>
          <w:ind w:left="786" w:hanging="360"/>
        </w:pPr>
        <w:rPr>
          <w:rFonts w:ascii="Liberation Sans" w:hAnsi="Liberation Sans" w:cs="Liberation Sans" w:hint="default"/>
          <w:sz w:val="20"/>
          <w:szCs w:val="20"/>
        </w:rPr>
      </w:lvl>
    </w:lvlOverride>
  </w:num>
  <w:num w:numId="37">
    <w:abstractNumId w:val="27"/>
  </w:num>
  <w:num w:numId="38">
    <w:abstractNumId w:val="30"/>
  </w:num>
  <w:num w:numId="39">
    <w:abstractNumId w:val="12"/>
  </w:num>
  <w:num w:numId="40">
    <w:abstractNumId w:val="22"/>
    <w:lvlOverride w:ilvl="0">
      <w:startOverride w:val="1"/>
    </w:lvlOverride>
  </w:num>
  <w:num w:numId="41">
    <w:abstractNumId w:val="10"/>
    <w:lvlOverride w:ilvl="0">
      <w:startOverride w:val="1"/>
    </w:lvlOverride>
  </w:num>
  <w:num w:numId="42">
    <w:abstractNumId w:val="21"/>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35"/>
    <w:lvlOverride w:ilvl="0">
      <w:startOverride w:val="1"/>
    </w:lvlOverride>
  </w:num>
  <w:num w:numId="46">
    <w:abstractNumId w:val="26"/>
    <w:lvlOverride w:ilvl="0">
      <w:startOverride w:val="1"/>
    </w:lvlOverride>
  </w:num>
  <w:num w:numId="47">
    <w:abstractNumId w:val="25"/>
    <w:lvlOverride w:ilvl="0">
      <w:startOverride w:val="4"/>
    </w:lvlOverride>
  </w:num>
  <w:num w:numId="48">
    <w:abstractNumId w:val="5"/>
    <w:lvlOverride w:ilvl="0">
      <w:startOverride w:val="1"/>
    </w:lvlOverride>
  </w:num>
  <w:num w:numId="49">
    <w:abstractNumId w:val="6"/>
    <w:lvlOverride w:ilvl="0">
      <w:startOverride w:val="2"/>
    </w:lvlOverride>
  </w:num>
  <w:num w:numId="50">
    <w:abstractNumId w:val="17"/>
    <w:lvlOverride w:ilvl="0">
      <w:startOverride w:val="1"/>
    </w:lvlOverride>
  </w:num>
  <w:num w:numId="51">
    <w:abstractNumId w:val="23"/>
    <w:lvlOverride w:ilvl="0">
      <w:startOverride w:val="1"/>
    </w:lvlOverride>
  </w:num>
  <w:num w:numId="52">
    <w:abstractNumId w:val="7"/>
    <w:lvlOverride w:ilvl="0">
      <w:startOverride w:val="1"/>
      <w:lvl w:ilvl="0">
        <w:start w:val="1"/>
        <w:numFmt w:val="decimal"/>
        <w:lvlText w:val="%1."/>
        <w:lvlJc w:val="left"/>
        <w:pPr>
          <w:ind w:left="786" w:hanging="360"/>
        </w:pPr>
        <w:rPr>
          <w:rFonts w:ascii="Arial" w:hAnsi="Arial" w:cs="Arial"/>
          <w:b w:val="0"/>
          <w:bCs w:val="0"/>
          <w:sz w:val="18"/>
        </w:rPr>
      </w:lvl>
    </w:lvlOverride>
  </w:num>
  <w:num w:numId="53">
    <w:abstractNumId w:val="34"/>
    <w:lvlOverride w:ilvl="0">
      <w:startOverride w:val="1"/>
    </w:lvlOverride>
  </w:num>
  <w:num w:numId="54">
    <w:abstractNumId w:val="9"/>
    <w:lvlOverride w:ilvl="0">
      <w:startOverride w:val="1"/>
    </w:lvlOverride>
  </w:num>
  <w:num w:numId="55">
    <w:abstractNumId w:val="37"/>
    <w:lvlOverride w:ilvl="0">
      <w:startOverride w:val="1"/>
    </w:lvlOverride>
  </w:num>
  <w:num w:numId="56">
    <w:abstractNumId w:val="12"/>
    <w:lvlOverride w:ilvl="0">
      <w:startOverride w:val="1"/>
      <w:lvl w:ilvl="0">
        <w:start w:val="1"/>
        <w:numFmt w:val="lowerLetter"/>
        <w:lvlText w:val="%1."/>
        <w:lvlJc w:val="left"/>
        <w:pPr>
          <w:ind w:left="1440" w:hanging="360"/>
        </w:pPr>
        <w:rPr>
          <w:rFonts w:ascii="Arial" w:hAnsi="Arial"/>
          <w:sz w:val="18"/>
          <w:lang w:val="de-DE"/>
        </w:rPr>
      </w:lvl>
    </w:lvlOverride>
  </w:num>
  <w:num w:numId="57">
    <w:abstractNumId w:val="35"/>
  </w:num>
  <w:num w:numId="58">
    <w:abstractNumId w:val="7"/>
  </w:num>
  <w:num w:numId="59">
    <w:abstractNumId w:val="34"/>
  </w:num>
  <w:num w:numId="6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A7"/>
    <w:rsid w:val="00016E03"/>
    <w:rsid w:val="00054061"/>
    <w:rsid w:val="000849A7"/>
    <w:rsid w:val="000F0025"/>
    <w:rsid w:val="001A4D85"/>
    <w:rsid w:val="00256810"/>
    <w:rsid w:val="002D65A1"/>
    <w:rsid w:val="00303789"/>
    <w:rsid w:val="003F6841"/>
    <w:rsid w:val="0043155A"/>
    <w:rsid w:val="004E1748"/>
    <w:rsid w:val="0051412E"/>
    <w:rsid w:val="00546632"/>
    <w:rsid w:val="00580E5B"/>
    <w:rsid w:val="005F3B06"/>
    <w:rsid w:val="00734367"/>
    <w:rsid w:val="00764A86"/>
    <w:rsid w:val="008550AA"/>
    <w:rsid w:val="009235DB"/>
    <w:rsid w:val="00955EDA"/>
    <w:rsid w:val="0099524A"/>
    <w:rsid w:val="009E5035"/>
    <w:rsid w:val="00A2408C"/>
    <w:rsid w:val="00A73836"/>
    <w:rsid w:val="00A875D3"/>
    <w:rsid w:val="00B14DBC"/>
    <w:rsid w:val="00B45C21"/>
    <w:rsid w:val="00B86EAE"/>
    <w:rsid w:val="00BB2D9A"/>
    <w:rsid w:val="00BE2B8C"/>
    <w:rsid w:val="00C20C85"/>
    <w:rsid w:val="00C3491E"/>
    <w:rsid w:val="00C50CDB"/>
    <w:rsid w:val="00D02D3B"/>
    <w:rsid w:val="00D05AE2"/>
    <w:rsid w:val="00DF32EA"/>
    <w:rsid w:val="00ED2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CE252-CFA4-406C-911A-050F29E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KText">
    <w:name w:val="TKText"/>
    <w:basedOn w:val="Standard"/>
    <w:pPr>
      <w:spacing w:after="160" w:line="360" w:lineRule="auto"/>
      <w:jc w:val="both"/>
    </w:pPr>
    <w:rPr>
      <w:rFonts w:ascii="TKTypeRegular" w:eastAsia="Times New Roman" w:hAnsi="TKTypeRegular" w:cs="Times New Roman"/>
      <w:szCs w:val="20"/>
      <w:lang w:val="en-US"/>
    </w:rPr>
  </w:style>
  <w:style w:type="paragraph" w:customStyle="1" w:styleId="a">
    <w:name w:val="$"/>
    <w:basedOn w:val="Standard"/>
    <w:pPr>
      <w:widowControl w:val="0"/>
      <w:spacing w:before="240" w:after="120"/>
      <w:jc w:val="center"/>
    </w:pPr>
    <w:rPr>
      <w:rFonts w:ascii="Times New Roman" w:eastAsia="Calibri" w:hAnsi="Times New Roman" w:cs="Times New Roman"/>
      <w:b/>
      <w:lang w:eastAsia="ar-SA"/>
    </w:rPr>
  </w:style>
  <w:style w:type="paragraph" w:styleId="Akapitzlist">
    <w:name w:val="List Paragraph"/>
    <w:basedOn w:val="Standard"/>
    <w:pPr>
      <w:spacing w:after="160" w:line="259" w:lineRule="auto"/>
      <w:ind w:left="720"/>
    </w:pPr>
  </w:style>
  <w:style w:type="paragraph" w:customStyle="1" w:styleId="Default">
    <w:name w:val="Default"/>
    <w:rPr>
      <w:rFonts w:ascii="Arial" w:eastAsia="Times New Roman" w:hAnsi="Arial" w:cs="Arial"/>
      <w:color w:val="000000"/>
      <w:lang w:eastAsia="pl-PL"/>
    </w:rPr>
  </w:style>
  <w:style w:type="character" w:customStyle="1" w:styleId="ListLabel17">
    <w:name w:val="ListLabel 17"/>
    <w:rPr>
      <w:rFonts w:ascii="Arial" w:eastAsia="Arial" w:hAnsi="Arial" w:cs="Arial"/>
      <w:b w:val="0"/>
      <w:bCs w:val="0"/>
      <w:sz w:val="16"/>
    </w:rPr>
  </w:style>
  <w:style w:type="character" w:customStyle="1" w:styleId="ListLabel16">
    <w:name w:val="ListLabel 16"/>
    <w:rPr>
      <w:rFonts w:ascii="Arial" w:eastAsia="Arial" w:hAnsi="Arial" w:cs="Arial"/>
      <w:b w:val="0"/>
      <w:sz w:val="16"/>
    </w:rPr>
  </w:style>
  <w:style w:type="character" w:customStyle="1" w:styleId="ListLabel18">
    <w:name w:val="ListLabel 18"/>
    <w:rPr>
      <w:rFonts w:ascii="Arial" w:eastAsia="Arial" w:hAnsi="Arial" w:cs="Arial"/>
      <w:sz w:val="16"/>
    </w:rPr>
  </w:style>
  <w:style w:type="character" w:customStyle="1" w:styleId="ListLabel28">
    <w:name w:val="ListLabel 28"/>
    <w:rPr>
      <w:rFonts w:ascii="Arial" w:eastAsia="Arial" w:hAnsi="Arial" w:cs="Arial"/>
      <w:sz w:val="16"/>
    </w:rPr>
  </w:style>
  <w:style w:type="character" w:customStyle="1" w:styleId="ListLabel30">
    <w:name w:val="ListLabel 30"/>
    <w:rPr>
      <w:rFonts w:ascii="Arial" w:eastAsia="Arial" w:hAnsi="Arial" w:cs="Arial"/>
      <w:sz w:val="16"/>
    </w:rPr>
  </w:style>
  <w:style w:type="character" w:customStyle="1" w:styleId="ListLabel19">
    <w:name w:val="ListLabel 19"/>
    <w:rPr>
      <w:rFonts w:ascii="Arial" w:eastAsia="Arial" w:hAnsi="Arial" w:cs="Arial"/>
      <w:sz w:val="16"/>
      <w:lang w:val="de-DE"/>
    </w:rPr>
  </w:style>
  <w:style w:type="character" w:customStyle="1" w:styleId="ListLabel2">
    <w:name w:val="ListLabel 2"/>
    <w:rPr>
      <w:rFonts w:ascii="Arial" w:eastAsia="Arial" w:hAnsi="Arial" w:cs="Arial"/>
      <w:b/>
      <w:sz w:val="16"/>
    </w:rPr>
  </w:style>
  <w:style w:type="character" w:customStyle="1" w:styleId="ListLabel1">
    <w:name w:val="ListLabel 1"/>
    <w:rPr>
      <w:rFonts w:ascii="Arial" w:eastAsia="Arial" w:hAnsi="Arial" w:cs="Arial"/>
      <w:b/>
      <w:sz w:val="16"/>
      <w:szCs w:val="16"/>
    </w:rPr>
  </w:style>
  <w:style w:type="numbering" w:customStyle="1" w:styleId="WWNum3">
    <w:name w:val="WWNum3"/>
    <w:basedOn w:val="Bezlisty"/>
    <w:pPr>
      <w:numPr>
        <w:numId w:val="1"/>
      </w:numPr>
    </w:pPr>
  </w:style>
  <w:style w:type="numbering" w:customStyle="1" w:styleId="WWNum17">
    <w:name w:val="WWNum17"/>
    <w:basedOn w:val="Bezlisty"/>
    <w:pPr>
      <w:numPr>
        <w:numId w:val="2"/>
      </w:numPr>
    </w:pPr>
  </w:style>
  <w:style w:type="numbering" w:customStyle="1" w:styleId="WWNum18">
    <w:name w:val="WWNum18"/>
    <w:basedOn w:val="Bezlisty"/>
    <w:pPr>
      <w:numPr>
        <w:numId w:val="3"/>
      </w:numPr>
    </w:pPr>
  </w:style>
  <w:style w:type="numbering" w:customStyle="1" w:styleId="WWNum19">
    <w:name w:val="WWNum19"/>
    <w:basedOn w:val="Bezlisty"/>
    <w:pPr>
      <w:numPr>
        <w:numId w:val="4"/>
      </w:numPr>
    </w:pPr>
  </w:style>
  <w:style w:type="numbering" w:customStyle="1" w:styleId="WWNum7">
    <w:name w:val="WWNum7"/>
    <w:basedOn w:val="Bezlisty"/>
    <w:pPr>
      <w:numPr>
        <w:numId w:val="5"/>
      </w:numPr>
    </w:pPr>
  </w:style>
  <w:style w:type="numbering" w:customStyle="1" w:styleId="WWNum21">
    <w:name w:val="WWNum21"/>
    <w:basedOn w:val="Bezlisty"/>
    <w:pPr>
      <w:numPr>
        <w:numId w:val="6"/>
      </w:numPr>
    </w:pPr>
  </w:style>
  <w:style w:type="numbering" w:customStyle="1" w:styleId="WWNum8">
    <w:name w:val="WWNum8"/>
    <w:basedOn w:val="Bezlisty"/>
    <w:pPr>
      <w:numPr>
        <w:numId w:val="7"/>
      </w:numPr>
    </w:pPr>
  </w:style>
  <w:style w:type="numbering" w:customStyle="1" w:styleId="WWNum23">
    <w:name w:val="WWNum23"/>
    <w:basedOn w:val="Bezlisty"/>
    <w:pPr>
      <w:numPr>
        <w:numId w:val="8"/>
      </w:numPr>
    </w:pPr>
  </w:style>
  <w:style w:type="numbering" w:customStyle="1" w:styleId="WWNum24">
    <w:name w:val="WWNum24"/>
    <w:basedOn w:val="Bezlisty"/>
    <w:pPr>
      <w:numPr>
        <w:numId w:val="9"/>
      </w:numPr>
    </w:pPr>
  </w:style>
  <w:style w:type="numbering" w:customStyle="1" w:styleId="WWNum25">
    <w:name w:val="WWNum25"/>
    <w:basedOn w:val="Bezlisty"/>
    <w:pPr>
      <w:numPr>
        <w:numId w:val="10"/>
      </w:numPr>
    </w:pPr>
  </w:style>
  <w:style w:type="numbering" w:customStyle="1" w:styleId="WWNum26">
    <w:name w:val="WWNum26"/>
    <w:basedOn w:val="Bezlisty"/>
    <w:pPr>
      <w:numPr>
        <w:numId w:val="11"/>
      </w:numPr>
    </w:pPr>
  </w:style>
  <w:style w:type="numbering" w:customStyle="1" w:styleId="WWNum2">
    <w:name w:val="WWNum2"/>
    <w:basedOn w:val="Bezlisty"/>
    <w:pPr>
      <w:numPr>
        <w:numId w:val="12"/>
      </w:numPr>
    </w:pPr>
  </w:style>
  <w:style w:type="numbering" w:customStyle="1" w:styleId="WWNum9">
    <w:name w:val="WWNum9"/>
    <w:basedOn w:val="Bezlisty"/>
    <w:pPr>
      <w:numPr>
        <w:numId w:val="13"/>
      </w:numPr>
    </w:pPr>
  </w:style>
  <w:style w:type="numbering" w:customStyle="1" w:styleId="WWNum30">
    <w:name w:val="WWNum30"/>
    <w:basedOn w:val="Bezlisty"/>
    <w:pPr>
      <w:numPr>
        <w:numId w:val="14"/>
      </w:numPr>
    </w:pPr>
  </w:style>
  <w:style w:type="numbering" w:customStyle="1" w:styleId="WWNum31">
    <w:name w:val="WWNum31"/>
    <w:basedOn w:val="Bezlisty"/>
    <w:pPr>
      <w:numPr>
        <w:numId w:val="15"/>
      </w:numPr>
    </w:pPr>
  </w:style>
  <w:style w:type="numbering" w:customStyle="1" w:styleId="WWNum32">
    <w:name w:val="WWNum32"/>
    <w:basedOn w:val="Bezlisty"/>
    <w:pPr>
      <w:numPr>
        <w:numId w:val="16"/>
      </w:numPr>
    </w:pPr>
  </w:style>
  <w:style w:type="numbering" w:customStyle="1" w:styleId="WWNum34">
    <w:name w:val="WWNum34"/>
    <w:basedOn w:val="Bezlisty"/>
    <w:pPr>
      <w:numPr>
        <w:numId w:val="17"/>
      </w:numPr>
    </w:pPr>
  </w:style>
  <w:style w:type="numbering" w:customStyle="1" w:styleId="WWNum1">
    <w:name w:val="WWNum1"/>
    <w:basedOn w:val="Bezlisty"/>
    <w:pPr>
      <w:numPr>
        <w:numId w:val="57"/>
      </w:numPr>
    </w:pPr>
  </w:style>
  <w:style w:type="numbering" w:customStyle="1" w:styleId="WWNum10">
    <w:name w:val="WWNum10"/>
    <w:basedOn w:val="Bezlisty"/>
    <w:pPr>
      <w:numPr>
        <w:numId w:val="19"/>
      </w:numPr>
    </w:pPr>
  </w:style>
  <w:style w:type="numbering" w:customStyle="1" w:styleId="WWNum37">
    <w:name w:val="WWNum37"/>
    <w:basedOn w:val="Bezlisty"/>
    <w:pPr>
      <w:numPr>
        <w:numId w:val="20"/>
      </w:numPr>
    </w:pPr>
  </w:style>
  <w:style w:type="numbering" w:customStyle="1" w:styleId="WWNum38">
    <w:name w:val="WWNum38"/>
    <w:basedOn w:val="Bezlisty"/>
    <w:pPr>
      <w:numPr>
        <w:numId w:val="21"/>
      </w:numPr>
    </w:pPr>
  </w:style>
  <w:style w:type="numbering" w:customStyle="1" w:styleId="WWNum41">
    <w:name w:val="WWNum41"/>
    <w:basedOn w:val="Bezlisty"/>
    <w:pPr>
      <w:numPr>
        <w:numId w:val="22"/>
      </w:numPr>
    </w:pPr>
  </w:style>
  <w:style w:type="numbering" w:customStyle="1" w:styleId="WWNum46">
    <w:name w:val="WWNum46"/>
    <w:basedOn w:val="Bezlisty"/>
    <w:pPr>
      <w:numPr>
        <w:numId w:val="23"/>
      </w:numPr>
    </w:pPr>
  </w:style>
  <w:style w:type="numbering" w:customStyle="1" w:styleId="WWNum52">
    <w:name w:val="WWNum52"/>
    <w:basedOn w:val="Bezlisty"/>
    <w:pPr>
      <w:numPr>
        <w:numId w:val="24"/>
      </w:numPr>
    </w:pPr>
  </w:style>
  <w:style w:type="numbering" w:customStyle="1" w:styleId="WWNum53">
    <w:name w:val="WWNum53"/>
    <w:basedOn w:val="Bezlisty"/>
    <w:pPr>
      <w:numPr>
        <w:numId w:val="25"/>
      </w:numPr>
    </w:pPr>
  </w:style>
  <w:style w:type="numbering" w:customStyle="1" w:styleId="WWNum11">
    <w:name w:val="WWNum11"/>
    <w:basedOn w:val="Bezlisty"/>
    <w:pPr>
      <w:numPr>
        <w:numId w:val="26"/>
      </w:numPr>
    </w:pPr>
  </w:style>
  <w:style w:type="numbering" w:customStyle="1" w:styleId="WWNum61">
    <w:name w:val="WWNum61"/>
    <w:basedOn w:val="Bezlisty"/>
    <w:pPr>
      <w:numPr>
        <w:numId w:val="27"/>
      </w:numPr>
    </w:pPr>
  </w:style>
  <w:style w:type="numbering" w:customStyle="1" w:styleId="WWNum12">
    <w:name w:val="WWNum12"/>
    <w:basedOn w:val="Bezlisty"/>
    <w:pPr>
      <w:numPr>
        <w:numId w:val="28"/>
      </w:numPr>
    </w:pPr>
  </w:style>
  <w:style w:type="numbering" w:customStyle="1" w:styleId="WWNum13">
    <w:name w:val="WWNum13"/>
    <w:basedOn w:val="Bezlisty"/>
    <w:pPr>
      <w:numPr>
        <w:numId w:val="29"/>
      </w:numPr>
    </w:pPr>
  </w:style>
  <w:style w:type="numbering" w:customStyle="1" w:styleId="WWNum68">
    <w:name w:val="WWNum68"/>
    <w:basedOn w:val="Bezlisty"/>
    <w:pPr>
      <w:numPr>
        <w:numId w:val="30"/>
      </w:numPr>
    </w:pPr>
  </w:style>
  <w:style w:type="numbering" w:customStyle="1" w:styleId="WWNum74">
    <w:name w:val="WWNum74"/>
    <w:basedOn w:val="Bezlisty"/>
    <w:pPr>
      <w:numPr>
        <w:numId w:val="31"/>
      </w:numPr>
    </w:pPr>
  </w:style>
  <w:style w:type="numbering" w:customStyle="1" w:styleId="WWNum75">
    <w:name w:val="WWNum75"/>
    <w:basedOn w:val="Bezlisty"/>
    <w:pPr>
      <w:numPr>
        <w:numId w:val="32"/>
      </w:numPr>
    </w:pPr>
  </w:style>
  <w:style w:type="numbering" w:customStyle="1" w:styleId="WWNum5">
    <w:name w:val="WWNum5"/>
    <w:basedOn w:val="Bezlisty"/>
    <w:pPr>
      <w:numPr>
        <w:numId w:val="58"/>
      </w:numPr>
    </w:pPr>
  </w:style>
  <w:style w:type="numbering" w:customStyle="1" w:styleId="WWNum4">
    <w:name w:val="WWNum4"/>
    <w:basedOn w:val="Bezlisty"/>
    <w:pPr>
      <w:numPr>
        <w:numId w:val="59"/>
      </w:numPr>
    </w:pPr>
  </w:style>
  <w:style w:type="numbering" w:customStyle="1" w:styleId="WWNum14">
    <w:name w:val="WWNum14"/>
    <w:basedOn w:val="Bezlisty"/>
    <w:pPr>
      <w:numPr>
        <w:numId w:val="35"/>
      </w:numPr>
    </w:pPr>
  </w:style>
  <w:style w:type="numbering" w:customStyle="1" w:styleId="WWNum6">
    <w:name w:val="WWNum6"/>
    <w:basedOn w:val="Bezlisty"/>
    <w:pPr>
      <w:numPr>
        <w:numId w:val="60"/>
      </w:numPr>
    </w:pPr>
  </w:style>
  <w:style w:type="numbering" w:customStyle="1" w:styleId="WWNum87">
    <w:name w:val="WWNum87"/>
    <w:basedOn w:val="Bezlisty"/>
    <w:pPr>
      <w:numPr>
        <w:numId w:val="37"/>
      </w:numPr>
    </w:pPr>
  </w:style>
  <w:style w:type="numbering" w:customStyle="1" w:styleId="WWNum89">
    <w:name w:val="WWNum89"/>
    <w:basedOn w:val="Bezlisty"/>
    <w:pPr>
      <w:numPr>
        <w:numId w:val="38"/>
      </w:numPr>
    </w:pPr>
  </w:style>
  <w:style w:type="numbering" w:customStyle="1" w:styleId="WWNum15">
    <w:name w:val="WWNum15"/>
    <w:basedOn w:val="Bezlisty"/>
    <w:pPr>
      <w:numPr>
        <w:numId w:val="39"/>
      </w:numPr>
    </w:pPr>
  </w:style>
  <w:style w:type="paragraph" w:styleId="Tekstdymka">
    <w:name w:val="Balloon Text"/>
    <w:basedOn w:val="Normalny"/>
    <w:link w:val="TekstdymkaZnak"/>
    <w:uiPriority w:val="99"/>
    <w:semiHidden/>
    <w:unhideWhenUsed/>
    <w:rsid w:val="00B86EAE"/>
    <w:rPr>
      <w:rFonts w:ascii="Segoe UI" w:hAnsi="Segoe UI" w:cs="Mangal"/>
      <w:sz w:val="18"/>
      <w:szCs w:val="16"/>
    </w:rPr>
  </w:style>
  <w:style w:type="character" w:customStyle="1" w:styleId="TekstdymkaZnak">
    <w:name w:val="Tekst dymka Znak"/>
    <w:basedOn w:val="Domylnaczcionkaakapitu"/>
    <w:link w:val="Tekstdymka"/>
    <w:uiPriority w:val="99"/>
    <w:semiHidden/>
    <w:rsid w:val="00B86EA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4054</Words>
  <Characters>24330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Euromedicus</dc:creator>
  <cp:lastModifiedBy>Zofia Gałczyńska </cp:lastModifiedBy>
  <cp:revision>2</cp:revision>
  <cp:lastPrinted>2018-12-07T07:17:00Z</cp:lastPrinted>
  <dcterms:created xsi:type="dcterms:W3CDTF">2019-11-18T08:30:00Z</dcterms:created>
  <dcterms:modified xsi:type="dcterms:W3CDTF">2019-11-18T08:30:00Z</dcterms:modified>
</cp:coreProperties>
</file>