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196C" w14:textId="25A0B278" w:rsidR="007D2E7F" w:rsidRPr="007D2E7F" w:rsidRDefault="007D2E7F" w:rsidP="007D2E7F">
      <w:pPr>
        <w:spacing w:after="0"/>
        <w:ind w:firstLine="5812"/>
        <w:rPr>
          <w:rFonts w:ascii="Times New Roman" w:hAnsi="Times New Roman" w:cs="Times New Roman"/>
          <w:b/>
          <w:bCs/>
        </w:rPr>
      </w:pPr>
      <w:r w:rsidRPr="007D2E7F">
        <w:rPr>
          <w:rFonts w:ascii="Times New Roman" w:hAnsi="Times New Roman" w:cs="Times New Roman"/>
          <w:b/>
          <w:bCs/>
        </w:rPr>
        <w:t>Załącznik nr 1</w:t>
      </w:r>
    </w:p>
    <w:p w14:paraId="20EB7505" w14:textId="306A2425" w:rsidR="007D2E7F" w:rsidRPr="007D2E7F" w:rsidRDefault="007D2E7F" w:rsidP="007D2E7F">
      <w:pPr>
        <w:spacing w:after="0"/>
        <w:ind w:firstLine="5812"/>
        <w:rPr>
          <w:rFonts w:ascii="Times New Roman" w:hAnsi="Times New Roman" w:cs="Times New Roman"/>
          <w:b/>
          <w:bCs/>
        </w:rPr>
      </w:pPr>
      <w:r w:rsidRPr="007D2E7F">
        <w:rPr>
          <w:rFonts w:ascii="Times New Roman" w:hAnsi="Times New Roman" w:cs="Times New Roman"/>
          <w:b/>
          <w:bCs/>
        </w:rPr>
        <w:t>do Uchwały Nr XXXI/197/21</w:t>
      </w:r>
    </w:p>
    <w:p w14:paraId="72F9602D" w14:textId="7FEA2BB0" w:rsidR="007D2E7F" w:rsidRPr="007D2E7F" w:rsidRDefault="007D2E7F" w:rsidP="007D2E7F">
      <w:pPr>
        <w:spacing w:after="0"/>
        <w:ind w:firstLine="5812"/>
        <w:rPr>
          <w:rFonts w:ascii="Times New Roman" w:hAnsi="Times New Roman" w:cs="Times New Roman"/>
          <w:b/>
          <w:bCs/>
        </w:rPr>
      </w:pPr>
      <w:r w:rsidRPr="007D2E7F">
        <w:rPr>
          <w:rFonts w:ascii="Times New Roman" w:hAnsi="Times New Roman" w:cs="Times New Roman"/>
          <w:b/>
          <w:bCs/>
        </w:rPr>
        <w:t>Rady Miejskiej w Pieniężnie</w:t>
      </w:r>
    </w:p>
    <w:p w14:paraId="630D2266" w14:textId="3380592D" w:rsidR="007D2E7F" w:rsidRPr="007D2E7F" w:rsidRDefault="007D2E7F" w:rsidP="007D2E7F">
      <w:pPr>
        <w:spacing w:after="0"/>
        <w:ind w:firstLine="5812"/>
        <w:rPr>
          <w:rFonts w:ascii="Times New Roman" w:hAnsi="Times New Roman" w:cs="Times New Roman"/>
          <w:b/>
          <w:bCs/>
        </w:rPr>
      </w:pPr>
      <w:r w:rsidRPr="007D2E7F">
        <w:rPr>
          <w:rFonts w:ascii="Times New Roman" w:hAnsi="Times New Roman" w:cs="Times New Roman"/>
          <w:b/>
          <w:bCs/>
        </w:rPr>
        <w:t xml:space="preserve"> z dnia 28 października 2021 r.</w:t>
      </w:r>
    </w:p>
    <w:p w14:paraId="6138CEC3" w14:textId="77777777" w:rsidR="007D2E7F" w:rsidRDefault="007D2E7F" w:rsidP="00553C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68D5E" w14:textId="5B60FB42" w:rsidR="00553CEF" w:rsidRPr="00016BFE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BFE">
        <w:rPr>
          <w:rFonts w:ascii="Times New Roman" w:hAnsi="Times New Roman" w:cs="Times New Roman"/>
          <w:b/>
          <w:sz w:val="24"/>
          <w:szCs w:val="24"/>
          <w:u w:val="single"/>
        </w:rPr>
        <w:t>Program współpracy Gminy Pieniężno z organizacjami pozarządowymi oraz podmiotami, o których mowa w art. 3 ust. 3 ustawy o działalności pożytku publicznego i o wolontariacie, na rok 20</w:t>
      </w:r>
      <w:r w:rsidR="00937EB3" w:rsidRPr="00016BF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977C9" w:rsidRPr="00016BF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66DA1BDB" w14:textId="4926C67A" w:rsidR="00C56AE6" w:rsidRPr="00016BFE" w:rsidRDefault="00C56AE6" w:rsidP="00016BFE">
      <w:pPr>
        <w:pStyle w:val="Tekstpodstawowy2"/>
        <w:ind w:left="0" w:firstLine="708"/>
        <w:jc w:val="both"/>
      </w:pPr>
      <w:r w:rsidRPr="00016BFE">
        <w:t>Program określa zakres i formy współpracy Gminy Pieniężno z organizacjami pozarządowymi na 202</w:t>
      </w:r>
      <w:r w:rsidR="006977C9" w:rsidRPr="00016BFE">
        <w:t>2</w:t>
      </w:r>
      <w:r w:rsidRPr="00016BFE">
        <w:t xml:space="preserve"> r. w sferze zadań wymienionych w art. 4 ust. 1 ustawy z dnia </w:t>
      </w:r>
      <w:r w:rsidRPr="00016BFE">
        <w:br/>
        <w:t>24 kwietnia 2003 r. (</w:t>
      </w:r>
      <w:proofErr w:type="spellStart"/>
      <w:r w:rsidRPr="00016BFE">
        <w:t>t.j</w:t>
      </w:r>
      <w:proofErr w:type="spellEnd"/>
      <w:r w:rsidRPr="00016BFE">
        <w:t xml:space="preserve">. Dz. U. 2019 r. poz. 688 ze zm.)  o działalności pożytku publicznego </w:t>
      </w:r>
      <w:r w:rsidRPr="00016BFE">
        <w:br/>
        <w:t>i o wolontariacie.</w:t>
      </w:r>
    </w:p>
    <w:p w14:paraId="2690637B" w14:textId="77777777" w:rsidR="00553CEF" w:rsidRPr="00016BFE" w:rsidRDefault="00553CEF" w:rsidP="00016B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 demokratycznym społeczeństwie organizacje pozarządowe stanowią znakomitą bazę dla rozwoju lokalnych społeczności, gdyż skupiają najaktywniejszych i najbardziej wrażliwych na sprawy społeczne obywateli danego środowiska. Niezbędne jest włączenie podmiotów pozarządowych w system funkcjonowania gminy na zasadzie równoprawnego partnerstwa.</w:t>
      </w:r>
    </w:p>
    <w:p w14:paraId="0C4534E3" w14:textId="77777777" w:rsidR="00553CEF" w:rsidRPr="00016BFE" w:rsidRDefault="00553CEF" w:rsidP="00016B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Konstytucyjna zasada pomocniczości oraz wynikające z innych ustaw kompetencje jednostek samorządu terytorialnego stanowią podstawę rozwoju wzajemnych relacji między administracją publiczną, a organizacjami pozarządowymi.</w:t>
      </w:r>
    </w:p>
    <w:p w14:paraId="560A9BB7" w14:textId="77777777" w:rsidR="00553CEF" w:rsidRPr="00016BFE" w:rsidRDefault="00553CEF" w:rsidP="00016B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Wiele dziedzin życia nie mogłoby już dziś sprawnie funkcjonować bez aktywności organizacji pozarządowych.</w:t>
      </w:r>
    </w:p>
    <w:p w14:paraId="70049E9C" w14:textId="77777777" w:rsidR="00553CEF" w:rsidRPr="00016BFE" w:rsidRDefault="00553CEF" w:rsidP="00016B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 gminie Pieniężno działają organizacje pozarządowe oraz podmioty o różnym statusie prawnym, które realizują w ramach swojej działalności statutowej między innymi zadania mające charakter działalności pożytku publicznego.</w:t>
      </w:r>
    </w:p>
    <w:p w14:paraId="7C45AC6C" w14:textId="77777777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Władze gminy podejmować będą we współpracy z tymi organizacjami oraz podmiotami działania służące rozwojowi gminy Pieniężno i poprawie warunków życia mieszkańców.</w:t>
      </w:r>
    </w:p>
    <w:p w14:paraId="17F49EDA" w14:textId="77777777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E7ECF2A" w14:textId="77777777" w:rsidR="00553CEF" w:rsidRPr="00016BFE" w:rsidRDefault="00553CEF" w:rsidP="00553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FE">
        <w:rPr>
          <w:rFonts w:ascii="Times New Roman" w:hAnsi="Times New Roman" w:cs="Times New Roman"/>
          <w:b/>
          <w:sz w:val="24"/>
          <w:szCs w:val="24"/>
        </w:rPr>
        <w:t>Ilekroć w niniejszym programie jest mowa o:</w:t>
      </w:r>
    </w:p>
    <w:p w14:paraId="01DE3A0E" w14:textId="77777777" w:rsidR="00553CEF" w:rsidRPr="00016BFE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565DC9D" w14:textId="77777777" w:rsidR="00553CEF" w:rsidRPr="00016BFE" w:rsidRDefault="00553CEF" w:rsidP="00016BF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,,ustawie’’ – rozumie się przez to ustawę z dnia 24 kwietnia 2003 r. o działalności pożytku publicznego i o wolontariacie (</w:t>
      </w:r>
      <w:proofErr w:type="spellStart"/>
      <w:r w:rsidR="00C56AE6" w:rsidRPr="00016B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56AE6" w:rsidRPr="00016BFE">
        <w:rPr>
          <w:rFonts w:ascii="Times New Roman" w:hAnsi="Times New Roman" w:cs="Times New Roman"/>
          <w:sz w:val="24"/>
          <w:szCs w:val="24"/>
        </w:rPr>
        <w:t xml:space="preserve">. Dz. U. 2019 r. poz. 688 ze zm.)  </w:t>
      </w:r>
    </w:p>
    <w:p w14:paraId="6FCD4F59" w14:textId="199CF45F" w:rsidR="00553CEF" w:rsidRPr="00016BFE" w:rsidRDefault="00553CEF" w:rsidP="00016BF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,,programie” – rozumie się przez to ,,Program współpracy gminy Pieniężno z organizacjami pozarządowymi oraz podmiotami, o których mowa w art.3 ust. 3 ustawy o działalności pożytku publicznego i o wolontariacie, na rok 20</w:t>
      </w:r>
      <w:r w:rsidR="00C56AE6" w:rsidRPr="00016BFE">
        <w:rPr>
          <w:rFonts w:ascii="Times New Roman" w:hAnsi="Times New Roman" w:cs="Times New Roman"/>
          <w:sz w:val="24"/>
          <w:szCs w:val="24"/>
        </w:rPr>
        <w:t>2</w:t>
      </w:r>
      <w:r w:rsidR="005768DA" w:rsidRPr="00016BFE">
        <w:rPr>
          <w:rFonts w:ascii="Times New Roman" w:hAnsi="Times New Roman" w:cs="Times New Roman"/>
          <w:sz w:val="24"/>
          <w:szCs w:val="24"/>
        </w:rPr>
        <w:t>1</w:t>
      </w:r>
      <w:r w:rsidRPr="00016BFE">
        <w:rPr>
          <w:rFonts w:ascii="Times New Roman" w:hAnsi="Times New Roman" w:cs="Times New Roman"/>
          <w:sz w:val="24"/>
          <w:szCs w:val="24"/>
        </w:rPr>
        <w:t>.</w:t>
      </w:r>
    </w:p>
    <w:p w14:paraId="3269F1C9" w14:textId="77777777" w:rsidR="00553CEF" w:rsidRPr="00016BFE" w:rsidRDefault="00553CEF" w:rsidP="00016BF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,,uchwale” – rozumie się przez to uchwałę do której załącznikiem jest program,</w:t>
      </w:r>
    </w:p>
    <w:p w14:paraId="256D6797" w14:textId="4BF58998" w:rsidR="00553CEF" w:rsidRDefault="00553CEF" w:rsidP="00016BF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,,podmiotach” – rozumie się przez to organizacje pozarządowe oraz inne podmioty prowadzące działalność pożytku publicznego, o których mowa w art. 3 ustawy</w:t>
      </w:r>
      <w:r w:rsidR="00016BFE">
        <w:rPr>
          <w:rFonts w:ascii="Times New Roman" w:hAnsi="Times New Roman" w:cs="Times New Roman"/>
          <w:sz w:val="24"/>
          <w:szCs w:val="24"/>
        </w:rPr>
        <w:t>.</w:t>
      </w:r>
    </w:p>
    <w:p w14:paraId="25AC732C" w14:textId="61036F31" w:rsidR="00016BFE" w:rsidRDefault="00016BFE" w:rsidP="00016B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BCD8277" w14:textId="77777777" w:rsidR="007D2E7F" w:rsidRPr="00016BFE" w:rsidRDefault="007D2E7F" w:rsidP="00016B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6A4936" w14:textId="77777777" w:rsidR="00016BFE" w:rsidRPr="003A524D" w:rsidRDefault="00553CEF" w:rsidP="00016BFE">
      <w:pPr>
        <w:pStyle w:val="Akapitzlist"/>
        <w:numPr>
          <w:ilvl w:val="0"/>
          <w:numId w:val="2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2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CEL GŁÓWNY I CELE SZCZEGÓŁOWE</w:t>
      </w:r>
      <w:r w:rsidR="00016BFE" w:rsidRPr="003A52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12BCED7" w14:textId="58C1A881" w:rsidR="00553CEF" w:rsidRPr="00016BFE" w:rsidRDefault="00553CEF" w:rsidP="00016BFE">
      <w:pPr>
        <w:pStyle w:val="Akapitzlist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AAF6C8" w14:textId="77777777" w:rsidR="00553CEF" w:rsidRPr="00016BFE" w:rsidRDefault="00553CEF" w:rsidP="00553CE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Celem głównym programu jest budowanie i umacnianie partnerstwa pomiędzy samorządem gminnym, a podmiotami.</w:t>
      </w:r>
    </w:p>
    <w:p w14:paraId="35168D15" w14:textId="29BDD6C3" w:rsidR="00016BFE" w:rsidRDefault="00553CEF" w:rsidP="00553CE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Celami szczegółowymi programu są zadania publiczne określone w art. 3. Ust. 1. </w:t>
      </w:r>
    </w:p>
    <w:p w14:paraId="72E4BCE5" w14:textId="77777777" w:rsidR="00016BFE" w:rsidRDefault="00016BFE" w:rsidP="00016B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491A1B" w14:textId="25792F41" w:rsidR="00553CEF" w:rsidRPr="003A524D" w:rsidRDefault="00553CEF" w:rsidP="00016BFE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24D">
        <w:rPr>
          <w:rFonts w:ascii="Times New Roman" w:hAnsi="Times New Roman" w:cs="Times New Roman"/>
          <w:b/>
          <w:sz w:val="24"/>
          <w:szCs w:val="24"/>
          <w:u w:val="single"/>
        </w:rPr>
        <w:t>ZASADY WSPÓŁPRACY</w:t>
      </w:r>
    </w:p>
    <w:p w14:paraId="767B455D" w14:textId="63CB287D" w:rsidR="00553CEF" w:rsidRPr="00016BFE" w:rsidRDefault="00553CEF" w:rsidP="00016BF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Współpraca z organizacjami pozarządowymi oraz podmiotami prowadzącymi działalność pożytku publicznego w gminie Pieniężno opiera się na następujących zasadach:</w:t>
      </w:r>
    </w:p>
    <w:p w14:paraId="7220EC88" w14:textId="77777777" w:rsidR="00553CEF" w:rsidRPr="00016BFE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1EFF09" w14:textId="77777777" w:rsidR="00553CEF" w:rsidRPr="00016BFE" w:rsidRDefault="00553CEF" w:rsidP="00016BF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pomocniczości – samorząd udziela pomocy organizacjom pozarządowym i podmiotom </w:t>
      </w:r>
      <w:r w:rsidRPr="00016BFE">
        <w:rPr>
          <w:rFonts w:ascii="Times New Roman" w:hAnsi="Times New Roman" w:cs="Times New Roman"/>
          <w:sz w:val="24"/>
          <w:szCs w:val="24"/>
        </w:rPr>
        <w:br/>
        <w:t>w niezbędnym zakresie;</w:t>
      </w:r>
    </w:p>
    <w:p w14:paraId="642AF02F" w14:textId="77777777" w:rsidR="00553CEF" w:rsidRPr="00016BFE" w:rsidRDefault="00553CEF" w:rsidP="00016BF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partnerstwa – współpraca równorzędnych dla siebie podmiotów w rozwiązywaniu wspólnie zdefiniowanych problemów i osiąganiu razem wytyczonych celów;</w:t>
      </w:r>
    </w:p>
    <w:p w14:paraId="5E4D14E9" w14:textId="77777777" w:rsidR="00553CEF" w:rsidRPr="00016BFE" w:rsidRDefault="00553CEF" w:rsidP="00016BF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suwerenności – szanując swoją autonomię gmina i organizacje pozarządowe nie narzucają sobie wzajemnie zadań, posiadają zdolność do bycia podmiotem prawa;</w:t>
      </w:r>
    </w:p>
    <w:p w14:paraId="4E2826AE" w14:textId="77777777" w:rsidR="00553CEF" w:rsidRPr="00016BFE" w:rsidRDefault="00553CEF" w:rsidP="00016BF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efektywności – wspólne dążenie do osiągnięcia możliwie najlepszych efektów realizacji zadań publicznych;</w:t>
      </w:r>
    </w:p>
    <w:p w14:paraId="7560BA99" w14:textId="77777777" w:rsidR="00553CEF" w:rsidRPr="00016BFE" w:rsidRDefault="00553CEF" w:rsidP="00016BF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uczciwej konkurencji – równe traktowanie wszystkich podmiotów w zakresie wykonywanych działań;</w:t>
      </w:r>
    </w:p>
    <w:p w14:paraId="1AE3742C" w14:textId="36B7B755" w:rsidR="00553CEF" w:rsidRDefault="00553CEF" w:rsidP="00016BF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jawności – procedury postępowania przy realizacji zadań publicznych przez organizacje pozarządowe oraz podmioty prowadzące działalność pożytku publicznego, sposób udzielania oraz wykonywania zadań są jawne. </w:t>
      </w:r>
    </w:p>
    <w:p w14:paraId="4100FB2A" w14:textId="77777777" w:rsidR="00016BFE" w:rsidRPr="00016BFE" w:rsidRDefault="00016BFE" w:rsidP="00016B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EC87BD" w14:textId="5CA5D3D1" w:rsidR="00553CEF" w:rsidRPr="003A524D" w:rsidRDefault="00553CEF" w:rsidP="00016BFE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24D">
        <w:rPr>
          <w:rFonts w:ascii="Times New Roman" w:hAnsi="Times New Roman" w:cs="Times New Roman"/>
          <w:b/>
          <w:sz w:val="24"/>
          <w:szCs w:val="24"/>
          <w:u w:val="single"/>
        </w:rPr>
        <w:t xml:space="preserve">ZAKRES   PRZEDMIOTOWY </w:t>
      </w:r>
    </w:p>
    <w:p w14:paraId="57EA3319" w14:textId="161017A6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Współpraca z organizacjami pozarządowymi oraz podmiotami prowadzącymi działalność pożytku publicznego dotyczy zadań określonych w art.4 ust. 1 ustawy i obejmuje następujące obszary: </w:t>
      </w:r>
    </w:p>
    <w:p w14:paraId="4EB71A9A" w14:textId="77777777" w:rsidR="00553CEF" w:rsidRPr="00016BFE" w:rsidRDefault="00553CEF" w:rsidP="00016BF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nauki, szkolnictwa wyższego, edukacji, oświaty i wychowania</w:t>
      </w:r>
    </w:p>
    <w:p w14:paraId="61845B96" w14:textId="77777777" w:rsidR="00553CEF" w:rsidRPr="00016BFE" w:rsidRDefault="00553CEF" w:rsidP="00016BF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działania na rzecz osób niepełnosprawnych</w:t>
      </w:r>
    </w:p>
    <w:p w14:paraId="2DBA7AEF" w14:textId="77777777" w:rsidR="00553CEF" w:rsidRPr="00016BFE" w:rsidRDefault="00553CEF" w:rsidP="00016BF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działalności wspomagającej rozwój wspólnot i społeczności lokalnych</w:t>
      </w:r>
    </w:p>
    <w:p w14:paraId="660AFCD0" w14:textId="77777777" w:rsidR="00553CEF" w:rsidRPr="00016BFE" w:rsidRDefault="00553CEF" w:rsidP="00016BF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podtrzymywania i upowszechniania tradycji narodowej, pielęgnowania polskości oraz rozwoju świadomości narodowej, obywatelskiej i kulturowej</w:t>
      </w:r>
    </w:p>
    <w:p w14:paraId="4E91972C" w14:textId="77777777" w:rsidR="00553CEF" w:rsidRPr="00016BFE" w:rsidRDefault="00553CEF" w:rsidP="00016BF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wspierania i upowszechniania kultury fizycznej</w:t>
      </w:r>
    </w:p>
    <w:p w14:paraId="42614422" w14:textId="77777777" w:rsidR="00553CEF" w:rsidRPr="00016BFE" w:rsidRDefault="00553CEF" w:rsidP="00016BF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turystyki i krajoznawstwa </w:t>
      </w:r>
    </w:p>
    <w:p w14:paraId="287F9B54" w14:textId="77777777" w:rsidR="00553CEF" w:rsidRPr="00016BFE" w:rsidRDefault="00553CEF" w:rsidP="00016BF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kultury, sztuki, ochrony dóbr kultury i tradycji;</w:t>
      </w:r>
    </w:p>
    <w:p w14:paraId="029CE40F" w14:textId="5BA0E280" w:rsidR="000F6449" w:rsidRPr="00016BFE" w:rsidRDefault="00012746" w:rsidP="000F6449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Gmina Pieniężno na rok 20</w:t>
      </w:r>
      <w:r w:rsidR="00C56AE6" w:rsidRPr="00016BFE">
        <w:rPr>
          <w:rFonts w:ascii="Times New Roman" w:hAnsi="Times New Roman" w:cs="Times New Roman"/>
          <w:sz w:val="24"/>
          <w:szCs w:val="24"/>
        </w:rPr>
        <w:t>2</w:t>
      </w:r>
      <w:r w:rsidR="006977C9" w:rsidRPr="00016BFE">
        <w:rPr>
          <w:rFonts w:ascii="Times New Roman" w:hAnsi="Times New Roman" w:cs="Times New Roman"/>
          <w:sz w:val="24"/>
          <w:szCs w:val="24"/>
        </w:rPr>
        <w:t>2</w:t>
      </w:r>
      <w:r w:rsidRPr="00016BFE">
        <w:rPr>
          <w:rFonts w:ascii="Times New Roman" w:hAnsi="Times New Roman" w:cs="Times New Roman"/>
          <w:sz w:val="24"/>
          <w:szCs w:val="24"/>
        </w:rPr>
        <w:t xml:space="preserve"> przeznacza środki finansowe na realizację programu w kwocie 55 000,00 (pięćdziesiąt pięć tysięcy złotych).</w:t>
      </w:r>
      <w:r w:rsidR="000F6449" w:rsidRPr="00016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D3C33" w14:textId="2394B4B7" w:rsidR="00012746" w:rsidRPr="00016BFE" w:rsidRDefault="000F6449" w:rsidP="000F6449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Kwota może ulec zmianie w trakcie uchwalania budżetu przez Radę Miejską w Pieniężnie lub w trakcie roku budżetowego. </w:t>
      </w:r>
    </w:p>
    <w:p w14:paraId="42AB5528" w14:textId="77777777" w:rsidR="00012746" w:rsidRPr="00016BFE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lastRenderedPageBreak/>
        <w:t xml:space="preserve">W tym na poszczególne zdania: </w:t>
      </w:r>
    </w:p>
    <w:p w14:paraId="41EEB733" w14:textId="77777777" w:rsidR="00012746" w:rsidRPr="00016BFE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 zakresie I:  nauki, szkolnictwa wyższego, edukacji, oświaty i wychowania – 2 000,00 zł</w:t>
      </w:r>
    </w:p>
    <w:p w14:paraId="7DF6E6EE" w14:textId="77777777" w:rsidR="00012746" w:rsidRPr="00016BFE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 zakresie II:  działania na rzecz osób niepełnosprawnych – 1 000,00 zł</w:t>
      </w:r>
    </w:p>
    <w:p w14:paraId="04063CA3" w14:textId="678454FE" w:rsidR="00012746" w:rsidRPr="00016BFE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W zakresie III: działalności wspomagającej rozwój wspólnot i społeczności lokalnych – </w:t>
      </w:r>
      <w:r w:rsidR="00016BFE">
        <w:rPr>
          <w:rFonts w:ascii="Times New Roman" w:hAnsi="Times New Roman" w:cs="Times New Roman"/>
          <w:sz w:val="24"/>
          <w:szCs w:val="24"/>
        </w:rPr>
        <w:br/>
      </w:r>
      <w:r w:rsidRPr="00016BFE">
        <w:rPr>
          <w:rFonts w:ascii="Times New Roman" w:hAnsi="Times New Roman" w:cs="Times New Roman"/>
          <w:sz w:val="24"/>
          <w:szCs w:val="24"/>
        </w:rPr>
        <w:t>4 000,00 zł</w:t>
      </w:r>
    </w:p>
    <w:p w14:paraId="7E50FC92" w14:textId="77777777" w:rsidR="00012746" w:rsidRPr="00016BFE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 zakresie IV: podtrzymywania i upowszechniania tradycji narodowej, pielęgnowania     polskości  oraz rozwoju świadomości narodowej, obywatelskiej i kulturowej – 1 000,00 zł</w:t>
      </w:r>
    </w:p>
    <w:p w14:paraId="03F6788F" w14:textId="77777777" w:rsidR="00012746" w:rsidRPr="00016BFE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 zakresie V: wspierania i upowszechniania kultury fizycznej – 45 000,00  zł</w:t>
      </w:r>
    </w:p>
    <w:p w14:paraId="217BC1D2" w14:textId="77777777" w:rsidR="00012746" w:rsidRPr="00016BFE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 zakresie VI: turystyki i krajoznawstwa – 1 000,00 zł</w:t>
      </w:r>
    </w:p>
    <w:p w14:paraId="23C74DC9" w14:textId="77777777" w:rsidR="00012746" w:rsidRPr="00016BFE" w:rsidRDefault="00012746" w:rsidP="00012746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 zakresie VII: kultury, sztuki, ochrony dóbr kultury i dziedzictwa narodowego – 1 000,00 zł</w:t>
      </w:r>
    </w:p>
    <w:p w14:paraId="08AF1971" w14:textId="6FD88386" w:rsidR="00553CEF" w:rsidRPr="003A524D" w:rsidRDefault="00553CEF" w:rsidP="00016BFE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24D">
        <w:rPr>
          <w:rFonts w:ascii="Times New Roman" w:hAnsi="Times New Roman" w:cs="Times New Roman"/>
          <w:b/>
          <w:sz w:val="24"/>
          <w:szCs w:val="24"/>
          <w:u w:val="single"/>
        </w:rPr>
        <w:t>FORMY WSPÓŁPRACY</w:t>
      </w:r>
      <w:r w:rsidR="00016BFE" w:rsidRPr="003A52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03AA789" w14:textId="77777777" w:rsidR="00016BFE" w:rsidRPr="00016BFE" w:rsidRDefault="00016BFE" w:rsidP="00016BF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FC504" w14:textId="77777777" w:rsidR="00553CEF" w:rsidRPr="00016BFE" w:rsidRDefault="00553CEF" w:rsidP="00553CE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  <w:u w:val="single"/>
        </w:rPr>
        <w:t>Współpraca finansowa</w:t>
      </w:r>
      <w:r w:rsidRPr="00016BFE">
        <w:rPr>
          <w:rFonts w:ascii="Times New Roman" w:hAnsi="Times New Roman" w:cs="Times New Roman"/>
          <w:sz w:val="24"/>
          <w:szCs w:val="24"/>
        </w:rPr>
        <w:t xml:space="preserve"> - współpraca o charakterze finansowym może odbywać się w formie:</w:t>
      </w:r>
    </w:p>
    <w:p w14:paraId="1AE5F070" w14:textId="77777777" w:rsidR="00553CEF" w:rsidRPr="00016BFE" w:rsidRDefault="00553CEF" w:rsidP="00016BF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powierzania </w:t>
      </w:r>
    </w:p>
    <w:p w14:paraId="0245C532" w14:textId="77777777" w:rsidR="00553CEF" w:rsidRPr="00016BFE" w:rsidRDefault="00553CEF" w:rsidP="00016BF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wspierania</w:t>
      </w:r>
    </w:p>
    <w:p w14:paraId="49AAADBC" w14:textId="77777777" w:rsidR="00553CEF" w:rsidRPr="00016BFE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D7E356" w14:textId="77777777" w:rsidR="00553CEF" w:rsidRPr="00016BFE" w:rsidRDefault="00553CEF" w:rsidP="00553CE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  <w:u w:val="single"/>
        </w:rPr>
        <w:t>Współpraca pozafinansowa</w:t>
      </w:r>
      <w:r w:rsidRPr="00016BFE">
        <w:rPr>
          <w:rFonts w:ascii="Times New Roman" w:hAnsi="Times New Roman" w:cs="Times New Roman"/>
          <w:sz w:val="24"/>
          <w:szCs w:val="24"/>
        </w:rPr>
        <w:t xml:space="preserve"> - współpraca o charakterze pozafinansowym może być realizowana w formach:</w:t>
      </w:r>
    </w:p>
    <w:p w14:paraId="7C392325" w14:textId="77777777" w:rsidR="00553CEF" w:rsidRPr="00016BFE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7063887" w14:textId="0C980EF1" w:rsidR="00553CEF" w:rsidRPr="00016BFE" w:rsidRDefault="00016BFE" w:rsidP="00016BFE">
      <w:pPr>
        <w:pStyle w:val="Akapitzlist"/>
        <w:numPr>
          <w:ilvl w:val="1"/>
          <w:numId w:val="26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553CEF" w:rsidRPr="00016BFE">
        <w:rPr>
          <w:rFonts w:ascii="Times New Roman" w:hAnsi="Times New Roman" w:cs="Times New Roman"/>
          <w:b/>
          <w:sz w:val="24"/>
          <w:szCs w:val="24"/>
          <w:u w:val="single"/>
        </w:rPr>
        <w:t>charakterze informacyjnym:</w:t>
      </w:r>
    </w:p>
    <w:p w14:paraId="04B37714" w14:textId="77777777" w:rsidR="00553CEF" w:rsidRPr="00016BFE" w:rsidRDefault="00553CEF" w:rsidP="00553CEF">
      <w:pPr>
        <w:ind w:firstLine="45"/>
        <w:jc w:val="both"/>
        <w:rPr>
          <w:rFonts w:ascii="Times New Roman" w:hAnsi="Times New Roman" w:cs="Times New Roman"/>
          <w:sz w:val="24"/>
          <w:szCs w:val="24"/>
        </w:rPr>
      </w:pPr>
    </w:p>
    <w:p w14:paraId="73EBDA2F" w14:textId="77777777" w:rsidR="00553CEF" w:rsidRPr="00016BFE" w:rsidRDefault="00553CEF" w:rsidP="00553CE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konsultowanie z podmiotami programu, odpowiednio do zakresu ich działania, projektów aktów normatywnych w dziedzinach dotyczących działalności statutowej tych organizacji;</w:t>
      </w:r>
    </w:p>
    <w:p w14:paraId="3A1E2573" w14:textId="77777777" w:rsidR="00553CEF" w:rsidRPr="00016BFE" w:rsidRDefault="00553CEF" w:rsidP="00553CE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udzielanie informacji o pozyskiwaniu środków finansowych z innych źródeł niż budżet gminy;</w:t>
      </w:r>
    </w:p>
    <w:p w14:paraId="318F87AB" w14:textId="77777777" w:rsidR="00553CEF" w:rsidRPr="00016BFE" w:rsidRDefault="00553CEF" w:rsidP="00553CE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prowadzenie i aktualizacja wykazu organizacji pozarządowych i innych podmiotów na stronie internetowej Pieniężna, w tym BIP. </w:t>
      </w:r>
    </w:p>
    <w:p w14:paraId="6A546B42" w14:textId="77777777" w:rsidR="00553CEF" w:rsidRPr="00016BFE" w:rsidRDefault="00553CEF" w:rsidP="00553CE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prowadzenie na stronie internetowej zakładki ,,Organizacje pozarządowe’’, gdzie organizacje mogą zamieszczać swoje ogłoszenia lub inne ważne informacje</w:t>
      </w:r>
    </w:p>
    <w:p w14:paraId="43A3AF66" w14:textId="77777777" w:rsidR="00553CEF" w:rsidRPr="00016BFE" w:rsidRDefault="00553CEF" w:rsidP="00553CE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CAF86" w14:textId="6C19CC19" w:rsidR="00553CEF" w:rsidRPr="00016BFE" w:rsidRDefault="00016BFE" w:rsidP="00016BFE">
      <w:pPr>
        <w:pStyle w:val="Akapitzlist"/>
        <w:numPr>
          <w:ilvl w:val="1"/>
          <w:numId w:val="26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553CEF" w:rsidRPr="00016BFE">
        <w:rPr>
          <w:rFonts w:ascii="Times New Roman" w:hAnsi="Times New Roman" w:cs="Times New Roman"/>
          <w:b/>
          <w:sz w:val="24"/>
          <w:szCs w:val="24"/>
          <w:u w:val="single"/>
        </w:rPr>
        <w:t>charakterze promocyjnym:</w:t>
      </w:r>
    </w:p>
    <w:p w14:paraId="25368EDC" w14:textId="77777777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3460B" w14:textId="77777777" w:rsidR="00553CEF" w:rsidRPr="00016BFE" w:rsidRDefault="00553CEF" w:rsidP="00553CE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promocja działalności podmiotów programu poprzez publikację informacji na temat ich działalności na stronie internetowej urzędu;</w:t>
      </w:r>
    </w:p>
    <w:p w14:paraId="3372EFB6" w14:textId="77777777" w:rsidR="00553CEF" w:rsidRPr="00016BFE" w:rsidRDefault="00553CEF" w:rsidP="00553CE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udzielanie rekomendacji organizacjom współpracującym z Gminą, które ubiegają się </w:t>
      </w:r>
      <w:r w:rsidRPr="00016BFE">
        <w:rPr>
          <w:rFonts w:ascii="Times New Roman" w:hAnsi="Times New Roman" w:cs="Times New Roman"/>
          <w:sz w:val="24"/>
          <w:szCs w:val="24"/>
        </w:rPr>
        <w:br/>
        <w:t>o dofinansowanie z innych źródeł;</w:t>
      </w:r>
    </w:p>
    <w:p w14:paraId="5B62D92E" w14:textId="77777777" w:rsidR="00553CEF" w:rsidRPr="00016BFE" w:rsidRDefault="00553CEF" w:rsidP="00553CE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lastRenderedPageBreak/>
        <w:t>promocja przekazywania 1% podatku dochodowego na gminne organizacje pożytku publicznego;</w:t>
      </w:r>
    </w:p>
    <w:p w14:paraId="7A329F29" w14:textId="77777777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0E5DA" w14:textId="46643C65" w:rsidR="00553CEF" w:rsidRPr="00016BFE" w:rsidRDefault="00016BFE" w:rsidP="00016BFE">
      <w:pPr>
        <w:pStyle w:val="Akapitzlist"/>
        <w:numPr>
          <w:ilvl w:val="1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553CEF" w:rsidRPr="00016BFE">
        <w:rPr>
          <w:rFonts w:ascii="Times New Roman" w:hAnsi="Times New Roman" w:cs="Times New Roman"/>
          <w:b/>
          <w:sz w:val="24"/>
          <w:szCs w:val="24"/>
          <w:u w:val="single"/>
        </w:rPr>
        <w:t>charakterze organizacyjnym:</w:t>
      </w:r>
    </w:p>
    <w:p w14:paraId="3A4E9CB6" w14:textId="77777777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EB4A7" w14:textId="77777777" w:rsidR="00553CEF" w:rsidRPr="00016BFE" w:rsidRDefault="00553CEF" w:rsidP="00553CE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udostępnienie obiektów gminnych do realizacji zadań publicznych na preferencyjnych zasadach, w szczególności pomieszczeń na spotkania i zebrania;</w:t>
      </w:r>
    </w:p>
    <w:p w14:paraId="1EC566E7" w14:textId="1A95E75C" w:rsidR="00553CEF" w:rsidRDefault="00553CEF" w:rsidP="00553CE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realizacje wspólnych projektów i inicjatyw na rzecz społeczności lokalnej;</w:t>
      </w:r>
    </w:p>
    <w:p w14:paraId="03D97131" w14:textId="77777777" w:rsidR="00016BFE" w:rsidRDefault="00016BFE" w:rsidP="00016B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8EEC81" w14:textId="1FF95EE3" w:rsidR="00553CEF" w:rsidRPr="003A524D" w:rsidRDefault="00553CEF" w:rsidP="00016BFE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24D">
        <w:rPr>
          <w:rFonts w:ascii="Times New Roman" w:hAnsi="Times New Roman" w:cs="Times New Roman"/>
          <w:b/>
          <w:sz w:val="24"/>
          <w:szCs w:val="24"/>
          <w:u w:val="single"/>
        </w:rPr>
        <w:t>PRIORYTETOWE ZADANIA PUBLICZNE</w:t>
      </w:r>
    </w:p>
    <w:p w14:paraId="082C519C" w14:textId="47D82431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 Współpraca z organizacjami pozarządowymi w roku 20</w:t>
      </w:r>
      <w:r w:rsidR="00FC0D5D" w:rsidRPr="00016BFE">
        <w:rPr>
          <w:rFonts w:ascii="Times New Roman" w:hAnsi="Times New Roman" w:cs="Times New Roman"/>
          <w:sz w:val="24"/>
          <w:szCs w:val="24"/>
        </w:rPr>
        <w:t>2</w:t>
      </w:r>
      <w:r w:rsidR="00203B43" w:rsidRPr="00016BFE">
        <w:rPr>
          <w:rFonts w:ascii="Times New Roman" w:hAnsi="Times New Roman" w:cs="Times New Roman"/>
          <w:sz w:val="24"/>
          <w:szCs w:val="24"/>
        </w:rPr>
        <w:t>2</w:t>
      </w:r>
      <w:r w:rsidRPr="00016BFE">
        <w:rPr>
          <w:rFonts w:ascii="Times New Roman" w:hAnsi="Times New Roman" w:cs="Times New Roman"/>
          <w:sz w:val="24"/>
          <w:szCs w:val="24"/>
        </w:rPr>
        <w:t xml:space="preserve"> obejmować będzie zadania własne gminy mieszczące się w katalogu zadań wymienionych w art. 4 ustawy, a w szczególności w zakresie:</w:t>
      </w:r>
    </w:p>
    <w:p w14:paraId="2743899E" w14:textId="630ADC78" w:rsidR="00553CEF" w:rsidRDefault="00553CEF" w:rsidP="00016BFE">
      <w:pPr>
        <w:pStyle w:val="Akapitzlist"/>
        <w:numPr>
          <w:ilvl w:val="1"/>
          <w:numId w:val="26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16BFE">
        <w:rPr>
          <w:rFonts w:ascii="Times New Roman" w:hAnsi="Times New Roman" w:cs="Times New Roman"/>
          <w:b/>
          <w:sz w:val="24"/>
          <w:szCs w:val="24"/>
        </w:rPr>
        <w:t>działalności wspomagającej rozwój wspólnot i społeczności lokalnych</w:t>
      </w:r>
    </w:p>
    <w:p w14:paraId="32B8D1C5" w14:textId="77777777" w:rsidR="00016BFE" w:rsidRPr="00016BFE" w:rsidRDefault="00016BFE" w:rsidP="00016BFE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665D842" w14:textId="48552580" w:rsidR="00553CEF" w:rsidRPr="00016BFE" w:rsidRDefault="00553CEF" w:rsidP="00016BFE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BFE">
        <w:rPr>
          <w:rFonts w:ascii="Times New Roman" w:hAnsi="Times New Roman" w:cs="Times New Roman"/>
          <w:b/>
          <w:sz w:val="24"/>
          <w:szCs w:val="24"/>
          <w:u w:val="single"/>
        </w:rPr>
        <w:t>OKRES REALIZACJI PROGRAMU</w:t>
      </w:r>
      <w:r w:rsidR="00016BFE" w:rsidRPr="00016B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C26196C" w14:textId="1E8DC645" w:rsidR="00553CEF" w:rsidRPr="00016BFE" w:rsidRDefault="00553CEF" w:rsidP="00016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Roczny program współpracy z organizacjami pozarządowymi oraz podmiotami prowadzącymi działalność pożytku publicznego na   20</w:t>
      </w:r>
      <w:r w:rsidR="00FC0D5D" w:rsidRPr="00016BFE">
        <w:rPr>
          <w:rFonts w:ascii="Times New Roman" w:hAnsi="Times New Roman" w:cs="Times New Roman"/>
          <w:sz w:val="24"/>
          <w:szCs w:val="24"/>
        </w:rPr>
        <w:t>2</w:t>
      </w:r>
      <w:r w:rsidR="006977C9" w:rsidRPr="00016BFE">
        <w:rPr>
          <w:rFonts w:ascii="Times New Roman" w:hAnsi="Times New Roman" w:cs="Times New Roman"/>
          <w:sz w:val="24"/>
          <w:szCs w:val="24"/>
        </w:rPr>
        <w:t>2</w:t>
      </w:r>
      <w:r w:rsidRPr="00016BFE">
        <w:rPr>
          <w:rFonts w:ascii="Times New Roman" w:hAnsi="Times New Roman" w:cs="Times New Roman"/>
          <w:sz w:val="24"/>
          <w:szCs w:val="24"/>
        </w:rPr>
        <w:t xml:space="preserve"> rok obowiązuje od dnia 1 stycznia 20</w:t>
      </w:r>
      <w:r w:rsidR="00FC0D5D" w:rsidRPr="00016BFE">
        <w:rPr>
          <w:rFonts w:ascii="Times New Roman" w:hAnsi="Times New Roman" w:cs="Times New Roman"/>
          <w:sz w:val="24"/>
          <w:szCs w:val="24"/>
        </w:rPr>
        <w:t>2</w:t>
      </w:r>
      <w:r w:rsidR="006977C9" w:rsidRPr="00016BFE">
        <w:rPr>
          <w:rFonts w:ascii="Times New Roman" w:hAnsi="Times New Roman" w:cs="Times New Roman"/>
          <w:sz w:val="24"/>
          <w:szCs w:val="24"/>
        </w:rPr>
        <w:t>2</w:t>
      </w:r>
      <w:r w:rsidRPr="00016BFE">
        <w:rPr>
          <w:rFonts w:ascii="Times New Roman" w:hAnsi="Times New Roman" w:cs="Times New Roman"/>
          <w:sz w:val="24"/>
          <w:szCs w:val="24"/>
        </w:rPr>
        <w:t xml:space="preserve"> r. do </w:t>
      </w:r>
      <w:r w:rsidRPr="00016BFE">
        <w:rPr>
          <w:rFonts w:ascii="Times New Roman" w:hAnsi="Times New Roman" w:cs="Times New Roman"/>
          <w:sz w:val="24"/>
          <w:szCs w:val="24"/>
        </w:rPr>
        <w:br/>
        <w:t>31 grudnia 20</w:t>
      </w:r>
      <w:r w:rsidR="00FC0D5D" w:rsidRPr="00016BFE">
        <w:rPr>
          <w:rFonts w:ascii="Times New Roman" w:hAnsi="Times New Roman" w:cs="Times New Roman"/>
          <w:sz w:val="24"/>
          <w:szCs w:val="24"/>
        </w:rPr>
        <w:t>2</w:t>
      </w:r>
      <w:r w:rsidR="006977C9" w:rsidRPr="00016BFE">
        <w:rPr>
          <w:rFonts w:ascii="Times New Roman" w:hAnsi="Times New Roman" w:cs="Times New Roman"/>
          <w:sz w:val="24"/>
          <w:szCs w:val="24"/>
        </w:rPr>
        <w:t>2</w:t>
      </w:r>
      <w:r w:rsidRPr="00016BF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F40566A" w14:textId="058C83C2" w:rsidR="00553CEF" w:rsidRPr="00016BFE" w:rsidRDefault="00553CEF" w:rsidP="00016BFE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BFE">
        <w:rPr>
          <w:rFonts w:ascii="Times New Roman" w:hAnsi="Times New Roman" w:cs="Times New Roman"/>
          <w:b/>
          <w:sz w:val="24"/>
          <w:szCs w:val="24"/>
          <w:u w:val="single"/>
        </w:rPr>
        <w:t>SPOSÓB REALIZACJI PROGRAMU</w:t>
      </w:r>
      <w:r w:rsidR="00016BFE" w:rsidRPr="00016B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23FD3D6" w14:textId="77777777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 Program będzie realizowany w szczególności poprzez:</w:t>
      </w:r>
    </w:p>
    <w:p w14:paraId="55AE7C7A" w14:textId="77777777" w:rsidR="00553CEF" w:rsidRPr="00016BFE" w:rsidRDefault="00553CEF" w:rsidP="00016BFE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Wspieranie – tylko przy finansowym wkładzie własnym</w:t>
      </w:r>
    </w:p>
    <w:p w14:paraId="21EA35F4" w14:textId="77777777" w:rsidR="00553CEF" w:rsidRPr="00016BFE" w:rsidRDefault="00553CEF" w:rsidP="00016BFE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Powierzenie – bez finansowego wkładu własnego, może być z osobowym </w:t>
      </w:r>
    </w:p>
    <w:p w14:paraId="31249F1E" w14:textId="77777777" w:rsidR="00553CEF" w:rsidRPr="00016BFE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F914B1" w14:textId="17F40CFC" w:rsidR="00553CEF" w:rsidRPr="00016BFE" w:rsidRDefault="00553CEF" w:rsidP="00016BFE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BFE">
        <w:rPr>
          <w:rFonts w:ascii="Times New Roman" w:hAnsi="Times New Roman" w:cs="Times New Roman"/>
          <w:b/>
          <w:sz w:val="24"/>
          <w:szCs w:val="24"/>
          <w:u w:val="single"/>
        </w:rPr>
        <w:t>WYSOKOŚĆ ŚRODKÓW PLANOWANYCH NA REALIZACJĘ PROGRAMU</w:t>
      </w:r>
    </w:p>
    <w:p w14:paraId="429BBF7D" w14:textId="41E7CDBE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 Gmina Pieniężno na rok 20</w:t>
      </w:r>
      <w:r w:rsidR="00FC0D5D" w:rsidRPr="00016BFE">
        <w:rPr>
          <w:rFonts w:ascii="Times New Roman" w:hAnsi="Times New Roman" w:cs="Times New Roman"/>
          <w:sz w:val="24"/>
          <w:szCs w:val="24"/>
        </w:rPr>
        <w:t>2</w:t>
      </w:r>
      <w:r w:rsidR="006977C9" w:rsidRPr="00016BFE">
        <w:rPr>
          <w:rFonts w:ascii="Times New Roman" w:hAnsi="Times New Roman" w:cs="Times New Roman"/>
          <w:sz w:val="24"/>
          <w:szCs w:val="24"/>
        </w:rPr>
        <w:t>2</w:t>
      </w:r>
      <w:r w:rsidRPr="00016BFE">
        <w:rPr>
          <w:rFonts w:ascii="Times New Roman" w:hAnsi="Times New Roman" w:cs="Times New Roman"/>
          <w:sz w:val="24"/>
          <w:szCs w:val="24"/>
        </w:rPr>
        <w:t xml:space="preserve"> przeznacza środki finansowe na realizację programu w kwocie </w:t>
      </w:r>
    </w:p>
    <w:p w14:paraId="6C0DFB8B" w14:textId="77777777" w:rsidR="00553CEF" w:rsidRPr="00016BFE" w:rsidRDefault="00553CEF" w:rsidP="00553CEF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5</w:t>
      </w:r>
      <w:r w:rsidR="00012746" w:rsidRPr="00016BFE">
        <w:rPr>
          <w:rFonts w:ascii="Times New Roman" w:hAnsi="Times New Roman" w:cs="Times New Roman"/>
          <w:sz w:val="24"/>
          <w:szCs w:val="24"/>
        </w:rPr>
        <w:t>5</w:t>
      </w:r>
      <w:r w:rsidRPr="00016BFE">
        <w:rPr>
          <w:rFonts w:ascii="Times New Roman" w:hAnsi="Times New Roman" w:cs="Times New Roman"/>
          <w:sz w:val="24"/>
          <w:szCs w:val="24"/>
        </w:rPr>
        <w:t xml:space="preserve"> 000,00 (pięćdziesiąt </w:t>
      </w:r>
      <w:r w:rsidR="00012746" w:rsidRPr="00016BFE">
        <w:rPr>
          <w:rFonts w:ascii="Times New Roman" w:hAnsi="Times New Roman" w:cs="Times New Roman"/>
          <w:sz w:val="24"/>
          <w:szCs w:val="24"/>
        </w:rPr>
        <w:t>pięć</w:t>
      </w:r>
      <w:r w:rsidRPr="00016BFE">
        <w:rPr>
          <w:rFonts w:ascii="Times New Roman" w:hAnsi="Times New Roman" w:cs="Times New Roman"/>
          <w:sz w:val="24"/>
          <w:szCs w:val="24"/>
        </w:rPr>
        <w:t xml:space="preserve"> tysiące złotych). </w:t>
      </w:r>
    </w:p>
    <w:p w14:paraId="6F77FB3B" w14:textId="77777777" w:rsidR="00553CEF" w:rsidRPr="00016BFE" w:rsidRDefault="00553CEF" w:rsidP="00553CEF">
      <w:pPr>
        <w:tabs>
          <w:tab w:val="center" w:pos="453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BFE">
        <w:rPr>
          <w:rFonts w:ascii="Times New Roman" w:hAnsi="Times New Roman" w:cs="Times New Roman"/>
          <w:bCs/>
          <w:sz w:val="24"/>
          <w:szCs w:val="24"/>
        </w:rPr>
        <w:t xml:space="preserve">Kwota może ulec zmianie w trakcie uchwalania budżetu przez Radę Miejską w Pieniężnie lub </w:t>
      </w:r>
      <w:r w:rsidRPr="00016BFE">
        <w:rPr>
          <w:rFonts w:ascii="Times New Roman" w:hAnsi="Times New Roman" w:cs="Times New Roman"/>
          <w:bCs/>
          <w:sz w:val="24"/>
          <w:szCs w:val="24"/>
        </w:rPr>
        <w:br/>
        <w:t>w trakcie roku budżetowego</w:t>
      </w:r>
    </w:p>
    <w:p w14:paraId="1F88C340" w14:textId="77777777" w:rsidR="003A524D" w:rsidRDefault="003A524D" w:rsidP="00553C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89D97" w14:textId="017924E3" w:rsidR="00553CEF" w:rsidRPr="003A524D" w:rsidRDefault="00553CEF" w:rsidP="003A524D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24D">
        <w:rPr>
          <w:rFonts w:ascii="Times New Roman" w:hAnsi="Times New Roman" w:cs="Times New Roman"/>
          <w:b/>
          <w:sz w:val="24"/>
          <w:szCs w:val="24"/>
          <w:u w:val="single"/>
        </w:rPr>
        <w:t>SPOSÓB OCENY REALIZACJI PROGRAMU</w:t>
      </w:r>
    </w:p>
    <w:p w14:paraId="1ED272D7" w14:textId="77777777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C5270" w14:textId="77777777" w:rsidR="00553CEF" w:rsidRPr="00016BFE" w:rsidRDefault="00553CEF" w:rsidP="00553CE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Nadzór i bieżąca ocena stanu realizacji zadań, rzetelność i jakość ich wykonania, a także prawidłowość wykorzystania środków finansowych przekazanych na realizacje zadań.</w:t>
      </w:r>
    </w:p>
    <w:p w14:paraId="44434C3C" w14:textId="485F32C0" w:rsidR="00553CEF" w:rsidRPr="00016BFE" w:rsidRDefault="00553CEF" w:rsidP="00553CE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lastRenderedPageBreak/>
        <w:t>Złożenie Radzie Miejskiej w Pieniężnie sprawozdania z realizacji programu współpracy z roku 20</w:t>
      </w:r>
      <w:r w:rsidR="000A0D9F" w:rsidRPr="00016BFE">
        <w:rPr>
          <w:rFonts w:ascii="Times New Roman" w:hAnsi="Times New Roman" w:cs="Times New Roman"/>
          <w:sz w:val="24"/>
          <w:szCs w:val="24"/>
        </w:rPr>
        <w:t>2</w:t>
      </w:r>
      <w:r w:rsidR="006977C9" w:rsidRPr="00016BFE">
        <w:rPr>
          <w:rFonts w:ascii="Times New Roman" w:hAnsi="Times New Roman" w:cs="Times New Roman"/>
          <w:sz w:val="24"/>
          <w:szCs w:val="24"/>
        </w:rPr>
        <w:t>1</w:t>
      </w:r>
      <w:r w:rsidRPr="00016BFE">
        <w:rPr>
          <w:rFonts w:ascii="Times New Roman" w:hAnsi="Times New Roman" w:cs="Times New Roman"/>
          <w:sz w:val="24"/>
          <w:szCs w:val="24"/>
        </w:rPr>
        <w:t>, do 30 kwietnia 20</w:t>
      </w:r>
      <w:r w:rsidR="00FC0D5D" w:rsidRPr="00016BFE">
        <w:rPr>
          <w:rFonts w:ascii="Times New Roman" w:hAnsi="Times New Roman" w:cs="Times New Roman"/>
          <w:sz w:val="24"/>
          <w:szCs w:val="24"/>
        </w:rPr>
        <w:t>2</w:t>
      </w:r>
      <w:r w:rsidR="006977C9" w:rsidRPr="00016BFE">
        <w:rPr>
          <w:rFonts w:ascii="Times New Roman" w:hAnsi="Times New Roman" w:cs="Times New Roman"/>
          <w:sz w:val="24"/>
          <w:szCs w:val="24"/>
        </w:rPr>
        <w:t>2</w:t>
      </w:r>
      <w:r w:rsidRPr="00016BFE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64D06074" w14:textId="77777777" w:rsidR="00553CEF" w:rsidRPr="00016BFE" w:rsidRDefault="00553CEF" w:rsidP="00553C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126FF" w14:textId="248F78A9" w:rsidR="00553CEF" w:rsidRPr="003A524D" w:rsidRDefault="00553CEF" w:rsidP="003A524D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24D">
        <w:rPr>
          <w:rFonts w:ascii="Times New Roman" w:hAnsi="Times New Roman" w:cs="Times New Roman"/>
          <w:b/>
          <w:sz w:val="24"/>
          <w:szCs w:val="24"/>
          <w:u w:val="single"/>
        </w:rPr>
        <w:t>INFORMACJE O SPOSOBIE TWORZENIA PROGRAMU ORAZ PRZEBIEGU KONSULTACJI.</w:t>
      </w:r>
    </w:p>
    <w:p w14:paraId="1211CAD9" w14:textId="77777777" w:rsidR="00553CEF" w:rsidRPr="00016BFE" w:rsidRDefault="00553CEF" w:rsidP="003A524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FA1E0" w14:textId="42009164" w:rsidR="00553CEF" w:rsidRDefault="00553CEF" w:rsidP="003A524D">
      <w:pPr>
        <w:pStyle w:val="Akapitzlist"/>
        <w:numPr>
          <w:ilvl w:val="1"/>
          <w:numId w:val="18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Prace nad przygotowaniem programu zostały zainicjowane w Wydziale Inwestycji Urzędu Miejskiego w Pieniężnie. </w:t>
      </w:r>
    </w:p>
    <w:p w14:paraId="2AD692AE" w14:textId="77777777" w:rsidR="003A524D" w:rsidRDefault="003A524D" w:rsidP="003A524D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A11ED4F" w14:textId="282CE7D7" w:rsidR="00553CEF" w:rsidRDefault="00553CEF" w:rsidP="003A524D">
      <w:pPr>
        <w:pStyle w:val="Akapitzlist"/>
        <w:numPr>
          <w:ilvl w:val="1"/>
          <w:numId w:val="18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Konsultacje programu będą przebiegały w następujący sposób:</w:t>
      </w:r>
    </w:p>
    <w:p w14:paraId="5DC6DCE0" w14:textId="77777777" w:rsidR="003A524D" w:rsidRPr="00016BFE" w:rsidRDefault="003A524D" w:rsidP="003A524D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C9CEDB" w14:textId="77777777" w:rsidR="00553CEF" w:rsidRPr="00016BFE" w:rsidRDefault="00553CEF" w:rsidP="003A524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publikacja projektu programu współpracy na stronie internetowej.</w:t>
      </w:r>
    </w:p>
    <w:p w14:paraId="45119B9F" w14:textId="77777777" w:rsidR="00553CEF" w:rsidRPr="00016BFE" w:rsidRDefault="00553CEF" w:rsidP="003A524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udostępnienie na stronie internetowej Urzędu i w formie papierowej w tutejszym urzędzie (pokój 20) formularza na   zgłaszanie uwag przez podmioty do projektu programu.</w:t>
      </w:r>
    </w:p>
    <w:p w14:paraId="4F8C0A76" w14:textId="77777777" w:rsidR="00553CEF" w:rsidRPr="00016BFE" w:rsidRDefault="00553CEF" w:rsidP="003A524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Rozpatrzenie uwag i propozycji wniesionych przez podmioty.</w:t>
      </w:r>
    </w:p>
    <w:p w14:paraId="4A7A39B1" w14:textId="1227F924" w:rsidR="00553CEF" w:rsidRPr="00016BFE" w:rsidRDefault="00553CEF" w:rsidP="003A524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Przedłożenie projektu programu na posiedzeni</w:t>
      </w:r>
      <w:r w:rsidR="006977C9" w:rsidRPr="00016BFE">
        <w:rPr>
          <w:rFonts w:ascii="Times New Roman" w:hAnsi="Times New Roman" w:cs="Times New Roman"/>
          <w:sz w:val="24"/>
          <w:szCs w:val="24"/>
        </w:rPr>
        <w:t>u</w:t>
      </w:r>
      <w:r w:rsidRPr="00016BFE">
        <w:rPr>
          <w:rFonts w:ascii="Times New Roman" w:hAnsi="Times New Roman" w:cs="Times New Roman"/>
          <w:sz w:val="24"/>
          <w:szCs w:val="24"/>
        </w:rPr>
        <w:t xml:space="preserve"> Rady Miejskiej w Pieniężnie. </w:t>
      </w:r>
    </w:p>
    <w:p w14:paraId="4E04198F" w14:textId="77777777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557020" w14:textId="5272D72A" w:rsidR="00553CEF" w:rsidRPr="003A524D" w:rsidRDefault="00553CEF" w:rsidP="003A524D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24D">
        <w:rPr>
          <w:rFonts w:ascii="Times New Roman" w:hAnsi="Times New Roman" w:cs="Times New Roman"/>
          <w:b/>
          <w:sz w:val="24"/>
          <w:szCs w:val="24"/>
          <w:u w:val="single"/>
        </w:rPr>
        <w:t>TRYB POWOŁYWANIA I ZASADY DZIAŁANIA KOMISJI KONKURSOWYCH DO OPINIOWANIA OFERT W OTWARTYCH KONKURSACH OFERT.</w:t>
      </w:r>
    </w:p>
    <w:p w14:paraId="7EBB21AF" w14:textId="77777777" w:rsidR="00553CEF" w:rsidRPr="00016BFE" w:rsidRDefault="00553CEF" w:rsidP="00553CEF">
      <w:p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84144" w14:textId="049B08E6" w:rsidR="00553CEF" w:rsidRPr="003A524D" w:rsidRDefault="00553CEF" w:rsidP="003A524D">
      <w:pPr>
        <w:pStyle w:val="Akapitzlist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524D">
        <w:rPr>
          <w:rFonts w:ascii="Times New Roman" w:hAnsi="Times New Roman" w:cs="Times New Roman"/>
          <w:sz w:val="24"/>
          <w:szCs w:val="24"/>
        </w:rPr>
        <w:t>Burmistrz Pieniężna powołuje zarządzeniem skład Komisji Konkursowej, która zajmuje się opiniowaniem ofert składanych w otwartych konkursach, zwanej dalej Komisją.</w:t>
      </w:r>
    </w:p>
    <w:p w14:paraId="4AB10279" w14:textId="77777777" w:rsidR="003A524D" w:rsidRPr="003A524D" w:rsidRDefault="003A524D" w:rsidP="003A524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BCAFF0" w14:textId="5D0C1B22" w:rsidR="00553CEF" w:rsidRDefault="00553CEF" w:rsidP="003A524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 skład komisji wchodzą minimum trzy osoby:</w:t>
      </w:r>
    </w:p>
    <w:p w14:paraId="3479DA84" w14:textId="77777777" w:rsidR="003A524D" w:rsidRDefault="003A524D" w:rsidP="003A52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8B642C2" w14:textId="5B0A158F" w:rsidR="00553CEF" w:rsidRPr="003A524D" w:rsidRDefault="00553CEF" w:rsidP="003A524D">
      <w:pPr>
        <w:pStyle w:val="Akapitzlist"/>
        <w:numPr>
          <w:ilvl w:val="0"/>
          <w:numId w:val="31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3A524D">
        <w:rPr>
          <w:rFonts w:ascii="Times New Roman" w:hAnsi="Times New Roman" w:cs="Times New Roman"/>
          <w:sz w:val="24"/>
          <w:szCs w:val="24"/>
        </w:rPr>
        <w:t xml:space="preserve">przedstawiciele </w:t>
      </w:r>
      <w:r w:rsidR="006977C9" w:rsidRPr="003A524D">
        <w:rPr>
          <w:rFonts w:ascii="Times New Roman" w:hAnsi="Times New Roman" w:cs="Times New Roman"/>
          <w:sz w:val="24"/>
          <w:szCs w:val="24"/>
        </w:rPr>
        <w:t xml:space="preserve">reprezentujące  </w:t>
      </w:r>
      <w:r w:rsidRPr="003A524D">
        <w:rPr>
          <w:rFonts w:ascii="Times New Roman" w:hAnsi="Times New Roman" w:cs="Times New Roman"/>
          <w:sz w:val="24"/>
          <w:szCs w:val="24"/>
        </w:rPr>
        <w:t>Burmistrza Pieniężna</w:t>
      </w:r>
    </w:p>
    <w:p w14:paraId="132BEBA3" w14:textId="653BAC2D" w:rsidR="00553CEF" w:rsidRPr="003A524D" w:rsidRDefault="00553CEF" w:rsidP="003A524D">
      <w:pPr>
        <w:pStyle w:val="Akapitzlist"/>
        <w:numPr>
          <w:ilvl w:val="0"/>
          <w:numId w:val="31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3A524D">
        <w:rPr>
          <w:rFonts w:ascii="Times New Roman" w:hAnsi="Times New Roman" w:cs="Times New Roman"/>
          <w:sz w:val="24"/>
          <w:szCs w:val="24"/>
        </w:rPr>
        <w:t>osoby wskazane przez organizacje pozarządowe z wyłączeniem osób wskazanych przez organizacje pozarządowe lub podmioty wymienione w art.3 ust. 3, biorące udział w konkursie.</w:t>
      </w:r>
    </w:p>
    <w:p w14:paraId="16FB99EB" w14:textId="77777777" w:rsidR="00553CEF" w:rsidRPr="00016BFE" w:rsidRDefault="00553CEF" w:rsidP="003A524D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Komisja konkursowa może działać bez osób wskazanych przez organizacje, jeśli:</w:t>
      </w:r>
    </w:p>
    <w:p w14:paraId="4D4C8DB5" w14:textId="60D850EF" w:rsidR="00553CEF" w:rsidRPr="003A524D" w:rsidRDefault="00553CEF" w:rsidP="003A524D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24D">
        <w:rPr>
          <w:rFonts w:ascii="Times New Roman" w:hAnsi="Times New Roman" w:cs="Times New Roman"/>
          <w:sz w:val="24"/>
          <w:szCs w:val="24"/>
        </w:rPr>
        <w:t>żadna organizacja nie wskaże osób do składu komisji konkursowej,</w:t>
      </w:r>
    </w:p>
    <w:p w14:paraId="0CE54195" w14:textId="41893DB8" w:rsidR="00553CEF" w:rsidRPr="003A524D" w:rsidRDefault="00553CEF" w:rsidP="003A524D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24D">
        <w:rPr>
          <w:rFonts w:ascii="Times New Roman" w:hAnsi="Times New Roman" w:cs="Times New Roman"/>
          <w:sz w:val="24"/>
          <w:szCs w:val="24"/>
        </w:rPr>
        <w:t>wskazane osoby wskazane przez organizacje nie wezmą udziału w pracach komisji konkursowej,</w:t>
      </w:r>
    </w:p>
    <w:p w14:paraId="5211A906" w14:textId="7DFE910B" w:rsidR="00553CEF" w:rsidRDefault="00553CEF" w:rsidP="003A524D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24D">
        <w:rPr>
          <w:rFonts w:ascii="Times New Roman" w:hAnsi="Times New Roman" w:cs="Times New Roman"/>
          <w:sz w:val="24"/>
          <w:szCs w:val="24"/>
        </w:rPr>
        <w:t>wszystkie powołane w skład komisji konkursowej osoby wskazane podlegają wyłączeniu z udziału w komisji.</w:t>
      </w:r>
    </w:p>
    <w:p w14:paraId="2A0F462A" w14:textId="77777777" w:rsidR="003A524D" w:rsidRPr="003A524D" w:rsidRDefault="003A524D" w:rsidP="003A524D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8E385B" w14:textId="77777777" w:rsidR="00553CEF" w:rsidRPr="00016BFE" w:rsidRDefault="00553CEF" w:rsidP="003A524D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W składzie komisji mogą uczestniczyć, z głosem doradczym, osoby posiadające specjalistyczną wiedzę w dziedzinie obejmującej zakres zadań publicznych, których dotyczy konkurs.</w:t>
      </w:r>
    </w:p>
    <w:p w14:paraId="0D14A120" w14:textId="47AB3C5E" w:rsidR="00553CEF" w:rsidRPr="003A524D" w:rsidRDefault="00553CEF" w:rsidP="003A524D">
      <w:pPr>
        <w:pStyle w:val="Akapitzlist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524D">
        <w:rPr>
          <w:rFonts w:ascii="Times New Roman" w:hAnsi="Times New Roman" w:cs="Times New Roman"/>
          <w:sz w:val="24"/>
          <w:szCs w:val="24"/>
        </w:rPr>
        <w:t>Komisja przy rozpatrywaniu ofert:</w:t>
      </w:r>
    </w:p>
    <w:p w14:paraId="0F37AB82" w14:textId="77777777" w:rsidR="003A524D" w:rsidRPr="003A524D" w:rsidRDefault="003A524D" w:rsidP="003A524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760697" w14:textId="77777777" w:rsidR="00553CEF" w:rsidRPr="00016BFE" w:rsidRDefault="00553CEF" w:rsidP="003A524D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uwzględnia wysokość środków finansowych przeznaczonych na realizację zadania,</w:t>
      </w:r>
    </w:p>
    <w:p w14:paraId="29E7B103" w14:textId="77777777" w:rsidR="00553CEF" w:rsidRPr="00016BFE" w:rsidRDefault="00553CEF" w:rsidP="003A524D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lastRenderedPageBreak/>
        <w:t>ocenia możliwość realizacji zadania przez organizację pozarządową,</w:t>
      </w:r>
    </w:p>
    <w:p w14:paraId="387E9822" w14:textId="77777777" w:rsidR="00553CEF" w:rsidRPr="00016BFE" w:rsidRDefault="00553CEF" w:rsidP="003A524D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ocenia przedstawioną kalkulacje kosztów realizacji zadania, w tym w odniesieniu do zakresu rzeczowego zadania,</w:t>
      </w:r>
    </w:p>
    <w:p w14:paraId="6B9F143C" w14:textId="77777777" w:rsidR="00553CEF" w:rsidRPr="00016BFE" w:rsidRDefault="00553CEF" w:rsidP="003A524D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ocenia proponowaną jakość wykonania zadania i kwalifikacje osób, przy udziale których wnioskodawca będzie realizował zadanie publiczne,</w:t>
      </w:r>
    </w:p>
    <w:p w14:paraId="50D8315D" w14:textId="77777777" w:rsidR="00553CEF" w:rsidRPr="00016BFE" w:rsidRDefault="00553CEF" w:rsidP="003A524D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uwzględnia planowany przez organizację pozarządową udział środków własnych lub środków pochodzących z innych źródeł na realizację zadania publicznego,</w:t>
      </w:r>
    </w:p>
    <w:p w14:paraId="10EAA876" w14:textId="77777777" w:rsidR="00553CEF" w:rsidRPr="00016BFE" w:rsidRDefault="00553CEF" w:rsidP="003A524D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uwzględnia planowany przez organizacje pozarządową wkład rzeczowy, osobowy, w tym świadczenia wolontariuszy i pracę społeczną członków,</w:t>
      </w:r>
    </w:p>
    <w:p w14:paraId="154D6B05" w14:textId="77777777" w:rsidR="00553CEF" w:rsidRPr="00016BFE" w:rsidRDefault="00553CEF" w:rsidP="003A524D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uwzględnia analizę i ocenę realizacji zleconych zadań publicznych w przypadku organizacji pozarządowych, które w latach poprzednich realizowały zadania publiczne, biorąc pod uwagę rzetelność i terminowość oraz sposób rozliczenia otrzymanych na ten cel środków,</w:t>
      </w:r>
    </w:p>
    <w:p w14:paraId="560F627A" w14:textId="76695706" w:rsidR="00553CEF" w:rsidRDefault="003A524D" w:rsidP="003A524D">
      <w:pPr>
        <w:pStyle w:val="Akapitzlist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53CEF" w:rsidRPr="003A524D">
        <w:rPr>
          <w:rFonts w:ascii="Times New Roman" w:hAnsi="Times New Roman" w:cs="Times New Roman"/>
          <w:sz w:val="24"/>
          <w:szCs w:val="24"/>
        </w:rPr>
        <w:t xml:space="preserve">środki w ramach współpracy mogą ubiegać się wyłącznie organizacje pozarządowe prowadzące działalność na rzecz mieszkańców gminy Pieniężno. </w:t>
      </w:r>
    </w:p>
    <w:p w14:paraId="423C7B17" w14:textId="77777777" w:rsidR="003A524D" w:rsidRPr="003A524D" w:rsidRDefault="003A524D" w:rsidP="003A524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41BCFC" w14:textId="21AA911A" w:rsidR="002D50D0" w:rsidRPr="003A524D" w:rsidRDefault="00553CEF" w:rsidP="003A524D">
      <w:pPr>
        <w:pStyle w:val="Akapitzlist"/>
        <w:numPr>
          <w:ilvl w:val="1"/>
          <w:numId w:val="1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A524D">
        <w:rPr>
          <w:rFonts w:ascii="Times New Roman" w:hAnsi="Times New Roman" w:cs="Times New Roman"/>
          <w:sz w:val="24"/>
          <w:szCs w:val="24"/>
        </w:rPr>
        <w:t>Informacje o złożonych ofertach oraz o ofertach niespełniających wymogów formalnych, jak również o odmowie lub udzieleniu dotacji na realizację zadań, będą podane do publicznej wi</w:t>
      </w:r>
      <w:r w:rsidR="006977C9" w:rsidRPr="003A524D">
        <w:rPr>
          <w:rFonts w:ascii="Times New Roman" w:hAnsi="Times New Roman" w:cs="Times New Roman"/>
          <w:sz w:val="24"/>
          <w:szCs w:val="24"/>
        </w:rPr>
        <w:t>a</w:t>
      </w:r>
      <w:r w:rsidRPr="003A524D">
        <w:rPr>
          <w:rFonts w:ascii="Times New Roman" w:hAnsi="Times New Roman" w:cs="Times New Roman"/>
          <w:sz w:val="24"/>
          <w:szCs w:val="24"/>
        </w:rPr>
        <w:t xml:space="preserve">domości w formie wykazu umieszczonego w Biuletynie Informacji Publicznej, na tablicy ogłoszeń urzędu oraz na stronie internetowej </w:t>
      </w:r>
      <w:hyperlink r:id="rId7" w:history="1">
        <w:r w:rsidRPr="003A524D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www.pieniezno</w:t>
        </w:r>
      </w:hyperlink>
      <w:r w:rsidRPr="003A52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D50D0" w:rsidRPr="003A524D" w:rsidSect="00304811">
      <w:footerReference w:type="default" r:id="rId8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4741" w14:textId="77777777" w:rsidR="008D72BE" w:rsidRDefault="008D72BE" w:rsidP="00012746">
      <w:pPr>
        <w:spacing w:after="0" w:line="240" w:lineRule="auto"/>
      </w:pPr>
      <w:r>
        <w:separator/>
      </w:r>
    </w:p>
  </w:endnote>
  <w:endnote w:type="continuationSeparator" w:id="0">
    <w:p w14:paraId="21D38210" w14:textId="77777777" w:rsidR="008D72BE" w:rsidRDefault="008D72BE" w:rsidP="0001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55ED" w14:textId="09AB7773" w:rsidR="00012746" w:rsidRDefault="00012746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12C135BA" w14:textId="77777777" w:rsidR="00012746" w:rsidRDefault="00012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95F3" w14:textId="77777777" w:rsidR="008D72BE" w:rsidRDefault="008D72BE" w:rsidP="00012746">
      <w:pPr>
        <w:spacing w:after="0" w:line="240" w:lineRule="auto"/>
      </w:pPr>
      <w:r>
        <w:separator/>
      </w:r>
    </w:p>
  </w:footnote>
  <w:footnote w:type="continuationSeparator" w:id="0">
    <w:p w14:paraId="52EEEBD8" w14:textId="77777777" w:rsidR="008D72BE" w:rsidRDefault="008D72BE" w:rsidP="0001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7F7"/>
    <w:multiLevelType w:val="hybridMultilevel"/>
    <w:tmpl w:val="1A70A180"/>
    <w:lvl w:ilvl="0" w:tplc="07EC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2EA"/>
    <w:multiLevelType w:val="hybridMultilevel"/>
    <w:tmpl w:val="596860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52E8"/>
    <w:multiLevelType w:val="hybridMultilevel"/>
    <w:tmpl w:val="93DE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B56D4"/>
    <w:multiLevelType w:val="hybridMultilevel"/>
    <w:tmpl w:val="877C2E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2A5A"/>
    <w:multiLevelType w:val="hybridMultilevel"/>
    <w:tmpl w:val="09CE9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52E8C"/>
    <w:multiLevelType w:val="hybridMultilevel"/>
    <w:tmpl w:val="FE8E414A"/>
    <w:lvl w:ilvl="0" w:tplc="07EC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A1864"/>
    <w:multiLevelType w:val="hybridMultilevel"/>
    <w:tmpl w:val="DA62A4F0"/>
    <w:lvl w:ilvl="0" w:tplc="07EC5912">
      <w:start w:val="1"/>
      <w:numFmt w:val="bullet"/>
      <w:lvlText w:val=""/>
      <w:lvlJc w:val="left"/>
      <w:pPr>
        <w:ind w:left="2923" w:hanging="360"/>
      </w:pPr>
      <w:rPr>
        <w:rFonts w:ascii="Symbol" w:hAnsi="Symbol" w:hint="default"/>
      </w:rPr>
    </w:lvl>
    <w:lvl w:ilvl="1" w:tplc="07EC5912">
      <w:start w:val="1"/>
      <w:numFmt w:val="bullet"/>
      <w:lvlText w:val=""/>
      <w:lvlJc w:val="left"/>
      <w:pPr>
        <w:ind w:left="364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7" w15:restartNumberingAfterBreak="0">
    <w:nsid w:val="15273BEA"/>
    <w:multiLevelType w:val="hybridMultilevel"/>
    <w:tmpl w:val="92624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C23D9"/>
    <w:multiLevelType w:val="hybridMultilevel"/>
    <w:tmpl w:val="CCB6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232DC"/>
    <w:multiLevelType w:val="hybridMultilevel"/>
    <w:tmpl w:val="AF68D244"/>
    <w:lvl w:ilvl="0" w:tplc="07EC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7990"/>
    <w:multiLevelType w:val="hybridMultilevel"/>
    <w:tmpl w:val="65C2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80F2B"/>
    <w:multiLevelType w:val="hybridMultilevel"/>
    <w:tmpl w:val="B1580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D2189"/>
    <w:multiLevelType w:val="hybridMultilevel"/>
    <w:tmpl w:val="3912CB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51279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00B"/>
    <w:multiLevelType w:val="hybridMultilevel"/>
    <w:tmpl w:val="EA10EF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8C2D51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874F1"/>
    <w:multiLevelType w:val="hybridMultilevel"/>
    <w:tmpl w:val="275C3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6653E"/>
    <w:multiLevelType w:val="hybridMultilevel"/>
    <w:tmpl w:val="7E98F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48"/>
    <w:multiLevelType w:val="hybridMultilevel"/>
    <w:tmpl w:val="95FC7602"/>
    <w:lvl w:ilvl="0" w:tplc="7A489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604D2"/>
    <w:multiLevelType w:val="hybridMultilevel"/>
    <w:tmpl w:val="1EB4557E"/>
    <w:lvl w:ilvl="0" w:tplc="07EC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129B1"/>
    <w:multiLevelType w:val="hybridMultilevel"/>
    <w:tmpl w:val="2AC4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F5FAF"/>
    <w:multiLevelType w:val="hybridMultilevel"/>
    <w:tmpl w:val="1722BC5A"/>
    <w:lvl w:ilvl="0" w:tplc="07EC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754BD"/>
    <w:multiLevelType w:val="hybridMultilevel"/>
    <w:tmpl w:val="30048C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B58F7"/>
    <w:multiLevelType w:val="hybridMultilevel"/>
    <w:tmpl w:val="9BEEA532"/>
    <w:lvl w:ilvl="0" w:tplc="07EC59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2CE13CD"/>
    <w:multiLevelType w:val="hybridMultilevel"/>
    <w:tmpl w:val="C3681386"/>
    <w:lvl w:ilvl="0" w:tplc="07EC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47424"/>
    <w:multiLevelType w:val="hybridMultilevel"/>
    <w:tmpl w:val="BF747E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A7646"/>
    <w:multiLevelType w:val="hybridMultilevel"/>
    <w:tmpl w:val="5CC420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14E6B"/>
    <w:multiLevelType w:val="hybridMultilevel"/>
    <w:tmpl w:val="504CF762"/>
    <w:lvl w:ilvl="0" w:tplc="07EC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C193B"/>
    <w:multiLevelType w:val="hybridMultilevel"/>
    <w:tmpl w:val="09160E9C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7" w15:restartNumberingAfterBreak="0">
    <w:nsid w:val="534A0BE5"/>
    <w:multiLevelType w:val="hybridMultilevel"/>
    <w:tmpl w:val="E4BA3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66233"/>
    <w:multiLevelType w:val="hybridMultilevel"/>
    <w:tmpl w:val="F856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57C56"/>
    <w:multiLevelType w:val="hybridMultilevel"/>
    <w:tmpl w:val="675A6376"/>
    <w:lvl w:ilvl="0" w:tplc="07EC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C2B39"/>
    <w:multiLevelType w:val="hybridMultilevel"/>
    <w:tmpl w:val="B1FED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117C7"/>
    <w:multiLevelType w:val="hybridMultilevel"/>
    <w:tmpl w:val="D4960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54952"/>
    <w:multiLevelType w:val="hybridMultilevel"/>
    <w:tmpl w:val="12AC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64D45"/>
    <w:multiLevelType w:val="hybridMultilevel"/>
    <w:tmpl w:val="CC02E1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06A5F"/>
    <w:multiLevelType w:val="hybridMultilevel"/>
    <w:tmpl w:val="3606EC80"/>
    <w:lvl w:ilvl="0" w:tplc="07EC5912">
      <w:start w:val="1"/>
      <w:numFmt w:val="bullet"/>
      <w:lvlText w:val=""/>
      <w:lvlJc w:val="left"/>
      <w:pPr>
        <w:ind w:left="29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35" w15:restartNumberingAfterBreak="0">
    <w:nsid w:val="6C041540"/>
    <w:multiLevelType w:val="hybridMultilevel"/>
    <w:tmpl w:val="BE9AB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5DC8"/>
    <w:multiLevelType w:val="hybridMultilevel"/>
    <w:tmpl w:val="08200348"/>
    <w:lvl w:ilvl="0" w:tplc="07EC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45FEF"/>
    <w:multiLevelType w:val="hybridMultilevel"/>
    <w:tmpl w:val="1AB267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139D1"/>
    <w:multiLevelType w:val="hybridMultilevel"/>
    <w:tmpl w:val="ABA8C3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0159B"/>
    <w:multiLevelType w:val="hybridMultilevel"/>
    <w:tmpl w:val="3822E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2011D"/>
    <w:multiLevelType w:val="hybridMultilevel"/>
    <w:tmpl w:val="10341BAE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37"/>
  </w:num>
  <w:num w:numId="4">
    <w:abstractNumId w:val="31"/>
  </w:num>
  <w:num w:numId="5">
    <w:abstractNumId w:val="35"/>
  </w:num>
  <w:num w:numId="6">
    <w:abstractNumId w:val="40"/>
  </w:num>
  <w:num w:numId="7">
    <w:abstractNumId w:val="20"/>
  </w:num>
  <w:num w:numId="8">
    <w:abstractNumId w:val="24"/>
  </w:num>
  <w:num w:numId="9">
    <w:abstractNumId w:val="27"/>
  </w:num>
  <w:num w:numId="10">
    <w:abstractNumId w:val="3"/>
  </w:num>
  <w:num w:numId="11">
    <w:abstractNumId w:val="26"/>
  </w:num>
  <w:num w:numId="12">
    <w:abstractNumId w:val="2"/>
  </w:num>
  <w:num w:numId="13">
    <w:abstractNumId w:val="1"/>
  </w:num>
  <w:num w:numId="14">
    <w:abstractNumId w:val="10"/>
  </w:num>
  <w:num w:numId="15">
    <w:abstractNumId w:val="33"/>
  </w:num>
  <w:num w:numId="16">
    <w:abstractNumId w:val="39"/>
  </w:num>
  <w:num w:numId="17">
    <w:abstractNumId w:val="12"/>
  </w:num>
  <w:num w:numId="18">
    <w:abstractNumId w:val="23"/>
  </w:num>
  <w:num w:numId="19">
    <w:abstractNumId w:val="13"/>
  </w:num>
  <w:num w:numId="20">
    <w:abstractNumId w:val="36"/>
  </w:num>
  <w:num w:numId="21">
    <w:abstractNumId w:val="11"/>
  </w:num>
  <w:num w:numId="22">
    <w:abstractNumId w:val="17"/>
  </w:num>
  <w:num w:numId="23">
    <w:abstractNumId w:val="5"/>
  </w:num>
  <w:num w:numId="24">
    <w:abstractNumId w:val="25"/>
  </w:num>
  <w:num w:numId="25">
    <w:abstractNumId w:val="34"/>
  </w:num>
  <w:num w:numId="26">
    <w:abstractNumId w:val="6"/>
  </w:num>
  <w:num w:numId="27">
    <w:abstractNumId w:val="21"/>
  </w:num>
  <w:num w:numId="28">
    <w:abstractNumId w:val="19"/>
  </w:num>
  <w:num w:numId="29">
    <w:abstractNumId w:val="0"/>
  </w:num>
  <w:num w:numId="30">
    <w:abstractNumId w:val="29"/>
  </w:num>
  <w:num w:numId="31">
    <w:abstractNumId w:val="28"/>
  </w:num>
  <w:num w:numId="32">
    <w:abstractNumId w:val="14"/>
  </w:num>
  <w:num w:numId="33">
    <w:abstractNumId w:val="22"/>
  </w:num>
  <w:num w:numId="34">
    <w:abstractNumId w:val="8"/>
  </w:num>
  <w:num w:numId="35">
    <w:abstractNumId w:val="18"/>
  </w:num>
  <w:num w:numId="36">
    <w:abstractNumId w:val="16"/>
  </w:num>
  <w:num w:numId="37">
    <w:abstractNumId w:val="9"/>
  </w:num>
  <w:num w:numId="38">
    <w:abstractNumId w:val="15"/>
  </w:num>
  <w:num w:numId="39">
    <w:abstractNumId w:val="32"/>
  </w:num>
  <w:num w:numId="40">
    <w:abstractNumId w:val="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EF"/>
    <w:rsid w:val="00012746"/>
    <w:rsid w:val="00016BFE"/>
    <w:rsid w:val="000513D5"/>
    <w:rsid w:val="00066214"/>
    <w:rsid w:val="000A0D9F"/>
    <w:rsid w:val="000A7874"/>
    <w:rsid w:val="000F6449"/>
    <w:rsid w:val="00203B43"/>
    <w:rsid w:val="00253B62"/>
    <w:rsid w:val="002D50D0"/>
    <w:rsid w:val="00304811"/>
    <w:rsid w:val="00361440"/>
    <w:rsid w:val="003A524D"/>
    <w:rsid w:val="00424224"/>
    <w:rsid w:val="004B3B8F"/>
    <w:rsid w:val="00553CEF"/>
    <w:rsid w:val="0057050C"/>
    <w:rsid w:val="005768DA"/>
    <w:rsid w:val="006977C9"/>
    <w:rsid w:val="006E2CE2"/>
    <w:rsid w:val="00734935"/>
    <w:rsid w:val="007D2E7F"/>
    <w:rsid w:val="007F6D4B"/>
    <w:rsid w:val="00854BB2"/>
    <w:rsid w:val="008D72BE"/>
    <w:rsid w:val="00937EB3"/>
    <w:rsid w:val="00A32DF3"/>
    <w:rsid w:val="00B47638"/>
    <w:rsid w:val="00BF4C02"/>
    <w:rsid w:val="00C56AE6"/>
    <w:rsid w:val="00C81069"/>
    <w:rsid w:val="00E5018C"/>
    <w:rsid w:val="00E94683"/>
    <w:rsid w:val="00F0039B"/>
    <w:rsid w:val="00FC0D5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47F"/>
  <w15:chartTrackingRefBased/>
  <w15:docId w15:val="{AE24D643-24F8-43F9-8644-DCB9821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C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C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CE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746"/>
  </w:style>
  <w:style w:type="paragraph" w:styleId="Stopka">
    <w:name w:val="footer"/>
    <w:basedOn w:val="Normalny"/>
    <w:link w:val="Stopka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74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56AE6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6AE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eniez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Grzegorz Grzymkowski</cp:lastModifiedBy>
  <cp:revision>4</cp:revision>
  <cp:lastPrinted>2021-11-02T11:42:00Z</cp:lastPrinted>
  <dcterms:created xsi:type="dcterms:W3CDTF">2021-10-18T07:14:00Z</dcterms:created>
  <dcterms:modified xsi:type="dcterms:W3CDTF">2021-11-02T11:42:00Z</dcterms:modified>
</cp:coreProperties>
</file>