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8165" w14:textId="3D3382B8" w:rsidR="00DB4BE0" w:rsidRPr="00F75292" w:rsidRDefault="00DB4BE0" w:rsidP="00DB4BE0">
      <w:pPr>
        <w:spacing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75292">
        <w:rPr>
          <w:rFonts w:ascii="Times New Roman" w:hAnsi="Times New Roman" w:cs="Times New Roman"/>
          <w:b/>
          <w:bCs/>
          <w:sz w:val="48"/>
          <w:szCs w:val="48"/>
        </w:rPr>
        <w:t xml:space="preserve">STRATEGIA ROZWOJU GMINY </w:t>
      </w:r>
      <w:r w:rsidR="00ED45FD" w:rsidRPr="00F75292">
        <w:rPr>
          <w:rFonts w:ascii="Times New Roman" w:hAnsi="Times New Roman" w:cs="Times New Roman"/>
          <w:b/>
          <w:bCs/>
          <w:sz w:val="48"/>
          <w:szCs w:val="48"/>
        </w:rPr>
        <w:t>PIENIĘŻNO</w:t>
      </w:r>
      <w:r w:rsidR="00ED45FD" w:rsidRPr="00F75292">
        <w:rPr>
          <w:rFonts w:ascii="Times New Roman" w:hAnsi="Times New Roman" w:cs="Times New Roman"/>
          <w:b/>
          <w:bCs/>
          <w:sz w:val="48"/>
          <w:szCs w:val="48"/>
        </w:rPr>
        <w:br/>
      </w:r>
      <w:r w:rsidRPr="00F75292">
        <w:rPr>
          <w:rFonts w:ascii="Times New Roman" w:hAnsi="Times New Roman" w:cs="Times New Roman"/>
          <w:b/>
          <w:bCs/>
          <w:sz w:val="48"/>
          <w:szCs w:val="48"/>
        </w:rPr>
        <w:t xml:space="preserve">DO ROKU 2030 </w:t>
      </w:r>
    </w:p>
    <w:p w14:paraId="4787EE6F" w14:textId="77777777" w:rsidR="00DB4BE0" w:rsidRPr="00F75292" w:rsidRDefault="00DB4BE0" w:rsidP="00DB4BE0">
      <w:pPr>
        <w:spacing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4D303FF" w14:textId="77777777" w:rsidR="00DB4BE0" w:rsidRPr="00F75292" w:rsidRDefault="00DB4BE0" w:rsidP="00DB4BE0">
      <w:pPr>
        <w:spacing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75292">
        <w:rPr>
          <w:rFonts w:ascii="Times New Roman" w:hAnsi="Times New Roman" w:cs="Times New Roman"/>
          <w:b/>
          <w:bCs/>
          <w:sz w:val="48"/>
          <w:szCs w:val="48"/>
        </w:rPr>
        <w:t>RAPORT Z KONSULTACJI SPOŁECZNYCH</w:t>
      </w:r>
    </w:p>
    <w:p w14:paraId="362C9BEB" w14:textId="1A48C28F" w:rsidR="00DB4BE0" w:rsidRPr="00F75292" w:rsidRDefault="00EE03A4" w:rsidP="00EE03A4">
      <w:pPr>
        <w:rPr>
          <w:rFonts w:ascii="Times New Roman" w:hAnsi="Times New Roman" w:cs="Times New Roman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5F9201B" wp14:editId="36D16627">
            <wp:simplePos x="0" y="0"/>
            <wp:positionH relativeFrom="margin">
              <wp:align>center</wp:align>
            </wp:positionH>
            <wp:positionV relativeFrom="paragraph">
              <wp:posOffset>507365</wp:posOffset>
            </wp:positionV>
            <wp:extent cx="2578735" cy="3067050"/>
            <wp:effectExtent l="0" t="0" r="0" b="0"/>
            <wp:wrapTopAndBottom/>
            <wp:docPr id="1" name="Obraz 1" descr="Obraz zawierający symbol, godł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symbol, godło&#10;&#10;Opis wygenerowany automatyczni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6667A1" w14:textId="77777777" w:rsidR="00DB4BE0" w:rsidRPr="00F75292" w:rsidRDefault="00DB4BE0" w:rsidP="00DB4BE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BA267F3" w14:textId="77777777" w:rsidR="00DB4BE0" w:rsidRPr="00F75292" w:rsidRDefault="00DB4BE0" w:rsidP="00DB4BE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07AB4A9" w14:textId="77777777" w:rsidR="00DB4BE0" w:rsidRPr="00F75292" w:rsidRDefault="00DB4BE0" w:rsidP="00DB4BE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E30997E" w14:textId="77777777" w:rsidR="00DB4BE0" w:rsidRPr="00F75292" w:rsidRDefault="00DB4BE0" w:rsidP="00EE03A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3CAC0D9B" w14:textId="77777777" w:rsidR="00DB4BE0" w:rsidRPr="00F75292" w:rsidRDefault="00DB4BE0" w:rsidP="00F752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2F92C92E" w14:textId="77777777" w:rsidR="00DB4BE0" w:rsidRPr="00F75292" w:rsidRDefault="00DB4BE0" w:rsidP="00DB4BE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D3CA355" w14:textId="14DB1F90" w:rsidR="00DB4BE0" w:rsidRPr="00F75292" w:rsidRDefault="00ED45FD" w:rsidP="00DB4BE0">
      <w:pPr>
        <w:jc w:val="center"/>
        <w:rPr>
          <w:rFonts w:ascii="Times New Roman" w:hAnsi="Times New Roman" w:cs="Times New Roman"/>
          <w:sz w:val="32"/>
          <w:szCs w:val="32"/>
        </w:rPr>
      </w:pPr>
      <w:r w:rsidRPr="00F75292">
        <w:rPr>
          <w:rFonts w:ascii="Times New Roman" w:hAnsi="Times New Roman" w:cs="Times New Roman"/>
          <w:sz w:val="32"/>
          <w:szCs w:val="32"/>
        </w:rPr>
        <w:t>Pieniężno</w:t>
      </w:r>
      <w:r w:rsidR="00DB4BE0" w:rsidRPr="00F75292">
        <w:rPr>
          <w:rFonts w:ascii="Times New Roman" w:hAnsi="Times New Roman" w:cs="Times New Roman"/>
          <w:sz w:val="32"/>
          <w:szCs w:val="32"/>
        </w:rPr>
        <w:t xml:space="preserve"> 2023</w:t>
      </w:r>
    </w:p>
    <w:p w14:paraId="36DC276C" w14:textId="0FA39F49" w:rsidR="002168AD" w:rsidRPr="00F75292" w:rsidRDefault="00DB4BE0">
      <w:pPr>
        <w:rPr>
          <w:rFonts w:ascii="Times New Roman" w:hAnsi="Times New Roman" w:cs="Times New Roman"/>
          <w:szCs w:val="24"/>
        </w:rPr>
      </w:pPr>
      <w:r w:rsidRPr="00F75292">
        <w:rPr>
          <w:rFonts w:ascii="Times New Roman" w:hAnsi="Times New Roman" w:cs="Times New Roman"/>
          <w:szCs w:val="24"/>
        </w:rPr>
        <w:lastRenderedPageBreak/>
        <w:t xml:space="preserve">Konsultacje społeczne projektu Strategii Rozwoju Gminy </w:t>
      </w:r>
      <w:r w:rsidR="00ED45FD" w:rsidRPr="00F75292">
        <w:rPr>
          <w:rFonts w:ascii="Times New Roman" w:hAnsi="Times New Roman" w:cs="Times New Roman"/>
          <w:szCs w:val="24"/>
        </w:rPr>
        <w:t>Pieniężno</w:t>
      </w:r>
      <w:r w:rsidR="001311EF" w:rsidRPr="00F75292">
        <w:rPr>
          <w:rFonts w:ascii="Times New Roman" w:hAnsi="Times New Roman" w:cs="Times New Roman"/>
          <w:szCs w:val="24"/>
        </w:rPr>
        <w:t xml:space="preserve"> do roku </w:t>
      </w:r>
      <w:r w:rsidRPr="00F75292">
        <w:rPr>
          <w:rFonts w:ascii="Times New Roman" w:hAnsi="Times New Roman" w:cs="Times New Roman"/>
          <w:szCs w:val="24"/>
        </w:rPr>
        <w:t xml:space="preserve">2030 odbyły się na podstawie art. 6 ust. 3 ustawy o zasadach prowadzenia polityki rozwoju z dnia </w:t>
      </w:r>
      <w:r w:rsidRPr="00F75292">
        <w:rPr>
          <w:rFonts w:ascii="Times New Roman" w:hAnsi="Times New Roman" w:cs="Times New Roman"/>
          <w:szCs w:val="24"/>
        </w:rPr>
        <w:br/>
        <w:t xml:space="preserve">6 grudnia 2006 r. ( Dz. U. z 2023 r. poz. </w:t>
      </w:r>
      <w:r w:rsidR="00ED45FD" w:rsidRPr="00F75292">
        <w:rPr>
          <w:rFonts w:ascii="Times New Roman" w:hAnsi="Times New Roman" w:cs="Times New Roman"/>
          <w:szCs w:val="24"/>
        </w:rPr>
        <w:t>1259, 1273</w:t>
      </w:r>
      <w:r w:rsidRPr="00F75292">
        <w:rPr>
          <w:rFonts w:ascii="Times New Roman" w:hAnsi="Times New Roman" w:cs="Times New Roman"/>
          <w:szCs w:val="24"/>
        </w:rPr>
        <w:t>)</w:t>
      </w:r>
      <w:r w:rsidR="001311EF" w:rsidRPr="00F75292">
        <w:rPr>
          <w:rFonts w:ascii="Times New Roman" w:hAnsi="Times New Roman" w:cs="Times New Roman"/>
          <w:szCs w:val="24"/>
        </w:rPr>
        <w:t xml:space="preserve"> oraz</w:t>
      </w:r>
      <w:r w:rsidRPr="00F75292">
        <w:rPr>
          <w:rFonts w:ascii="Times New Roman" w:hAnsi="Times New Roman" w:cs="Times New Roman"/>
          <w:szCs w:val="24"/>
        </w:rPr>
        <w:t xml:space="preserve"> zgodnie z uchwałą nr </w:t>
      </w:r>
      <w:r w:rsidR="00085BE0" w:rsidRPr="00F75292">
        <w:rPr>
          <w:rFonts w:ascii="Times New Roman" w:hAnsi="Times New Roman" w:cs="Times New Roman"/>
          <w:szCs w:val="24"/>
        </w:rPr>
        <w:t>XLII/262/22</w:t>
      </w:r>
      <w:r w:rsidRPr="00F75292">
        <w:rPr>
          <w:rFonts w:ascii="Times New Roman" w:hAnsi="Times New Roman" w:cs="Times New Roman"/>
          <w:szCs w:val="24"/>
        </w:rPr>
        <w:t xml:space="preserve"> Rady Miejskiej w </w:t>
      </w:r>
      <w:r w:rsidR="00085BE0" w:rsidRPr="00F75292">
        <w:rPr>
          <w:rFonts w:ascii="Times New Roman" w:hAnsi="Times New Roman" w:cs="Times New Roman"/>
          <w:szCs w:val="24"/>
        </w:rPr>
        <w:t>Pieniężnie</w:t>
      </w:r>
      <w:r w:rsidRPr="00F75292">
        <w:rPr>
          <w:rFonts w:ascii="Times New Roman" w:hAnsi="Times New Roman" w:cs="Times New Roman"/>
          <w:szCs w:val="24"/>
        </w:rPr>
        <w:t xml:space="preserve"> z dnia 29 </w:t>
      </w:r>
      <w:r w:rsidR="00085BE0" w:rsidRPr="00F75292">
        <w:rPr>
          <w:rFonts w:ascii="Times New Roman" w:hAnsi="Times New Roman" w:cs="Times New Roman"/>
          <w:szCs w:val="24"/>
        </w:rPr>
        <w:t>listopada</w:t>
      </w:r>
      <w:r w:rsidRPr="00F75292">
        <w:rPr>
          <w:rFonts w:ascii="Times New Roman" w:hAnsi="Times New Roman" w:cs="Times New Roman"/>
          <w:szCs w:val="24"/>
        </w:rPr>
        <w:t xml:space="preserve"> 2022 r. w sprawie </w:t>
      </w:r>
      <w:r w:rsidR="00085BE0" w:rsidRPr="00F75292">
        <w:rPr>
          <w:rFonts w:ascii="Times New Roman" w:hAnsi="Times New Roman" w:cs="Times New Roman"/>
          <w:szCs w:val="24"/>
        </w:rPr>
        <w:t>przystąpienia do sporządzenia Strategii Rozwoju Gminy Pieniężno do roku 2030 oraz określenia szczegółowego trybu opracowania projektu strategii, w tym trybu konsultacji.</w:t>
      </w:r>
    </w:p>
    <w:p w14:paraId="7E83FE86" w14:textId="77777777" w:rsidR="00801DB9" w:rsidRPr="00F75292" w:rsidRDefault="00801DB9" w:rsidP="00801DB9">
      <w:pPr>
        <w:rPr>
          <w:rFonts w:ascii="Times New Roman" w:hAnsi="Times New Roman" w:cs="Times New Roman"/>
        </w:rPr>
      </w:pPr>
      <w:r w:rsidRPr="00F75292">
        <w:rPr>
          <w:rFonts w:ascii="Times New Roman" w:hAnsi="Times New Roman" w:cs="Times New Roman"/>
        </w:rPr>
        <w:t>Przedmiotowy dokument został poddany konsultacjom z:</w:t>
      </w:r>
    </w:p>
    <w:p w14:paraId="28C86932" w14:textId="4043C3F6" w:rsidR="00801DB9" w:rsidRPr="00F75292" w:rsidRDefault="00801DB9" w:rsidP="00801DB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292">
        <w:rPr>
          <w:rFonts w:ascii="Times New Roman" w:hAnsi="Times New Roman" w:cs="Times New Roman"/>
          <w:sz w:val="24"/>
          <w:szCs w:val="24"/>
        </w:rPr>
        <w:t xml:space="preserve">mieszkańcami Gminy </w:t>
      </w:r>
      <w:r w:rsidR="00085BE0" w:rsidRPr="00F75292">
        <w:rPr>
          <w:rFonts w:ascii="Times New Roman" w:hAnsi="Times New Roman" w:cs="Times New Roman"/>
          <w:sz w:val="24"/>
          <w:szCs w:val="24"/>
        </w:rPr>
        <w:t>Pieniężno</w:t>
      </w:r>
      <w:r w:rsidRPr="00F75292">
        <w:rPr>
          <w:rFonts w:ascii="Times New Roman" w:hAnsi="Times New Roman" w:cs="Times New Roman"/>
          <w:sz w:val="24"/>
          <w:szCs w:val="24"/>
        </w:rPr>
        <w:t>,</w:t>
      </w:r>
    </w:p>
    <w:p w14:paraId="2B786939" w14:textId="77777777" w:rsidR="00801DB9" w:rsidRPr="00F75292" w:rsidRDefault="00801DB9" w:rsidP="00801DB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292">
        <w:rPr>
          <w:rFonts w:ascii="Times New Roman" w:hAnsi="Times New Roman" w:cs="Times New Roman"/>
          <w:sz w:val="24"/>
          <w:szCs w:val="24"/>
        </w:rPr>
        <w:t>lokalnymi partnerami społecznymi i gospodarczymi,</w:t>
      </w:r>
    </w:p>
    <w:p w14:paraId="4569832D" w14:textId="77777777" w:rsidR="00801DB9" w:rsidRPr="00F75292" w:rsidRDefault="00801DB9" w:rsidP="00801DB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292">
        <w:rPr>
          <w:rFonts w:ascii="Times New Roman" w:hAnsi="Times New Roman" w:cs="Times New Roman"/>
          <w:sz w:val="24"/>
          <w:szCs w:val="24"/>
        </w:rPr>
        <w:t>sąsiednimi gminami i ich związkami,</w:t>
      </w:r>
    </w:p>
    <w:p w14:paraId="7BDA3C85" w14:textId="7C1C7B51" w:rsidR="00801DB9" w:rsidRPr="00F75292" w:rsidRDefault="00801DB9" w:rsidP="00801DB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292">
        <w:rPr>
          <w:rFonts w:ascii="Times New Roman" w:hAnsi="Times New Roman" w:cs="Times New Roman"/>
          <w:sz w:val="24"/>
          <w:szCs w:val="24"/>
        </w:rPr>
        <w:t xml:space="preserve">Dyrektorem Regionalnego Zarządu Gospodarki Wodnej Państwowego Gospodarstwa Wodnego Wody Polskie w </w:t>
      </w:r>
      <w:r w:rsidR="009B0028" w:rsidRPr="00F75292">
        <w:rPr>
          <w:rFonts w:ascii="Times New Roman" w:hAnsi="Times New Roman" w:cs="Times New Roman"/>
          <w:sz w:val="24"/>
          <w:szCs w:val="24"/>
        </w:rPr>
        <w:t>Gdańsku</w:t>
      </w:r>
      <w:r w:rsidRPr="00F75292">
        <w:rPr>
          <w:rFonts w:ascii="Times New Roman" w:hAnsi="Times New Roman" w:cs="Times New Roman"/>
          <w:sz w:val="24"/>
          <w:szCs w:val="24"/>
        </w:rPr>
        <w:t>.</w:t>
      </w:r>
    </w:p>
    <w:p w14:paraId="15412952" w14:textId="24B6EEE2" w:rsidR="00801DB9" w:rsidRPr="00F75292" w:rsidRDefault="008E16B3" w:rsidP="00801DB9">
      <w:pPr>
        <w:rPr>
          <w:rFonts w:ascii="Times New Roman" w:hAnsi="Times New Roman" w:cs="Times New Roman"/>
          <w:szCs w:val="24"/>
        </w:rPr>
      </w:pPr>
      <w:r w:rsidRPr="00F75292">
        <w:rPr>
          <w:rFonts w:ascii="Times New Roman" w:hAnsi="Times New Roman" w:cs="Times New Roman"/>
          <w:szCs w:val="24"/>
        </w:rPr>
        <w:t xml:space="preserve">Ogłoszenie o konsultacjach społecznych zostało zamieszczone w Biuletynie Informacji Publicznej Urzędu Miejskiego w </w:t>
      </w:r>
      <w:r w:rsidR="009B0028" w:rsidRPr="00F75292">
        <w:rPr>
          <w:rFonts w:ascii="Times New Roman" w:hAnsi="Times New Roman" w:cs="Times New Roman"/>
          <w:szCs w:val="24"/>
        </w:rPr>
        <w:t>Pieniężnie</w:t>
      </w:r>
      <w:r w:rsidRPr="00F75292">
        <w:rPr>
          <w:rFonts w:ascii="Times New Roman" w:hAnsi="Times New Roman" w:cs="Times New Roman"/>
          <w:szCs w:val="24"/>
        </w:rPr>
        <w:t xml:space="preserve"> oraz na stronie internetowej Gminy </w:t>
      </w:r>
      <w:r w:rsidR="009B0028" w:rsidRPr="00F75292">
        <w:rPr>
          <w:rFonts w:ascii="Times New Roman" w:hAnsi="Times New Roman" w:cs="Times New Roman"/>
          <w:szCs w:val="24"/>
        </w:rPr>
        <w:t>Pieniężno</w:t>
      </w:r>
      <w:r w:rsidRPr="00F75292">
        <w:rPr>
          <w:rFonts w:ascii="Times New Roman" w:hAnsi="Times New Roman" w:cs="Times New Roman"/>
          <w:szCs w:val="24"/>
        </w:rPr>
        <w:t>.</w:t>
      </w:r>
    </w:p>
    <w:p w14:paraId="1560C0F2" w14:textId="4B43F657" w:rsidR="008E16B3" w:rsidRPr="00F75292" w:rsidRDefault="008E16B3" w:rsidP="00801DB9">
      <w:pPr>
        <w:rPr>
          <w:rFonts w:ascii="Times New Roman" w:hAnsi="Times New Roman" w:cs="Times New Roman"/>
          <w:szCs w:val="24"/>
        </w:rPr>
      </w:pPr>
      <w:r w:rsidRPr="00F75292">
        <w:rPr>
          <w:rFonts w:ascii="Times New Roman" w:hAnsi="Times New Roman" w:cs="Times New Roman"/>
          <w:szCs w:val="24"/>
        </w:rPr>
        <w:t>Konsultacje społeczne zostały przeprowadzone w terminie od 2</w:t>
      </w:r>
      <w:r w:rsidR="009B0028" w:rsidRPr="00F75292">
        <w:rPr>
          <w:rFonts w:ascii="Times New Roman" w:hAnsi="Times New Roman" w:cs="Times New Roman"/>
          <w:szCs w:val="24"/>
        </w:rPr>
        <w:t>7</w:t>
      </w:r>
      <w:r w:rsidRPr="00F75292">
        <w:rPr>
          <w:rFonts w:ascii="Times New Roman" w:hAnsi="Times New Roman" w:cs="Times New Roman"/>
          <w:szCs w:val="24"/>
        </w:rPr>
        <w:t xml:space="preserve"> </w:t>
      </w:r>
      <w:r w:rsidR="009B0028" w:rsidRPr="00F75292">
        <w:rPr>
          <w:rFonts w:ascii="Times New Roman" w:hAnsi="Times New Roman" w:cs="Times New Roman"/>
          <w:szCs w:val="24"/>
        </w:rPr>
        <w:t>czerwca</w:t>
      </w:r>
      <w:r w:rsidRPr="00F75292">
        <w:rPr>
          <w:rFonts w:ascii="Times New Roman" w:hAnsi="Times New Roman" w:cs="Times New Roman"/>
          <w:szCs w:val="24"/>
        </w:rPr>
        <w:t xml:space="preserve"> do </w:t>
      </w:r>
      <w:r w:rsidR="009B0028" w:rsidRPr="00F75292">
        <w:rPr>
          <w:rFonts w:ascii="Times New Roman" w:hAnsi="Times New Roman" w:cs="Times New Roman"/>
          <w:szCs w:val="24"/>
        </w:rPr>
        <w:t>1 sierpnia</w:t>
      </w:r>
      <w:r w:rsidRPr="00F75292">
        <w:rPr>
          <w:rFonts w:ascii="Times New Roman" w:hAnsi="Times New Roman" w:cs="Times New Roman"/>
          <w:szCs w:val="24"/>
        </w:rPr>
        <w:t xml:space="preserve"> 2023 r.</w:t>
      </w:r>
    </w:p>
    <w:p w14:paraId="6EC9AC0E" w14:textId="0F6DB485" w:rsidR="008E16B3" w:rsidRPr="00F75292" w:rsidRDefault="008E16B3" w:rsidP="00801DB9">
      <w:pPr>
        <w:rPr>
          <w:rFonts w:ascii="Times New Roman" w:hAnsi="Times New Roman" w:cs="Times New Roman"/>
          <w:szCs w:val="24"/>
        </w:rPr>
      </w:pPr>
      <w:r w:rsidRPr="00F75292">
        <w:rPr>
          <w:rFonts w:ascii="Times New Roman" w:hAnsi="Times New Roman" w:cs="Times New Roman"/>
          <w:szCs w:val="24"/>
        </w:rPr>
        <w:t xml:space="preserve">Osoby zainteresowane powstawaniem dokumentów strategicznych oraz planami rozwojowymi Gminy </w:t>
      </w:r>
      <w:r w:rsidR="009B0028" w:rsidRPr="00F75292">
        <w:rPr>
          <w:rFonts w:ascii="Times New Roman" w:hAnsi="Times New Roman" w:cs="Times New Roman"/>
          <w:szCs w:val="24"/>
        </w:rPr>
        <w:t>Pieniężno</w:t>
      </w:r>
      <w:r w:rsidRPr="00F75292">
        <w:rPr>
          <w:rFonts w:ascii="Times New Roman" w:hAnsi="Times New Roman" w:cs="Times New Roman"/>
          <w:szCs w:val="24"/>
        </w:rPr>
        <w:t xml:space="preserve"> mogły zgłaszać uwagi co do projektu oraz propozycje zmian za pomocą formularza zgłaszania uwag drogą elektroniczną na adres</w:t>
      </w:r>
      <w:r w:rsidR="009B0028" w:rsidRPr="00F75292">
        <w:rPr>
          <w:rFonts w:ascii="Times New Roman" w:hAnsi="Times New Roman" w:cs="Times New Roman"/>
          <w:szCs w:val="24"/>
        </w:rPr>
        <w:t xml:space="preserve"> inwestycje@pieniężno.pl</w:t>
      </w:r>
      <w:r w:rsidRPr="00F75292">
        <w:rPr>
          <w:rFonts w:ascii="Times New Roman" w:hAnsi="Times New Roman" w:cs="Times New Roman"/>
          <w:szCs w:val="24"/>
        </w:rPr>
        <w:t xml:space="preserve"> </w:t>
      </w:r>
    </w:p>
    <w:p w14:paraId="154B0C75" w14:textId="741F631F" w:rsidR="001D5B60" w:rsidRPr="00F75292" w:rsidRDefault="00D40B70" w:rsidP="001D5B60">
      <w:pPr>
        <w:rPr>
          <w:rFonts w:ascii="Times New Roman" w:hAnsi="Times New Roman" w:cs="Times New Roman"/>
          <w:szCs w:val="24"/>
        </w:rPr>
      </w:pPr>
      <w:r w:rsidRPr="00F75292">
        <w:rPr>
          <w:rFonts w:ascii="Times New Roman" w:hAnsi="Times New Roman" w:cs="Times New Roman"/>
          <w:szCs w:val="24"/>
        </w:rPr>
        <w:t xml:space="preserve">W tabeli przedstawiono treść otrzymanych uwag oraz zawarto odniesienie Gminy </w:t>
      </w:r>
      <w:r w:rsidR="009B0028" w:rsidRPr="00F75292">
        <w:rPr>
          <w:rFonts w:ascii="Times New Roman" w:hAnsi="Times New Roman" w:cs="Times New Roman"/>
          <w:szCs w:val="24"/>
        </w:rPr>
        <w:t>Pieniężno</w:t>
      </w:r>
      <w:r w:rsidRPr="00F75292">
        <w:rPr>
          <w:rFonts w:ascii="Times New Roman" w:hAnsi="Times New Roman" w:cs="Times New Roman"/>
          <w:szCs w:val="24"/>
        </w:rPr>
        <w:t xml:space="preserve"> co do ich zasadności</w:t>
      </w:r>
      <w:r w:rsidR="001D5B60" w:rsidRPr="00F75292">
        <w:rPr>
          <w:rFonts w:ascii="Times New Roman" w:hAnsi="Times New Roman" w:cs="Times New Roman"/>
          <w:szCs w:val="24"/>
        </w:rPr>
        <w:t xml:space="preserve">. </w:t>
      </w:r>
      <w:r w:rsidR="001D5B60" w:rsidRPr="00F75292">
        <w:rPr>
          <w:rFonts w:ascii="Times New Roman" w:hAnsi="Times New Roman" w:cs="Times New Roman"/>
          <w:szCs w:val="24"/>
        </w:rPr>
        <w:t xml:space="preserve">Uwagi uznane za zasadne zostały uwzględnione w Strategii Rozwoju Gminy </w:t>
      </w:r>
      <w:r w:rsidR="001D5B60" w:rsidRPr="00F75292">
        <w:rPr>
          <w:rFonts w:ascii="Times New Roman" w:hAnsi="Times New Roman" w:cs="Times New Roman"/>
          <w:szCs w:val="24"/>
        </w:rPr>
        <w:t>Pieniężno</w:t>
      </w:r>
      <w:r w:rsidR="001D5B60" w:rsidRPr="00F75292">
        <w:rPr>
          <w:rFonts w:ascii="Times New Roman" w:hAnsi="Times New Roman" w:cs="Times New Roman"/>
          <w:szCs w:val="24"/>
        </w:rPr>
        <w:t xml:space="preserve"> do roku 2030.</w:t>
      </w:r>
    </w:p>
    <w:tbl>
      <w:tblPr>
        <w:tblStyle w:val="Tabela-Siatka"/>
        <w:tblW w:w="5000" w:type="pct"/>
        <w:tblInd w:w="0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803"/>
        <w:gridCol w:w="1521"/>
        <w:gridCol w:w="3902"/>
        <w:gridCol w:w="1836"/>
      </w:tblGrid>
      <w:tr w:rsidR="001D5B60" w:rsidRPr="00F75292" w14:paraId="7B930042" w14:textId="77777777" w:rsidTr="001D5B60">
        <w:trPr>
          <w:trHeight w:hRule="exact" w:val="850"/>
          <w:tblHeader/>
        </w:trPr>
        <w:tc>
          <w:tcPr>
            <w:tcW w:w="99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  <w:hideMark/>
          </w:tcPr>
          <w:p w14:paraId="5ED11FE4" w14:textId="194C760F" w:rsidR="001D5B60" w:rsidRPr="00F75292" w:rsidRDefault="001D5B60" w:rsidP="00A37E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2"/>
              </w:rPr>
            </w:pPr>
            <w:r w:rsidRPr="00F75292">
              <w:rPr>
                <w:rFonts w:ascii="Times New Roman" w:hAnsi="Times New Roman"/>
                <w:b/>
                <w:bCs/>
                <w:color w:val="FFFFFF" w:themeColor="background1"/>
                <w:sz w:val="22"/>
              </w:rPr>
              <w:t>Imię i nazwisko osoby wnoszącej uwagę</w:t>
            </w:r>
          </w:p>
        </w:tc>
        <w:tc>
          <w:tcPr>
            <w:tcW w:w="83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  <w:hideMark/>
          </w:tcPr>
          <w:p w14:paraId="17C14FFD" w14:textId="0485452F" w:rsidR="001D5B60" w:rsidRPr="00F75292" w:rsidRDefault="001D5B60" w:rsidP="00A37E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2"/>
              </w:rPr>
            </w:pPr>
            <w:r w:rsidRPr="00F75292">
              <w:rPr>
                <w:rFonts w:ascii="Times New Roman" w:hAnsi="Times New Roman"/>
                <w:b/>
                <w:bCs/>
                <w:color w:val="FFFFFF" w:themeColor="background1"/>
                <w:sz w:val="22"/>
              </w:rPr>
              <w:t xml:space="preserve">Dokument, strona </w:t>
            </w:r>
          </w:p>
        </w:tc>
        <w:tc>
          <w:tcPr>
            <w:tcW w:w="21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  <w:hideMark/>
          </w:tcPr>
          <w:p w14:paraId="6E264E6F" w14:textId="59B048D6" w:rsidR="001D5B60" w:rsidRPr="00F75292" w:rsidRDefault="001D5B60" w:rsidP="00A37E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2"/>
              </w:rPr>
            </w:pPr>
            <w:r w:rsidRPr="00F75292">
              <w:rPr>
                <w:rFonts w:ascii="Times New Roman" w:hAnsi="Times New Roman"/>
                <w:b/>
                <w:bCs/>
                <w:color w:val="FFFFFF" w:themeColor="background1"/>
                <w:sz w:val="22"/>
              </w:rPr>
              <w:t xml:space="preserve">Proponowana </w:t>
            </w:r>
            <w:r w:rsidRPr="00F75292">
              <w:rPr>
                <w:rFonts w:ascii="Times New Roman" w:hAnsi="Times New Roman"/>
                <w:b/>
                <w:bCs/>
                <w:color w:val="FFFFFF" w:themeColor="background1"/>
                <w:sz w:val="22"/>
              </w:rPr>
              <w:br/>
              <w:t>zmiana</w:t>
            </w:r>
          </w:p>
        </w:tc>
        <w:tc>
          <w:tcPr>
            <w:tcW w:w="101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  <w:hideMark/>
          </w:tcPr>
          <w:p w14:paraId="50F90072" w14:textId="7C525846" w:rsidR="001D5B60" w:rsidRPr="00F75292" w:rsidRDefault="001D5B60" w:rsidP="00A37E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2"/>
              </w:rPr>
            </w:pPr>
            <w:r w:rsidRPr="00F75292">
              <w:rPr>
                <w:rFonts w:ascii="Times New Roman" w:hAnsi="Times New Roman"/>
                <w:b/>
                <w:bCs/>
                <w:color w:val="FFFFFF" w:themeColor="background1"/>
                <w:sz w:val="22"/>
              </w:rPr>
              <w:t>Odniesienie się do uwagi</w:t>
            </w:r>
          </w:p>
        </w:tc>
      </w:tr>
      <w:tr w:rsidR="001D5B60" w:rsidRPr="00F75292" w14:paraId="625D7006" w14:textId="77777777" w:rsidTr="001D5B60">
        <w:trPr>
          <w:trHeight w:val="1247"/>
        </w:trPr>
        <w:tc>
          <w:tcPr>
            <w:tcW w:w="995" w:type="pct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17DE4ED" w14:textId="77777777" w:rsidR="001D5B60" w:rsidRPr="00F75292" w:rsidRDefault="001D5B60" w:rsidP="00A37E11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F75292">
              <w:rPr>
                <w:rFonts w:ascii="Times New Roman" w:hAnsi="Times New Roman"/>
                <w:sz w:val="22"/>
              </w:rPr>
              <w:t>Dyrektor Regionalnego Zarządu Gospodarki Wodnej w Gdańsku</w:t>
            </w:r>
          </w:p>
        </w:tc>
        <w:tc>
          <w:tcPr>
            <w:tcW w:w="839" w:type="pct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5C4492A" w14:textId="77777777" w:rsidR="001D5B60" w:rsidRPr="00F75292" w:rsidRDefault="001D5B60" w:rsidP="00A37E11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F75292">
              <w:rPr>
                <w:rFonts w:ascii="Times New Roman" w:hAnsi="Times New Roman"/>
                <w:sz w:val="22"/>
              </w:rPr>
              <w:t>Strategia Rozwoju Gminy Pieniężno</w:t>
            </w:r>
          </w:p>
        </w:tc>
        <w:tc>
          <w:tcPr>
            <w:tcW w:w="2153" w:type="pct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637ADC5" w14:textId="77777777" w:rsidR="001D5B60" w:rsidRPr="00F75292" w:rsidRDefault="001D5B60" w:rsidP="00A37E11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F75292">
              <w:rPr>
                <w:rFonts w:ascii="Times New Roman" w:hAnsi="Times New Roman"/>
                <w:sz w:val="22"/>
              </w:rPr>
              <w:t>Zapisy dotyczące zagrożenia powodziowego należy uzupełnić o informację o obowiązujących na obszarach szczególnego zagrożenia powodzią przepisach odrębnych wynikających z ustawy Prawo wodne oraz zakazie realizacji nowych obiektów budowlanych na tym obszarze.</w:t>
            </w:r>
          </w:p>
        </w:tc>
        <w:tc>
          <w:tcPr>
            <w:tcW w:w="1013" w:type="pct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13ED426" w14:textId="77777777" w:rsidR="001D5B60" w:rsidRPr="00F75292" w:rsidRDefault="001D5B60" w:rsidP="00A37E11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F75292">
              <w:rPr>
                <w:rFonts w:ascii="Times New Roman" w:hAnsi="Times New Roman"/>
                <w:sz w:val="22"/>
              </w:rPr>
              <w:t>Uwaga uwzględniona w całości.</w:t>
            </w:r>
          </w:p>
        </w:tc>
      </w:tr>
    </w:tbl>
    <w:p w14:paraId="0F88647E" w14:textId="77777777" w:rsidR="00801DB9" w:rsidRPr="00F75292" w:rsidRDefault="00801DB9">
      <w:pPr>
        <w:rPr>
          <w:rFonts w:ascii="Times New Roman" w:hAnsi="Times New Roman" w:cs="Times New Roman"/>
        </w:rPr>
      </w:pPr>
    </w:p>
    <w:sectPr w:rsidR="00801DB9" w:rsidRPr="00F75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08C"/>
    <w:multiLevelType w:val="hybridMultilevel"/>
    <w:tmpl w:val="84425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B32E2"/>
    <w:multiLevelType w:val="hybridMultilevel"/>
    <w:tmpl w:val="982AF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563E5"/>
    <w:multiLevelType w:val="hybridMultilevel"/>
    <w:tmpl w:val="97FE8E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E736C"/>
    <w:multiLevelType w:val="hybridMultilevel"/>
    <w:tmpl w:val="69404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137982">
    <w:abstractNumId w:val="3"/>
  </w:num>
  <w:num w:numId="2" w16cid:durableId="742752196">
    <w:abstractNumId w:val="2"/>
  </w:num>
  <w:num w:numId="3" w16cid:durableId="1894466415">
    <w:abstractNumId w:val="1"/>
  </w:num>
  <w:num w:numId="4" w16cid:durableId="46041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E0"/>
    <w:rsid w:val="000403B1"/>
    <w:rsid w:val="00085BE0"/>
    <w:rsid w:val="001311EF"/>
    <w:rsid w:val="001A00CE"/>
    <w:rsid w:val="001D5B60"/>
    <w:rsid w:val="002168AD"/>
    <w:rsid w:val="004367AB"/>
    <w:rsid w:val="004815CE"/>
    <w:rsid w:val="00566490"/>
    <w:rsid w:val="006D5148"/>
    <w:rsid w:val="00774800"/>
    <w:rsid w:val="00801DB9"/>
    <w:rsid w:val="008E16B3"/>
    <w:rsid w:val="009B0028"/>
    <w:rsid w:val="00A96394"/>
    <w:rsid w:val="00B00DB9"/>
    <w:rsid w:val="00BC0CDA"/>
    <w:rsid w:val="00C821F8"/>
    <w:rsid w:val="00CE53F7"/>
    <w:rsid w:val="00D40B70"/>
    <w:rsid w:val="00D42D0B"/>
    <w:rsid w:val="00D808DB"/>
    <w:rsid w:val="00DB4BE0"/>
    <w:rsid w:val="00DC7EF4"/>
    <w:rsid w:val="00ED45FD"/>
    <w:rsid w:val="00EE03A4"/>
    <w:rsid w:val="00F75292"/>
    <w:rsid w:val="00FA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D612"/>
  <w15:chartTrackingRefBased/>
  <w15:docId w15:val="{8709862D-29F5-46FC-B4E3-B7F44D2C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BE0"/>
    <w:pPr>
      <w:spacing w:line="360" w:lineRule="auto"/>
      <w:jc w:val="both"/>
    </w:pPr>
    <w:rPr>
      <w:rFonts w:asciiTheme="majorHAnsi" w:hAnsiTheme="majorHAnsi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DB9"/>
    <w:pPr>
      <w:spacing w:line="259" w:lineRule="auto"/>
      <w:ind w:left="720"/>
      <w:contextualSpacing/>
      <w:jc w:val="left"/>
    </w:pPr>
    <w:rPr>
      <w:rFonts w:asciiTheme="minorHAnsi" w:hAnsiTheme="minorHAnsi"/>
      <w:kern w:val="2"/>
      <w:sz w:val="2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8E16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16B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40B70"/>
    <w:pPr>
      <w:spacing w:after="0" w:line="240" w:lineRule="auto"/>
    </w:pPr>
    <w:rPr>
      <w:rFonts w:ascii="Times New Roman" w:hAnsi="Times New Roman" w:cs="Times New Roman"/>
      <w:color w:val="00000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53151-80D3-4691-AC14-B720BFF4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Funduszy</dc:creator>
  <cp:keywords/>
  <dc:description/>
  <cp:lastModifiedBy>Centrum Funduszy</cp:lastModifiedBy>
  <cp:revision>5</cp:revision>
  <cp:lastPrinted>2023-06-05T08:10:00Z</cp:lastPrinted>
  <dcterms:created xsi:type="dcterms:W3CDTF">2023-06-02T05:25:00Z</dcterms:created>
  <dcterms:modified xsi:type="dcterms:W3CDTF">2023-08-09T06:50:00Z</dcterms:modified>
</cp:coreProperties>
</file>