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1D" w:rsidRDefault="003D0878">
      <w:pPr>
        <w:spacing w:after="0" w:line="259" w:lineRule="auto"/>
        <w:ind w:left="0" w:right="0" w:firstLine="0"/>
        <w:jc w:val="left"/>
      </w:pPr>
      <w:r>
        <w:rPr>
          <w:i/>
          <w:sz w:val="18"/>
        </w:rPr>
        <w:t xml:space="preserve"> </w:t>
      </w:r>
    </w:p>
    <w:p w:rsidR="00C2741D" w:rsidRDefault="003D0878" w:rsidP="00436F0B">
      <w:pPr>
        <w:spacing w:after="0" w:line="259" w:lineRule="auto"/>
        <w:ind w:left="0" w:right="2420" w:firstLine="0"/>
        <w:jc w:val="left"/>
      </w:pPr>
      <w:r>
        <w:rPr>
          <w:i/>
          <w:sz w:val="18"/>
        </w:rPr>
        <w:t xml:space="preserve"> </w:t>
      </w:r>
    </w:p>
    <w:p w:rsidR="00C2741D" w:rsidRDefault="003D0878" w:rsidP="00436F0B">
      <w:pPr>
        <w:tabs>
          <w:tab w:val="left" w:pos="7088"/>
        </w:tabs>
        <w:spacing w:after="0" w:line="259" w:lineRule="auto"/>
        <w:ind w:left="0" w:right="0" w:firstLine="0"/>
        <w:jc w:val="left"/>
      </w:pPr>
      <w:r>
        <w:rPr>
          <w:i/>
          <w:sz w:val="18"/>
        </w:rPr>
        <w:t xml:space="preserve"> </w:t>
      </w:r>
    </w:p>
    <w:p w:rsidR="00C2741D" w:rsidRDefault="003D0878">
      <w:pPr>
        <w:spacing w:after="0" w:line="259" w:lineRule="auto"/>
        <w:ind w:left="0" w:right="0" w:firstLine="0"/>
        <w:jc w:val="left"/>
      </w:pPr>
      <w:r>
        <w:rPr>
          <w:i/>
          <w:sz w:val="18"/>
        </w:rPr>
        <w:t xml:space="preserve"> </w:t>
      </w:r>
    </w:p>
    <w:p w:rsidR="00436F0B" w:rsidRDefault="00436F0B" w:rsidP="00436F0B">
      <w:pPr>
        <w:spacing w:after="3" w:line="269" w:lineRule="auto"/>
        <w:ind w:left="5812" w:right="0" w:firstLine="0"/>
        <w:jc w:val="left"/>
        <w:rPr>
          <w:sz w:val="16"/>
        </w:rPr>
      </w:pPr>
      <w:r>
        <w:rPr>
          <w:sz w:val="16"/>
        </w:rPr>
        <w:t>Załącznik Nr 2</w:t>
      </w:r>
    </w:p>
    <w:p w:rsidR="00C2741D" w:rsidRDefault="007E3E00" w:rsidP="00436F0B">
      <w:pPr>
        <w:spacing w:after="3" w:line="269" w:lineRule="auto"/>
        <w:ind w:left="5812" w:right="0" w:firstLine="0"/>
        <w:jc w:val="left"/>
      </w:pPr>
      <w:r w:rsidRPr="007E3E00">
        <w:rPr>
          <w:sz w:val="16"/>
        </w:rPr>
        <w:t>Zarządzenia  Burmistrza Pieniężna nr 42/2024 z dnia 26 czerwca 2024 r.</w:t>
      </w:r>
    </w:p>
    <w:p w:rsidR="00C2741D" w:rsidRDefault="00436F0B">
      <w:pPr>
        <w:spacing w:after="0" w:line="277" w:lineRule="auto"/>
        <w:ind w:left="5391" w:right="6" w:firstLine="0"/>
        <w:jc w:val="right"/>
      </w:pPr>
      <w:r>
        <w:rPr>
          <w:sz w:val="16"/>
        </w:rPr>
        <w:t xml:space="preserve">      </w:t>
      </w:r>
      <w:r w:rsidR="003D0878">
        <w:rPr>
          <w:sz w:val="16"/>
        </w:rPr>
        <w:t xml:space="preserve">w sprawie ogłoszenia naboru wniosków  dotyczących przedsięwzięć Beneficjentów  w ramach Programu Priorytetowego „Ciepłe mieszkanie”  </w:t>
      </w:r>
    </w:p>
    <w:p w:rsidR="00C2741D" w:rsidRDefault="003D0878">
      <w:pPr>
        <w:tabs>
          <w:tab w:val="center" w:pos="720"/>
          <w:tab w:val="center" w:pos="1440"/>
          <w:tab w:val="center" w:pos="2161"/>
          <w:tab w:val="center" w:pos="2881"/>
          <w:tab w:val="center" w:pos="3601"/>
          <w:tab w:val="center" w:pos="4321"/>
          <w:tab w:val="center" w:pos="5041"/>
          <w:tab w:val="right" w:pos="9083"/>
        </w:tabs>
        <w:spacing w:after="3" w:line="269" w:lineRule="auto"/>
        <w:ind w:left="-15" w:right="0" w:firstLine="0"/>
        <w:jc w:val="left"/>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na terenie Gminy Pieniężno.         </w:t>
      </w:r>
      <w:r>
        <w:rPr>
          <w:i/>
          <w:sz w:val="18"/>
        </w:rPr>
        <w:t xml:space="preserve"> </w:t>
      </w:r>
    </w:p>
    <w:p w:rsidR="00C2741D" w:rsidRDefault="003D0878">
      <w:pPr>
        <w:spacing w:after="0" w:line="259" w:lineRule="auto"/>
        <w:ind w:left="0" w:right="0" w:firstLine="0"/>
        <w:jc w:val="left"/>
      </w:pPr>
      <w:r>
        <w:rPr>
          <w:i/>
          <w:sz w:val="18"/>
        </w:rPr>
        <w:t xml:space="preserve"> </w:t>
      </w:r>
    </w:p>
    <w:p w:rsidR="00C2741D" w:rsidRDefault="003D0878">
      <w:pPr>
        <w:spacing w:after="0" w:line="259" w:lineRule="auto"/>
        <w:ind w:left="0" w:right="0" w:firstLine="0"/>
        <w:jc w:val="left"/>
      </w:pPr>
      <w:r>
        <w:rPr>
          <w:i/>
          <w:sz w:val="18"/>
        </w:rPr>
        <w:t xml:space="preserve"> </w:t>
      </w:r>
    </w:p>
    <w:p w:rsidR="00C2741D" w:rsidRDefault="003D0878">
      <w:pPr>
        <w:spacing w:after="0" w:line="259" w:lineRule="auto"/>
        <w:ind w:left="0" w:right="0" w:firstLine="0"/>
        <w:jc w:val="left"/>
      </w:pPr>
      <w:r>
        <w:rPr>
          <w:i/>
          <w:sz w:val="18"/>
        </w:rPr>
        <w:t xml:space="preserve"> </w:t>
      </w:r>
    </w:p>
    <w:p w:rsidR="00C2741D" w:rsidRDefault="003D0878">
      <w:pPr>
        <w:spacing w:after="0" w:line="259" w:lineRule="auto"/>
        <w:ind w:left="0" w:right="0" w:firstLine="0"/>
        <w:jc w:val="left"/>
      </w:pPr>
      <w:r>
        <w:rPr>
          <w:i/>
          <w:sz w:val="18"/>
        </w:rPr>
        <w:t xml:space="preserve"> </w:t>
      </w:r>
    </w:p>
    <w:p w:rsidR="00C2741D" w:rsidRDefault="003D0878">
      <w:pPr>
        <w:spacing w:after="188" w:line="259" w:lineRule="auto"/>
        <w:ind w:left="0" w:right="0" w:firstLine="0"/>
        <w:jc w:val="left"/>
      </w:pPr>
      <w:r>
        <w:rPr>
          <w:i/>
          <w:sz w:val="18"/>
        </w:rPr>
        <w:t xml:space="preserve"> </w:t>
      </w:r>
    </w:p>
    <w:p w:rsidR="00C2741D" w:rsidRDefault="003D0878">
      <w:pPr>
        <w:spacing w:after="0" w:line="259" w:lineRule="auto"/>
        <w:ind w:left="823" w:right="0"/>
        <w:jc w:val="left"/>
      </w:pPr>
      <w:r>
        <w:rPr>
          <w:b/>
          <w:sz w:val="24"/>
        </w:rPr>
        <w:t xml:space="preserve">REGULAMIN NABORU WNIOSKÓW O DOFINANSOWANIE </w:t>
      </w:r>
    </w:p>
    <w:p w:rsidR="00C2741D" w:rsidRDefault="003D0878">
      <w:pPr>
        <w:spacing w:after="0" w:line="259" w:lineRule="auto"/>
        <w:ind w:left="1697" w:right="0"/>
        <w:jc w:val="left"/>
      </w:pPr>
      <w:r>
        <w:rPr>
          <w:b/>
          <w:sz w:val="24"/>
        </w:rPr>
        <w:t xml:space="preserve">I ROZLICZANIA WNIOSKÓW O PŁATNOŚĆ </w:t>
      </w:r>
    </w:p>
    <w:p w:rsidR="00C2741D" w:rsidRDefault="003D0878">
      <w:pPr>
        <w:spacing w:after="17" w:line="259" w:lineRule="auto"/>
        <w:ind w:left="56" w:right="0" w:firstLine="0"/>
        <w:jc w:val="center"/>
      </w:pPr>
      <w:r>
        <w:rPr>
          <w:b/>
          <w:sz w:val="24"/>
        </w:rPr>
        <w:t xml:space="preserve"> </w:t>
      </w:r>
    </w:p>
    <w:p w:rsidR="00C2741D" w:rsidRDefault="003D0878">
      <w:pPr>
        <w:spacing w:after="0" w:line="259" w:lineRule="auto"/>
        <w:ind w:left="2473" w:right="0"/>
        <w:jc w:val="left"/>
      </w:pPr>
      <w:r>
        <w:rPr>
          <w:b/>
          <w:sz w:val="24"/>
        </w:rPr>
        <w:t xml:space="preserve">         dotyczących przedsięwzięć </w:t>
      </w:r>
    </w:p>
    <w:p w:rsidR="00C2741D" w:rsidRDefault="003D0878">
      <w:pPr>
        <w:spacing w:after="0" w:line="259" w:lineRule="auto"/>
        <w:ind w:left="2377" w:right="0"/>
        <w:jc w:val="left"/>
      </w:pPr>
      <w:r>
        <w:rPr>
          <w:b/>
          <w:sz w:val="24"/>
        </w:rPr>
        <w:t xml:space="preserve">       dla Beneficjentów końcowych </w:t>
      </w:r>
    </w:p>
    <w:p w:rsidR="00C2741D" w:rsidRDefault="003D0878">
      <w:pPr>
        <w:spacing w:after="12" w:line="259" w:lineRule="auto"/>
        <w:ind w:left="0" w:right="0" w:firstLine="0"/>
        <w:jc w:val="left"/>
      </w:pPr>
      <w:r>
        <w:rPr>
          <w:b/>
          <w:sz w:val="24"/>
        </w:rPr>
        <w:t xml:space="preserve"> </w:t>
      </w:r>
    </w:p>
    <w:p w:rsidR="00C2741D" w:rsidRDefault="003D0878">
      <w:pPr>
        <w:spacing w:after="82" w:line="259" w:lineRule="auto"/>
        <w:ind w:left="2837" w:right="1964" w:hanging="797"/>
        <w:jc w:val="left"/>
      </w:pPr>
      <w:r>
        <w:rPr>
          <w:b/>
          <w:sz w:val="24"/>
        </w:rPr>
        <w:t xml:space="preserve">       w ramach Programu Priorytetowego          „Ciepłe Mieszkanie” </w:t>
      </w:r>
    </w:p>
    <w:p w:rsidR="00C2741D" w:rsidRDefault="003D0878">
      <w:pPr>
        <w:spacing w:after="1" w:line="259" w:lineRule="auto"/>
        <w:ind w:left="0" w:right="737" w:firstLine="0"/>
        <w:jc w:val="center"/>
      </w:pPr>
      <w:r>
        <w:rPr>
          <w:b/>
          <w:sz w:val="32"/>
        </w:rPr>
        <w:t xml:space="preserve"> </w:t>
      </w:r>
    </w:p>
    <w:p w:rsidR="00C2741D" w:rsidRDefault="003D0878">
      <w:pPr>
        <w:spacing w:after="0" w:line="259" w:lineRule="auto"/>
        <w:ind w:left="0" w:right="737" w:firstLine="0"/>
        <w:jc w:val="center"/>
      </w:pPr>
      <w:r>
        <w:rPr>
          <w:b/>
          <w:sz w:val="32"/>
        </w:rPr>
        <w:t xml:space="preserve"> </w:t>
      </w:r>
    </w:p>
    <w:p w:rsidR="00C2741D" w:rsidRDefault="003D0878">
      <w:pPr>
        <w:spacing w:after="29" w:line="259" w:lineRule="auto"/>
        <w:ind w:left="2403" w:right="0"/>
        <w:jc w:val="left"/>
      </w:pPr>
      <w:r>
        <w:rPr>
          <w:b/>
        </w:rPr>
        <w:t xml:space="preserve">                            Rozdział I </w:t>
      </w:r>
    </w:p>
    <w:p w:rsidR="00C2741D" w:rsidRDefault="003D0878">
      <w:pPr>
        <w:spacing w:after="257" w:line="259" w:lineRule="auto"/>
        <w:ind w:left="1870" w:right="0"/>
        <w:jc w:val="left"/>
      </w:pPr>
      <w:r>
        <w:rPr>
          <w:b/>
        </w:rPr>
        <w:t xml:space="preserve">                            Postanowienia ogólne </w:t>
      </w:r>
    </w:p>
    <w:p w:rsidR="00C2741D" w:rsidRDefault="003D0878">
      <w:pPr>
        <w:pStyle w:val="Nagwek1"/>
        <w:spacing w:after="237"/>
        <w:ind w:left="10" w:right="123"/>
      </w:pPr>
      <w:r>
        <w:t xml:space="preserve">§ 1 </w:t>
      </w:r>
    </w:p>
    <w:p w:rsidR="00C2741D" w:rsidRDefault="003D0878">
      <w:pPr>
        <w:numPr>
          <w:ilvl w:val="0"/>
          <w:numId w:val="1"/>
        </w:numPr>
        <w:spacing w:after="229"/>
        <w:ind w:right="119" w:hanging="221"/>
      </w:pPr>
      <w:r>
        <w:t xml:space="preserve">Regulamin naboru wniosków o dofinansowanie i rozliczania wniosków o płatność (zwany dalej „Regulaminem”) stosuje się do wniosków o dofinansowanie (zwanych dalej „wnioskami”), złożonych w naborze (zwanym dalej „naborem”) od dnia </w:t>
      </w:r>
      <w:r w:rsidR="007D004F">
        <w:rPr>
          <w:b/>
        </w:rPr>
        <w:t>22</w:t>
      </w:r>
      <w:r>
        <w:rPr>
          <w:b/>
        </w:rPr>
        <w:t>.0</w:t>
      </w:r>
      <w:r w:rsidR="007D004F">
        <w:rPr>
          <w:b/>
        </w:rPr>
        <w:t>7</w:t>
      </w:r>
      <w:r>
        <w:rPr>
          <w:b/>
        </w:rPr>
        <w:t>.2024 r.</w:t>
      </w:r>
      <w:r>
        <w:t xml:space="preserve"> do dnia </w:t>
      </w:r>
      <w:r w:rsidR="007D004F">
        <w:rPr>
          <w:b/>
        </w:rPr>
        <w:t>12</w:t>
      </w:r>
      <w:r>
        <w:rPr>
          <w:b/>
        </w:rPr>
        <w:t>.0</w:t>
      </w:r>
      <w:r w:rsidR="007D004F">
        <w:rPr>
          <w:b/>
        </w:rPr>
        <w:t>8</w:t>
      </w:r>
      <w:r>
        <w:rPr>
          <w:b/>
        </w:rPr>
        <w:t>.2024 r.</w:t>
      </w:r>
      <w:r>
        <w:t xml:space="preserve"> oraz wniosków o płatność w ramach Programu Priorytetowego „Ciepłe Mieszkanie” (zwanego dalej „Programem”) na terenie Gminy Pieniężno.   </w:t>
      </w:r>
    </w:p>
    <w:p w:rsidR="00C2741D" w:rsidRDefault="003D0878">
      <w:pPr>
        <w:numPr>
          <w:ilvl w:val="0"/>
          <w:numId w:val="1"/>
        </w:numPr>
        <w:spacing w:after="238"/>
        <w:ind w:right="119" w:hanging="221"/>
      </w:pPr>
      <w:r>
        <w:t xml:space="preserve">Dofinansowanie udzielane jest z dotacji pozyskanej przez Gminę Pieniężno (zwana dalej „Gminą”) w ramach Programu Priorytetowego „Ciepłe Mieszkanie”.  </w:t>
      </w:r>
    </w:p>
    <w:p w:rsidR="00C2741D" w:rsidRDefault="003D0878">
      <w:pPr>
        <w:numPr>
          <w:ilvl w:val="0"/>
          <w:numId w:val="1"/>
        </w:numPr>
        <w:spacing w:after="241"/>
        <w:ind w:right="119" w:hanging="221"/>
      </w:pPr>
      <w:r>
        <w:t xml:space="preserve">Regulamin określa sposób składania i rozpatrywania wniosków o dofinansowanie w naborze oraz wniosków o płatność, a także warunki udzielenia dofinansowania przez Gminę dla Beneficjenta końcowego i wymagane oświadczenia złożone przez Beneficjenta końcowego. </w:t>
      </w:r>
    </w:p>
    <w:p w:rsidR="00C2741D" w:rsidRDefault="003D0878">
      <w:pPr>
        <w:numPr>
          <w:ilvl w:val="0"/>
          <w:numId w:val="1"/>
        </w:numPr>
        <w:spacing w:after="42"/>
        <w:ind w:right="119" w:hanging="221"/>
      </w:pPr>
      <w:r>
        <w:t xml:space="preserve">Warunki, zasady, w tym ograniczenia, udzielania dofinansowania i realizacji przedsięwzięcia określa Program Priorytetowy „Ciepłe Mieszkanie” (zwany dalej „Programem”). </w:t>
      </w:r>
    </w:p>
    <w:p w:rsidR="00C2741D" w:rsidRDefault="003D0878">
      <w:pPr>
        <w:spacing w:after="55" w:line="259" w:lineRule="auto"/>
        <w:ind w:left="0" w:right="0" w:firstLine="0"/>
        <w:jc w:val="left"/>
      </w:pPr>
      <w:r>
        <w:t xml:space="preserve"> </w:t>
      </w:r>
    </w:p>
    <w:p w:rsidR="00C2741D" w:rsidRDefault="003D0878" w:rsidP="003F6091">
      <w:pPr>
        <w:numPr>
          <w:ilvl w:val="0"/>
          <w:numId w:val="1"/>
        </w:numPr>
        <w:ind w:right="119" w:hanging="221"/>
      </w:pPr>
      <w:r w:rsidRPr="003D0878">
        <w:rPr>
          <w:rStyle w:val="Uwydatnienie"/>
        </w:rPr>
        <w:lastRenderedPageBreak/>
        <w:t>Budżet</w:t>
      </w:r>
      <w:r>
        <w:t xml:space="preserve"> przyznany przez Wojewódzki Fundusz Ochrony Środowiska i Gospodarki Wodnej  </w:t>
      </w:r>
      <w:r w:rsidR="003F6091">
        <w:br/>
      </w:r>
      <w:r>
        <w:t xml:space="preserve">w Olsztynie na realizację Programu Priorytetowego "Ciepłe Mieszkanie" na terenie Gminy to </w:t>
      </w:r>
      <w:r>
        <w:br/>
        <w:t xml:space="preserve">2 504 000,00  zł. </w:t>
      </w:r>
    </w:p>
    <w:p w:rsidR="00C2741D" w:rsidRDefault="003D0878">
      <w:pPr>
        <w:numPr>
          <w:ilvl w:val="0"/>
          <w:numId w:val="1"/>
        </w:numPr>
        <w:spacing w:after="226"/>
        <w:ind w:right="119" w:hanging="221"/>
      </w:pPr>
      <w:r>
        <w:t>Nabór wniosków o dofinansowanie może zostać zamknięty w przypadku przekroczenia w złożonych wnioskach o dofinansowanie puli środków przewidzianych na nabór, o czym wnioskodawca jest informowany w formie pisemnej.</w:t>
      </w:r>
      <w:r>
        <w:rPr>
          <w:rFonts w:ascii="Calibri" w:eastAsia="Calibri" w:hAnsi="Calibri" w:cs="Calibri"/>
        </w:rPr>
        <w:t xml:space="preserve"> </w:t>
      </w:r>
      <w:r>
        <w:t xml:space="preserve">W przypadku wpływu wniosków o dofinansowanie na kwotę wyższą niż przyznana Gminie na ten cel dotacja, o otrzymaniu dofinansowania decyduje kolejność wpływu wniosków o dofinansowanie spełniających wszystkie warunki Programu. </w:t>
      </w:r>
    </w:p>
    <w:p w:rsidR="00C2741D" w:rsidRDefault="003D0878">
      <w:pPr>
        <w:numPr>
          <w:ilvl w:val="0"/>
          <w:numId w:val="1"/>
        </w:numPr>
        <w:spacing w:after="248"/>
        <w:ind w:right="119" w:hanging="221"/>
      </w:pPr>
      <w:r>
        <w:t xml:space="preserve">Bieg rozpatrzenia wniosków o dofinansowanie przedsięwzięć dla osób fizycznych, które spełniają wszystkie warunki Programu, ale ze względu na wyczerpanie środków z dotacji nie otrzymały dofinansowania, zostaje wstrzymany. Zostają one wpisane na listę rezerwową w kolejności wpływu do Urzędu i mają pierwszeństwo w otrzymaniu dofinansowania w przypadku powstania oszczędności przy rozliczaniu dotacji lub pozyskania dodatkowych środków. Wnioskodawca jest informowany o tym w formie pisemnej. </w:t>
      </w:r>
    </w:p>
    <w:p w:rsidR="00C2741D" w:rsidRDefault="003D0878">
      <w:pPr>
        <w:numPr>
          <w:ilvl w:val="0"/>
          <w:numId w:val="1"/>
        </w:numPr>
        <w:spacing w:after="214"/>
        <w:ind w:right="119" w:hanging="221"/>
      </w:pPr>
      <w:r>
        <w:t xml:space="preserve">Przez lokal mieszkalny należy rozumieć samodzielny lokal mieszkalny w rozumieniu ustawy z dnia 24 czerwca 1994 r. o własności lokali. </w:t>
      </w:r>
    </w:p>
    <w:p w:rsidR="00C2741D" w:rsidRDefault="003D0878">
      <w:pPr>
        <w:numPr>
          <w:ilvl w:val="0"/>
          <w:numId w:val="1"/>
        </w:numPr>
        <w:spacing w:after="201"/>
        <w:ind w:right="119" w:hanging="221"/>
      </w:pPr>
      <w:r>
        <w:t xml:space="preserve">Przez budynek mieszkalny wielorodzinny, dla potrzeb Programu, należy rozumieć budynek mieszkalny, w którym wydzielono więcej niż dwa lokale, w tym przynajmniej dwa samodzielne lokale mieszkalne. </w:t>
      </w:r>
    </w:p>
    <w:p w:rsidR="00C2741D" w:rsidRDefault="003D0878">
      <w:pPr>
        <w:spacing w:after="57" w:line="259" w:lineRule="auto"/>
        <w:ind w:left="0" w:right="0" w:firstLine="0"/>
        <w:jc w:val="left"/>
      </w:pPr>
      <w:r>
        <w:t xml:space="preserve"> </w:t>
      </w:r>
    </w:p>
    <w:p w:rsidR="00C2741D" w:rsidRDefault="003D0878">
      <w:pPr>
        <w:spacing w:after="3" w:line="271" w:lineRule="auto"/>
        <w:ind w:right="6"/>
        <w:jc w:val="center"/>
      </w:pPr>
      <w:r>
        <w:rPr>
          <w:b/>
        </w:rPr>
        <w:t xml:space="preserve">Rozdział II Beneficjenci końcowi uprawnieni do dofinansowania </w:t>
      </w:r>
    </w:p>
    <w:p w:rsidR="00C2741D" w:rsidRDefault="003D0878">
      <w:pPr>
        <w:spacing w:after="2" w:line="259" w:lineRule="auto"/>
        <w:ind w:left="51" w:right="0" w:firstLine="0"/>
        <w:jc w:val="center"/>
      </w:pPr>
      <w:r>
        <w:rPr>
          <w:b/>
        </w:rPr>
        <w:t xml:space="preserve"> </w:t>
      </w:r>
    </w:p>
    <w:p w:rsidR="00C2741D" w:rsidRDefault="003D0878">
      <w:pPr>
        <w:pStyle w:val="Nagwek1"/>
        <w:ind w:left="10" w:right="7"/>
      </w:pPr>
      <w:r>
        <w:t xml:space="preserve">§ 2 </w:t>
      </w:r>
    </w:p>
    <w:p w:rsidR="00C2741D" w:rsidRDefault="003D0878">
      <w:pPr>
        <w:spacing w:after="58" w:line="259" w:lineRule="auto"/>
        <w:ind w:left="51" w:right="0" w:firstLine="0"/>
        <w:jc w:val="center"/>
      </w:pPr>
      <w:r>
        <w:rPr>
          <w:b/>
        </w:rPr>
        <w:t xml:space="preserve"> </w:t>
      </w:r>
    </w:p>
    <w:p w:rsidR="00C2741D" w:rsidRDefault="003D0878">
      <w:pPr>
        <w:spacing w:after="0" w:line="259" w:lineRule="auto"/>
        <w:ind w:left="-5" w:right="0"/>
        <w:jc w:val="left"/>
      </w:pPr>
      <w:r>
        <w:rPr>
          <w:b/>
          <w:u w:val="single" w:color="000000"/>
        </w:rPr>
        <w:t>Część 1) Beneficjent końcowy uprawniony do podstawowego poziomu dofinansowania.</w:t>
      </w:r>
      <w:r>
        <w:rPr>
          <w:b/>
        </w:rPr>
        <w:t xml:space="preserve">  </w:t>
      </w:r>
    </w:p>
    <w:p w:rsidR="00C2741D" w:rsidRDefault="003D0878">
      <w:pPr>
        <w:spacing w:after="0" w:line="259" w:lineRule="auto"/>
        <w:ind w:left="0" w:right="0" w:firstLine="0"/>
        <w:jc w:val="left"/>
      </w:pPr>
      <w:r>
        <w:t xml:space="preserve"> </w:t>
      </w:r>
    </w:p>
    <w:p w:rsidR="00C2741D" w:rsidRDefault="003D0878">
      <w:pPr>
        <w:spacing w:after="44"/>
        <w:ind w:left="-5" w:right="0"/>
      </w:pPr>
      <w:r>
        <w:t xml:space="preserve">1. Beneficjentem końcowym jest osoba fizyczna posiadająca tytuł prawny do lokalu mieszkalnego znajdującego się w budynku mieszkalnym wielorodzinnym wynikający z:  </w:t>
      </w:r>
    </w:p>
    <w:p w:rsidR="00C2741D" w:rsidRDefault="003D0878">
      <w:pPr>
        <w:numPr>
          <w:ilvl w:val="0"/>
          <w:numId w:val="2"/>
        </w:numPr>
        <w:ind w:right="0" w:hanging="240"/>
      </w:pPr>
      <w:r>
        <w:t>prawa własności</w:t>
      </w:r>
      <w:r>
        <w:rPr>
          <w:vertAlign w:val="superscript"/>
        </w:rPr>
        <w:footnoteReference w:id="1"/>
      </w:r>
      <w:r>
        <w:t xml:space="preserve"> albo </w:t>
      </w:r>
    </w:p>
    <w:p w:rsidR="00C2741D" w:rsidRDefault="003D0878">
      <w:pPr>
        <w:numPr>
          <w:ilvl w:val="0"/>
          <w:numId w:val="2"/>
        </w:numPr>
        <w:spacing w:after="61"/>
        <w:ind w:right="0" w:hanging="240"/>
      </w:pPr>
      <w:r>
        <w:t>ograniczonego prawa rzeczowego</w:t>
      </w:r>
      <w:r>
        <w:rPr>
          <w:vertAlign w:val="superscript"/>
        </w:rPr>
        <w:footnoteReference w:id="2"/>
      </w:r>
      <w:r>
        <w:t xml:space="preserve"> albo  </w:t>
      </w:r>
    </w:p>
    <w:p w:rsidR="00C2741D" w:rsidRDefault="003D0878">
      <w:pPr>
        <w:numPr>
          <w:ilvl w:val="0"/>
          <w:numId w:val="2"/>
        </w:numPr>
        <w:ind w:right="0" w:hanging="240"/>
      </w:pPr>
      <w:r>
        <w:t>najmu lokalu mieszkalnego stanowiącego własność gminy wchodzącego w skład mieszkaniowego zasobu gminy w rozumieniu ustawy z dnia 21 czerwca 2021 r. o ochronie praw lokatorów, mieszkaniowym zasobie gminy i o zmianie Kodeksu cywilnego</w:t>
      </w:r>
      <w:r>
        <w:rPr>
          <w:vertAlign w:val="superscript"/>
        </w:rPr>
        <w:footnoteReference w:id="3"/>
      </w:r>
      <w:r>
        <w:t xml:space="preserve">, jeżeli nie wszystkie lokale </w:t>
      </w:r>
      <w:r>
        <w:lastRenderedPageBreak/>
        <w:t>mieszkalne w tym budynku stanowią własność gminy, realizująca przedsięwzięcie będące przedmiotem dofinansowania, o dochodzie rocznym nieprzekraczającym kwoty 135 000 zł</w:t>
      </w:r>
      <w:r>
        <w:rPr>
          <w:vertAlign w:val="superscript"/>
        </w:rPr>
        <w:t>4</w:t>
      </w:r>
      <w:r>
        <w:t xml:space="preserve">:  </w:t>
      </w:r>
    </w:p>
    <w:p w:rsidR="00C2741D" w:rsidRDefault="003D0878">
      <w:pPr>
        <w:spacing w:after="4" w:line="266" w:lineRule="auto"/>
        <w:ind w:left="-5" w:right="0"/>
        <w:jc w:val="left"/>
      </w:pPr>
      <w:r>
        <w:t xml:space="preserve">a) stanowiącym podstawę obliczenia podatku, wykazanym w ostatnio złożonym zeznaniu podatkowym zgodnie z ustawą o podatku dochodowym od osób fizycznych;  b) ustalonym:  </w:t>
      </w:r>
    </w:p>
    <w:p w:rsidR="00C2741D" w:rsidRDefault="003D0878">
      <w:pPr>
        <w:spacing w:after="182"/>
        <w:ind w:left="-5" w:right="0"/>
      </w:pPr>
      <w:r>
        <w:t xml:space="preserve">− zgodnie z wartościami określonymi w załączniku do obwieszczenia ministra właściwego do spraw rodziny w sprawie wysokości dochodu za dany rok z działalności podlegającej opodatkowaniu na </w:t>
      </w:r>
    </w:p>
    <w:p w:rsidR="00C2741D" w:rsidRDefault="007D004F" w:rsidP="007D004F">
      <w:pPr>
        <w:ind w:right="0"/>
      </w:pPr>
      <w:r>
        <w:t xml:space="preserve"> </w:t>
      </w:r>
      <w:r w:rsidR="003D0878">
        <w:t xml:space="preserve">podstawie przepisów o zryczałtowanym podatku dochodowym od niektórych przychodów osiąganych przez osoby fizyczne, obowiązującego na dzień złożenia wniosku oraz </w:t>
      </w:r>
    </w:p>
    <w:p w:rsidR="00C2741D" w:rsidRDefault="003D0878">
      <w:pPr>
        <w:ind w:left="-5" w:right="0"/>
      </w:pPr>
      <w:r>
        <w:t xml:space="preserve"> − na podstawie dokumentów potwierdzających wysokość uzyskanego dochodu, zawierających informacje o wysokości przychodu i stawce podatku lub wysokości opłaconego podatku dochodowego w roku wskazanym w powyższym obwieszczeniu ministra;  </w:t>
      </w:r>
    </w:p>
    <w:p w:rsidR="00C2741D" w:rsidRDefault="003D0878">
      <w:pPr>
        <w:numPr>
          <w:ilvl w:val="0"/>
          <w:numId w:val="3"/>
        </w:numPr>
        <w:ind w:right="0"/>
      </w:pPr>
      <w:r>
        <w:t xml:space="preserve">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rsidR="00C2741D" w:rsidRDefault="003D0878">
      <w:pPr>
        <w:numPr>
          <w:ilvl w:val="0"/>
          <w:numId w:val="3"/>
        </w:numPr>
        <w:ind w:right="0"/>
      </w:pPr>
      <w:r>
        <w:t xml:space="preserve">niepodlegającym opodatkowaniu na podstawie przepisów o podatku dochodowym od osób fizycznych i mieszczącym się pod względem rodzaju w katalogu zawartym w art. 3 pkt 1 lit. c) ustawy o świadczeniach rodzinnych, osiągniętym w roku kalendarzowym poprzedzającym rok złożenia wniosku o dofinansowanie, wykazanym w odpowiednim dokumencie.  </w:t>
      </w:r>
    </w:p>
    <w:p w:rsidR="00C2741D" w:rsidRDefault="003D0878">
      <w:pPr>
        <w:spacing w:after="12" w:line="259" w:lineRule="auto"/>
        <w:ind w:left="0" w:right="0" w:firstLine="0"/>
        <w:jc w:val="left"/>
      </w:pPr>
      <w:r>
        <w:t xml:space="preserve"> </w:t>
      </w:r>
    </w:p>
    <w:p w:rsidR="00C2741D" w:rsidRDefault="003D0878">
      <w:pPr>
        <w:numPr>
          <w:ilvl w:val="0"/>
          <w:numId w:val="4"/>
        </w:numPr>
        <w:ind w:right="0"/>
      </w:pPr>
      <w:r>
        <w:t xml:space="preserve">W przypadku uzyskiwania dochodów z różnych źródeł określonych powyżej w lit. a) -d), dochody te sumuje się, przy czym suma ta nie może przekroczyć kwoty 135 000 zł.  </w:t>
      </w:r>
    </w:p>
    <w:p w:rsidR="00C2741D" w:rsidRDefault="003D0878">
      <w:pPr>
        <w:spacing w:after="21" w:line="259" w:lineRule="auto"/>
        <w:ind w:left="0" w:right="0" w:firstLine="0"/>
        <w:jc w:val="left"/>
      </w:pPr>
      <w:r>
        <w:t xml:space="preserve"> </w:t>
      </w:r>
    </w:p>
    <w:p w:rsidR="00C2741D" w:rsidRDefault="003D0878">
      <w:pPr>
        <w:numPr>
          <w:ilvl w:val="0"/>
          <w:numId w:val="4"/>
        </w:numPr>
        <w:ind w:right="0"/>
      </w:pPr>
      <w:r>
        <w:t xml:space="preserve">Intensywność dofinansowania: do 30% faktycznie poniesionych kosztów kwalifikowalnych przedsięwzięcia realizowanego przez beneficjenta końcowego, nie więcej niż 16 500 zł na jeden lokal mieszkalny.  </w:t>
      </w:r>
    </w:p>
    <w:p w:rsidR="00C2741D" w:rsidRDefault="003D0878">
      <w:pPr>
        <w:spacing w:after="23" w:line="259" w:lineRule="auto"/>
        <w:ind w:left="0" w:right="0" w:firstLine="0"/>
        <w:jc w:val="left"/>
      </w:pPr>
      <w:r>
        <w:t xml:space="preserve"> </w:t>
      </w:r>
    </w:p>
    <w:p w:rsidR="00C2741D" w:rsidRDefault="003D0878">
      <w:pPr>
        <w:spacing w:after="0" w:line="259" w:lineRule="auto"/>
        <w:ind w:left="-5" w:right="0"/>
        <w:jc w:val="left"/>
      </w:pPr>
      <w:r>
        <w:rPr>
          <w:b/>
          <w:u w:val="single" w:color="000000"/>
        </w:rPr>
        <w:t>Część 2) Beneficjent końcowy uprawniony do podwyższonego poziomu dofinansowania.</w:t>
      </w:r>
      <w:r>
        <w:rPr>
          <w:b/>
        </w:rPr>
        <w:t xml:space="preserve">  </w:t>
      </w:r>
    </w:p>
    <w:p w:rsidR="00C2741D" w:rsidRDefault="003D0878">
      <w:pPr>
        <w:spacing w:after="0" w:line="259" w:lineRule="auto"/>
        <w:ind w:left="0" w:right="0" w:firstLine="0"/>
        <w:jc w:val="left"/>
      </w:pPr>
      <w:r>
        <w:t xml:space="preserve"> </w:t>
      </w:r>
    </w:p>
    <w:p w:rsidR="00C2741D" w:rsidRDefault="003D0878">
      <w:pPr>
        <w:ind w:left="-5" w:right="0"/>
      </w:pPr>
      <w:r>
        <w:t xml:space="preserve">1. Beneficjentem końcowym jest osoba fizyczna posiadająca tytuł prawny do lokalu mieszkalnego znajdującego się w budynku mieszkalnym wielorodzinnym wynikający z:  </w:t>
      </w:r>
    </w:p>
    <w:p w:rsidR="00C2741D" w:rsidRDefault="003D0878">
      <w:pPr>
        <w:numPr>
          <w:ilvl w:val="0"/>
          <w:numId w:val="5"/>
        </w:numPr>
        <w:ind w:right="0" w:hanging="240"/>
      </w:pPr>
      <w:r>
        <w:t>prawa własności</w:t>
      </w:r>
      <w:r>
        <w:rPr>
          <w:vertAlign w:val="superscript"/>
        </w:rPr>
        <w:footnoteReference w:id="4"/>
      </w:r>
      <w:r>
        <w:t xml:space="preserve"> ,  </w:t>
      </w:r>
    </w:p>
    <w:p w:rsidR="00C2741D" w:rsidRDefault="003D0878">
      <w:pPr>
        <w:numPr>
          <w:ilvl w:val="0"/>
          <w:numId w:val="5"/>
        </w:numPr>
        <w:spacing w:after="26"/>
        <w:ind w:right="0" w:hanging="240"/>
      </w:pPr>
      <w:r>
        <w:t>ograniczonego prawa rzeczowego</w:t>
      </w:r>
      <w:r>
        <w:rPr>
          <w:vertAlign w:val="superscript"/>
        </w:rPr>
        <w:footnoteReference w:id="5"/>
      </w:r>
      <w:r>
        <w:t xml:space="preserve"> ,  </w:t>
      </w:r>
    </w:p>
    <w:p w:rsidR="00C2741D" w:rsidRDefault="003D0878">
      <w:pPr>
        <w:numPr>
          <w:ilvl w:val="0"/>
          <w:numId w:val="5"/>
        </w:numPr>
        <w:ind w:right="0" w:hanging="240"/>
      </w:pPr>
      <w:r>
        <w:t>najmu lokalu mieszkalnego stanowiącego własność gminy wchodzącego w skład mieszkaniowego zasobu gminy w rozumieniu ustawy z dnia 21 czerwca 2021 r. o ochronie praw lokatorów, mieszkaniowym zasobie gminy i o zmianie Kodeksu cywilnego</w:t>
      </w:r>
      <w:r>
        <w:rPr>
          <w:vertAlign w:val="superscript"/>
        </w:rPr>
        <w:footnoteReference w:id="6"/>
      </w:r>
      <w:r>
        <w:t xml:space="preserve"> , jeżeli nie wszystkie lokale mieszkalne w tym budynku stanowią własność gminy, realizująca przedsięwzięcie będąc przedmiotem dofinansowania, której przeciętny miesięczny dochód na jednego członka jej </w:t>
      </w:r>
      <w:r>
        <w:lastRenderedPageBreak/>
        <w:t xml:space="preserve">gospodarstwa domowego wskazany w zaświadczeniu wydawanym na zasadach określonych w art. 411 ust. 10g ustawy – Prawo ochrony środowiska, nie przekracza kwoty:  </w:t>
      </w:r>
    </w:p>
    <w:p w:rsidR="00C2741D" w:rsidRDefault="003D0878">
      <w:pPr>
        <w:numPr>
          <w:ilvl w:val="0"/>
          <w:numId w:val="6"/>
        </w:numPr>
        <w:ind w:right="0" w:hanging="240"/>
      </w:pPr>
      <w:r>
        <w:t xml:space="preserve">1 894 zł w gospodarstwie wieloosobowym,  </w:t>
      </w:r>
    </w:p>
    <w:p w:rsidR="00C2741D" w:rsidRDefault="003D0878">
      <w:pPr>
        <w:numPr>
          <w:ilvl w:val="0"/>
          <w:numId w:val="6"/>
        </w:numPr>
        <w:ind w:right="0" w:hanging="240"/>
      </w:pPr>
      <w:r>
        <w:t xml:space="preserve">2 651 zł w gospodarstwie jednoosobowym.  </w:t>
      </w:r>
    </w:p>
    <w:p w:rsidR="00C2741D" w:rsidRDefault="003D0878">
      <w:pPr>
        <w:spacing w:after="0" w:line="259" w:lineRule="auto"/>
        <w:ind w:left="0" w:right="0" w:firstLine="0"/>
        <w:jc w:val="left"/>
      </w:pPr>
      <w:r>
        <w:t xml:space="preserve"> </w:t>
      </w:r>
    </w:p>
    <w:p w:rsidR="00C2741D" w:rsidRDefault="003D0878">
      <w:pPr>
        <w:numPr>
          <w:ilvl w:val="0"/>
          <w:numId w:val="7"/>
        </w:numPr>
        <w:ind w:right="0"/>
      </w:pPr>
      <w:r>
        <w:t xml:space="preserve">W przypadku prowadzenia działalności gospodarczej, roczny przychód tej osoby fizycznej, </w:t>
      </w:r>
      <w:r w:rsidR="003F6091">
        <w:br/>
      </w:r>
      <w:r>
        <w:t xml:space="preserve">z tytułu prowadzenia pozarolniczej działalności gospodarczej za rok kalendarzowy, za który ustalony został przeciętny miesięczny dochód wskazany w zaświadczeniu, o którym mowa w pkt 1) , nie przekroczył czterdziestokrotności kwoty minimalnego wynagrodzenia za pracę określonego </w:t>
      </w:r>
      <w:r w:rsidR="003F6091">
        <w:br/>
      </w:r>
      <w:r>
        <w:t xml:space="preserve">w rozporządzeniu Rady Ministrów obowiązującym w grudniu roku poprzedzającego rok złożenia wniosku o dofinansowanie.  </w:t>
      </w:r>
    </w:p>
    <w:p w:rsidR="00C2741D" w:rsidRDefault="003D0878">
      <w:pPr>
        <w:spacing w:after="18" w:line="259" w:lineRule="auto"/>
        <w:ind w:left="0" w:right="0" w:firstLine="0"/>
        <w:jc w:val="left"/>
      </w:pPr>
      <w:r>
        <w:t xml:space="preserve"> </w:t>
      </w:r>
    </w:p>
    <w:p w:rsidR="00C2741D" w:rsidRDefault="003D0878">
      <w:pPr>
        <w:numPr>
          <w:ilvl w:val="0"/>
          <w:numId w:val="7"/>
        </w:numPr>
        <w:spacing w:after="170"/>
        <w:ind w:right="0"/>
      </w:pPr>
      <w:r>
        <w:t xml:space="preserve">Intensywność dofinansowania: do 60% faktycznie poniesionych kosztów kwalifikowalnych  przedsięwzięcia realizowanego przez beneficjenta końcowego, nie więcej niż 27 500 zł na jeden lokal mieszkalny.  </w:t>
      </w:r>
    </w:p>
    <w:p w:rsidR="00C2741D" w:rsidRDefault="00C2741D">
      <w:pPr>
        <w:spacing w:after="0" w:line="259" w:lineRule="auto"/>
        <w:ind w:left="0" w:right="0" w:firstLine="0"/>
        <w:jc w:val="left"/>
      </w:pPr>
    </w:p>
    <w:p w:rsidR="00C2741D" w:rsidRDefault="003D0878">
      <w:pPr>
        <w:spacing w:after="25" w:line="259" w:lineRule="auto"/>
        <w:ind w:left="0" w:right="0" w:firstLine="0"/>
        <w:jc w:val="left"/>
      </w:pPr>
      <w:r>
        <w:t xml:space="preserve"> </w:t>
      </w:r>
    </w:p>
    <w:p w:rsidR="00C2741D" w:rsidRDefault="003D0878">
      <w:pPr>
        <w:spacing w:after="0" w:line="259" w:lineRule="auto"/>
        <w:ind w:left="-5" w:right="0"/>
        <w:jc w:val="left"/>
      </w:pPr>
      <w:r>
        <w:rPr>
          <w:b/>
          <w:u w:val="single" w:color="000000"/>
        </w:rPr>
        <w:t>Część 3) Beneficjent końcowy uprawniony do najwyższego poziomu dofinansowania.</w:t>
      </w:r>
      <w:r>
        <w:rPr>
          <w:b/>
        </w:rPr>
        <w:t xml:space="preserve">  </w:t>
      </w:r>
    </w:p>
    <w:p w:rsidR="00C2741D" w:rsidRDefault="003D0878">
      <w:pPr>
        <w:spacing w:after="0" w:line="259" w:lineRule="auto"/>
        <w:ind w:left="0" w:right="0" w:firstLine="0"/>
        <w:jc w:val="left"/>
      </w:pPr>
      <w:r>
        <w:t xml:space="preserve"> </w:t>
      </w:r>
    </w:p>
    <w:p w:rsidR="00C2741D" w:rsidRDefault="003D0878">
      <w:pPr>
        <w:ind w:left="-5" w:right="0"/>
      </w:pPr>
      <w:r>
        <w:t xml:space="preserve">1. Beneficjentem końcowym jest osoba fizyczna posiadająca tytuł prawny do lokalu mieszkalnego znajdującego się w budynku mieszkalnym wielorodzinnym wynikający z:  </w:t>
      </w:r>
    </w:p>
    <w:p w:rsidR="00C2741D" w:rsidRDefault="003D0878">
      <w:pPr>
        <w:numPr>
          <w:ilvl w:val="0"/>
          <w:numId w:val="8"/>
        </w:numPr>
        <w:ind w:right="0" w:hanging="240"/>
      </w:pPr>
      <w:r>
        <w:t>prawa własności</w:t>
      </w:r>
      <w:r>
        <w:rPr>
          <w:vertAlign w:val="superscript"/>
        </w:rPr>
        <w:footnoteReference w:id="7"/>
      </w:r>
      <w:r>
        <w:t xml:space="preserve"> ,  </w:t>
      </w:r>
    </w:p>
    <w:p w:rsidR="00C2741D" w:rsidRDefault="003D0878">
      <w:pPr>
        <w:numPr>
          <w:ilvl w:val="0"/>
          <w:numId w:val="8"/>
        </w:numPr>
        <w:ind w:right="0" w:hanging="240"/>
      </w:pPr>
      <w:r>
        <w:t>ograniczonego prawa rzeczowego</w:t>
      </w:r>
      <w:r>
        <w:rPr>
          <w:vertAlign w:val="superscript"/>
        </w:rPr>
        <w:footnoteReference w:id="8"/>
      </w:r>
      <w:r>
        <w:t xml:space="preserve"> ,  </w:t>
      </w:r>
    </w:p>
    <w:p w:rsidR="00C2741D" w:rsidRDefault="003D0878">
      <w:pPr>
        <w:numPr>
          <w:ilvl w:val="0"/>
          <w:numId w:val="8"/>
        </w:numPr>
        <w:ind w:right="0" w:hanging="240"/>
      </w:pPr>
      <w:r>
        <w:t>najmu lokalu mieszkalnego stanowiącego własność gminy wchodzącego w skład mieszkaniowego zasobu gminy w rozumieniu ustawy z dnia 21 czerwca 2021 r. o ochronie praw lokatorów, mieszkaniowym zasobie gminy i o zmianie Kodeksu cywilnego</w:t>
      </w:r>
      <w:r>
        <w:rPr>
          <w:vertAlign w:val="superscript"/>
        </w:rPr>
        <w:footnoteReference w:id="9"/>
      </w:r>
      <w:r>
        <w:t xml:space="preserve">, jeżeli nie wszystkie lokale mieszkalne w tym budynku stanowią własność gminy, realizująca przedsięwzięcie będące przedmiotem dofinansowania: </w:t>
      </w:r>
    </w:p>
    <w:p w:rsidR="00C2741D" w:rsidRDefault="003D0878">
      <w:pPr>
        <w:ind w:left="-5" w:right="0"/>
      </w:pPr>
      <w:r>
        <w:t xml:space="preserve">a) której przeciętny miesięczny dochód na jednego członka jej gospodarstwa domowego wskazany </w:t>
      </w:r>
      <w:r w:rsidR="003F6091">
        <w:br/>
      </w:r>
      <w:r>
        <w:t xml:space="preserve">w zaświadczeniu wydawanym na zasadach określonych w art. 411 ust. 10g ustawy – Prawo ochrony środowiska, nie przekracza kwoty:  </w:t>
      </w:r>
    </w:p>
    <w:p w:rsidR="00C2741D" w:rsidRDefault="003D0878">
      <w:pPr>
        <w:numPr>
          <w:ilvl w:val="0"/>
          <w:numId w:val="9"/>
        </w:numPr>
        <w:ind w:right="4650" w:hanging="221"/>
      </w:pPr>
      <w:r>
        <w:t xml:space="preserve">1 090 zł w gospodarstwie wieloosobowym,  </w:t>
      </w:r>
    </w:p>
    <w:p w:rsidR="00C2741D" w:rsidRDefault="003D0878">
      <w:pPr>
        <w:numPr>
          <w:ilvl w:val="0"/>
          <w:numId w:val="9"/>
        </w:numPr>
        <w:ind w:right="4650" w:hanging="221"/>
      </w:pPr>
      <w:r>
        <w:t xml:space="preserve">1 526 zł w gospodarstwie jednoosobowym;  lub  </w:t>
      </w:r>
    </w:p>
    <w:p w:rsidR="00C2741D" w:rsidRDefault="003D0878">
      <w:pPr>
        <w:ind w:left="-5" w:right="0"/>
      </w:pPr>
      <w:r>
        <w:t xml:space="preserve">b) ma ustalone prawo do otrzymywania zasiłku stałego, zasiłku okresowego, zasiłku rodzinnego lub specjalnego zasiłku opiekuńczego, potwierdzone w zaświadczeniu wydanym na wniosek beneficjenta końcowego, przez wójta, burmistrza lub prezydenta miasta , zawierającym wskazanie rodzaju zasiłku oraz okresu, na który został przyznany. Zasiłek musi przysługiwać w każdym z kolejnych 6 miesięcy </w:t>
      </w:r>
      <w:r>
        <w:lastRenderedPageBreak/>
        <w:t xml:space="preserve">kalendarzowych poprzedzających miesiąc złożenia wniosku o wydanie zaświadczenia oraz co najmniej do dnia złożenia wniosku o dofinansowanie.  </w:t>
      </w:r>
    </w:p>
    <w:p w:rsidR="00C2741D" w:rsidRDefault="003D0878">
      <w:pPr>
        <w:spacing w:after="0" w:line="259" w:lineRule="auto"/>
        <w:ind w:left="0" w:right="0" w:firstLine="0"/>
        <w:jc w:val="left"/>
      </w:pPr>
      <w:r>
        <w:t xml:space="preserve"> </w:t>
      </w:r>
    </w:p>
    <w:p w:rsidR="00C2741D" w:rsidRDefault="003D0878">
      <w:pPr>
        <w:numPr>
          <w:ilvl w:val="0"/>
          <w:numId w:val="10"/>
        </w:numPr>
        <w:ind w:right="0"/>
      </w:pPr>
      <w:r>
        <w:t xml:space="preserve">W przypadku prowadzenia działalności gospodarczej przez osobę, która 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  </w:t>
      </w:r>
    </w:p>
    <w:p w:rsidR="00C2741D" w:rsidRDefault="003D0878">
      <w:pPr>
        <w:spacing w:after="18" w:line="259" w:lineRule="auto"/>
        <w:ind w:left="0" w:right="0" w:firstLine="0"/>
        <w:jc w:val="left"/>
      </w:pPr>
      <w:r>
        <w:t xml:space="preserve"> </w:t>
      </w:r>
    </w:p>
    <w:p w:rsidR="00C2741D" w:rsidRDefault="003D0878">
      <w:pPr>
        <w:numPr>
          <w:ilvl w:val="0"/>
          <w:numId w:val="10"/>
        </w:numPr>
        <w:ind w:right="0"/>
      </w:pPr>
      <w:r>
        <w:t xml:space="preserve">Intensywność dofinansowania: do 90% faktycznie poniesionych kosztów kwalifikowalnych przedsięwzięcia realizowanego przez beneficjenta końcowego, nie więcej niż 41 000 zł na jeden lokal mieszkalny.  </w:t>
      </w:r>
    </w:p>
    <w:p w:rsidR="00C2741D" w:rsidRDefault="003D0878">
      <w:pPr>
        <w:spacing w:after="23" w:line="259" w:lineRule="auto"/>
        <w:ind w:left="0" w:right="0" w:firstLine="0"/>
        <w:jc w:val="left"/>
      </w:pPr>
      <w:r>
        <w:t xml:space="preserve"> </w:t>
      </w:r>
    </w:p>
    <w:p w:rsidR="00C2741D" w:rsidRDefault="003D0878">
      <w:pPr>
        <w:spacing w:after="0" w:line="259" w:lineRule="auto"/>
        <w:ind w:left="-5" w:right="0"/>
        <w:jc w:val="left"/>
      </w:pPr>
      <w:r>
        <w:rPr>
          <w:b/>
          <w:u w:val="single" w:color="000000"/>
        </w:rPr>
        <w:t>Część 4) Wspólnoty mieszkaniowe w budynkach mieszkalnych od 3 do 7 lokali mieszkalnych.</w:t>
      </w:r>
      <w:r>
        <w:rPr>
          <w:b/>
        </w:rPr>
        <w:t xml:space="preserve">  </w:t>
      </w:r>
    </w:p>
    <w:p w:rsidR="00C2741D" w:rsidRDefault="003D0878">
      <w:pPr>
        <w:spacing w:after="21" w:line="259" w:lineRule="auto"/>
        <w:ind w:left="0" w:right="0" w:firstLine="0"/>
        <w:jc w:val="left"/>
      </w:pPr>
      <w:r>
        <w:t xml:space="preserve"> </w:t>
      </w:r>
    </w:p>
    <w:p w:rsidR="00C2741D" w:rsidRDefault="003D0878">
      <w:pPr>
        <w:numPr>
          <w:ilvl w:val="0"/>
          <w:numId w:val="11"/>
        </w:numPr>
        <w:ind w:right="0"/>
      </w:pPr>
      <w:r>
        <w:t xml:space="preserve">Beneficjentem końcowym jest wspólnota mieszkaniowa (w rozumieniu ustawy z dnia 24 czerwca 1994r. o własności lokali ) obejmująca od 3 do 7 lokali mieszkalnych.  </w:t>
      </w:r>
    </w:p>
    <w:p w:rsidR="00C2741D" w:rsidRDefault="003D0878">
      <w:pPr>
        <w:spacing w:after="18" w:line="259" w:lineRule="auto"/>
        <w:ind w:left="0" w:right="0" w:firstLine="0"/>
        <w:jc w:val="left"/>
      </w:pPr>
      <w:r>
        <w:t xml:space="preserve"> </w:t>
      </w:r>
    </w:p>
    <w:p w:rsidR="00C2741D" w:rsidRDefault="003D0878">
      <w:pPr>
        <w:numPr>
          <w:ilvl w:val="0"/>
          <w:numId w:val="11"/>
        </w:numPr>
        <w:ind w:right="0"/>
      </w:pPr>
      <w:r>
        <w:t xml:space="preserve">Intensywność dofinansowania: do 60% kosztów kwalifikowalnych, wsparcie wynosi do 350 000 zł dla kompleksowej termomodernizacji z wymianą źródła ciepła, do 360 000 zł dla kompleksowej  termomodernizacji z wymianą źródła ciepła oraz zakupem i montażem </w:t>
      </w:r>
      <w:proofErr w:type="spellStart"/>
      <w:r>
        <w:t>mikroinstalacji</w:t>
      </w:r>
      <w:proofErr w:type="spellEnd"/>
      <w:r>
        <w:t xml:space="preserve"> fotowoltaicznej </w:t>
      </w:r>
    </w:p>
    <w:p w:rsidR="00C2741D" w:rsidRDefault="003D0878">
      <w:pPr>
        <w:spacing w:after="66"/>
        <w:ind w:left="-5" w:right="0"/>
      </w:pPr>
      <w:r>
        <w:t xml:space="preserve">(lub 375 000 zł dla zadania uwzględniającego pompy ciepła) oraz do 150 000 zł, jeśli projekt zakłada </w:t>
      </w:r>
    </w:p>
    <w:p w:rsidR="00C2741D" w:rsidRDefault="003D0878">
      <w:pPr>
        <w:spacing w:after="0" w:line="259" w:lineRule="auto"/>
        <w:ind w:left="0" w:right="0" w:firstLine="0"/>
        <w:jc w:val="left"/>
      </w:pPr>
      <w:r>
        <w:rPr>
          <w:rFonts w:ascii="Calibri" w:eastAsia="Calibri" w:hAnsi="Calibri" w:cs="Calibri"/>
        </w:rPr>
        <w:t xml:space="preserve"> </w:t>
      </w:r>
    </w:p>
    <w:p w:rsidR="00C2741D" w:rsidRDefault="003D0878" w:rsidP="003F6091">
      <w:pPr>
        <w:ind w:left="0" w:right="0" w:firstLine="0"/>
      </w:pPr>
      <w:r>
        <w:t xml:space="preserve">jedynie termomodernizację bez wymiany źródeł ciepła.  </w:t>
      </w:r>
    </w:p>
    <w:p w:rsidR="00C2741D" w:rsidRDefault="003D0878">
      <w:pPr>
        <w:spacing w:after="0" w:line="259" w:lineRule="auto"/>
        <w:ind w:left="0" w:right="0" w:firstLine="0"/>
        <w:jc w:val="left"/>
      </w:pPr>
      <w:r>
        <w:t xml:space="preserve"> </w:t>
      </w:r>
    </w:p>
    <w:p w:rsidR="00C2741D" w:rsidRDefault="003D0878">
      <w:pPr>
        <w:spacing w:after="0" w:line="259" w:lineRule="auto"/>
        <w:ind w:left="0" w:right="0" w:firstLine="0"/>
        <w:jc w:val="left"/>
      </w:pPr>
      <w:r>
        <w:t xml:space="preserve"> </w:t>
      </w:r>
    </w:p>
    <w:p w:rsidR="00C2741D" w:rsidRDefault="003D0878">
      <w:pPr>
        <w:spacing w:after="17" w:line="259" w:lineRule="auto"/>
        <w:ind w:left="51" w:right="0" w:firstLine="0"/>
        <w:jc w:val="center"/>
      </w:pPr>
      <w:r>
        <w:rPr>
          <w:b/>
        </w:rPr>
        <w:t xml:space="preserve"> </w:t>
      </w:r>
    </w:p>
    <w:p w:rsidR="00C2741D" w:rsidRDefault="003D0878">
      <w:pPr>
        <w:spacing w:after="3" w:line="271" w:lineRule="auto"/>
        <w:ind w:right="5"/>
        <w:jc w:val="center"/>
      </w:pPr>
      <w:r>
        <w:rPr>
          <w:b/>
        </w:rPr>
        <w:t xml:space="preserve">Rozdział III Warunki udzielenia dofinansowania przez Gminę dla Beneficjenta końcowego oraz wymagane oświadczenia złożone przez Beneficjenta końcowego </w:t>
      </w:r>
    </w:p>
    <w:p w:rsidR="00C2741D" w:rsidRDefault="003D0878">
      <w:pPr>
        <w:spacing w:after="2" w:line="259" w:lineRule="auto"/>
        <w:ind w:left="51" w:right="0" w:firstLine="0"/>
        <w:jc w:val="center"/>
      </w:pPr>
      <w:r>
        <w:rPr>
          <w:b/>
        </w:rPr>
        <w:t xml:space="preserve"> </w:t>
      </w:r>
    </w:p>
    <w:p w:rsidR="00C2741D" w:rsidRDefault="003D0878">
      <w:pPr>
        <w:pStyle w:val="Nagwek1"/>
        <w:ind w:left="10" w:right="7"/>
      </w:pPr>
      <w:r>
        <w:t xml:space="preserve">§ 3 </w:t>
      </w:r>
    </w:p>
    <w:p w:rsidR="00C2741D" w:rsidRDefault="003D0878">
      <w:pPr>
        <w:spacing w:after="8" w:line="259" w:lineRule="auto"/>
        <w:ind w:left="51" w:right="0" w:firstLine="0"/>
        <w:jc w:val="center"/>
      </w:pPr>
      <w:r>
        <w:rPr>
          <w:b/>
        </w:rPr>
        <w:t xml:space="preserve"> </w:t>
      </w:r>
    </w:p>
    <w:p w:rsidR="00C2741D" w:rsidRDefault="003D0878">
      <w:pPr>
        <w:spacing w:after="4"/>
        <w:ind w:left="-5" w:right="0"/>
        <w:jc w:val="left"/>
      </w:pPr>
      <w:r>
        <w:rPr>
          <w:u w:val="single" w:color="000000"/>
        </w:rPr>
        <w:t>1. Warunki udzielenia dofinansowania przez Gminę dla Beneficjenta końcowego dla Części 1)-3)</w:t>
      </w:r>
      <w:r>
        <w:t xml:space="preserve"> </w:t>
      </w:r>
      <w:r>
        <w:rPr>
          <w:u w:val="single" w:color="000000"/>
        </w:rPr>
        <w:t>Programu oraz oświadczenia Beneficjenta</w:t>
      </w:r>
      <w:r>
        <w:t xml:space="preserve"> </w:t>
      </w:r>
    </w:p>
    <w:p w:rsidR="00C2741D" w:rsidRDefault="003D0878">
      <w:pPr>
        <w:spacing w:after="0" w:line="259" w:lineRule="auto"/>
        <w:ind w:left="0" w:right="0" w:firstLine="0"/>
        <w:jc w:val="left"/>
      </w:pPr>
      <w:r>
        <w:t xml:space="preserve"> </w:t>
      </w:r>
    </w:p>
    <w:p w:rsidR="00C2741D" w:rsidRDefault="003D0878">
      <w:pPr>
        <w:numPr>
          <w:ilvl w:val="0"/>
          <w:numId w:val="12"/>
        </w:numPr>
        <w:ind w:right="0" w:hanging="350"/>
      </w:pPr>
      <w:r>
        <w:t>W przypadku, gdy działalność gospodarcza jest prowadzona na powierzchni całkowitej przekraczającej 30% lokalu mieszkalnego w budynku wielorodzinnym, przedsięwzięcie nie kwalifikuje się do dofinansowania. Jeżeli prowadzona działalność gospodarcza rozumiana</w:t>
      </w:r>
      <w:r>
        <w:rPr>
          <w:sz w:val="16"/>
        </w:rPr>
        <w:t xml:space="preserve"> </w:t>
      </w:r>
      <w:r>
        <w:t xml:space="preserve">zgodnie z unijnym prawem konkurencji nie przekracza 30% powierzchni całkowitej lokalu mieszkalnego w budynku wielorodzinnym (wysokość dotacji jest pomniejszana proporcjonalnie do powierzchni zajmowanej na prowadzenie działalności gospodarczej). </w:t>
      </w:r>
    </w:p>
    <w:p w:rsidR="00C2741D" w:rsidRDefault="003D0878">
      <w:pPr>
        <w:spacing w:after="0" w:line="259" w:lineRule="auto"/>
        <w:ind w:left="0" w:right="0" w:firstLine="0"/>
        <w:jc w:val="left"/>
      </w:pPr>
      <w:r>
        <w:t xml:space="preserve"> </w:t>
      </w:r>
    </w:p>
    <w:p w:rsidR="00C2741D" w:rsidRDefault="003D0878">
      <w:pPr>
        <w:numPr>
          <w:ilvl w:val="0"/>
          <w:numId w:val="12"/>
        </w:numPr>
        <w:ind w:right="0" w:hanging="350"/>
      </w:pPr>
      <w:r>
        <w:t xml:space="preserve">Beneficjent musi posiadać i przedłożyć zgodę na realizację przedsięwzięcia wyrażoną przez współmałżonka (w przypadku wspólności majątkowej). </w:t>
      </w:r>
    </w:p>
    <w:p w:rsidR="00C2741D" w:rsidRDefault="003D0878">
      <w:pPr>
        <w:spacing w:after="12" w:line="259" w:lineRule="auto"/>
        <w:ind w:left="0" w:right="0" w:firstLine="0"/>
        <w:jc w:val="left"/>
      </w:pPr>
      <w:r>
        <w:lastRenderedPageBreak/>
        <w:t xml:space="preserve"> </w:t>
      </w:r>
    </w:p>
    <w:p w:rsidR="00C2741D" w:rsidRDefault="003D0878">
      <w:pPr>
        <w:numPr>
          <w:ilvl w:val="0"/>
          <w:numId w:val="12"/>
        </w:numPr>
        <w:ind w:right="0" w:hanging="350"/>
      </w:pPr>
      <w:r>
        <w:t xml:space="preserve">Beneficjent musi posiadać i przedłożyć zgodę na realizację przedsięwzięcia wyrażoną przez wszystkich współwłaścicieli lokalu lub wszystkich uprawnionych z ograniczonego prawa rzeczowego (jeśli dotyczy). </w:t>
      </w:r>
    </w:p>
    <w:p w:rsidR="00C2741D" w:rsidRDefault="003D0878">
      <w:pPr>
        <w:spacing w:after="6" w:line="259" w:lineRule="auto"/>
        <w:ind w:left="0" w:right="0" w:firstLine="0"/>
        <w:jc w:val="left"/>
      </w:pPr>
      <w:r>
        <w:t xml:space="preserve"> </w:t>
      </w:r>
    </w:p>
    <w:p w:rsidR="00C2741D" w:rsidRDefault="003D0878">
      <w:pPr>
        <w:numPr>
          <w:ilvl w:val="0"/>
          <w:numId w:val="12"/>
        </w:numPr>
        <w:ind w:right="0" w:hanging="350"/>
      </w:pPr>
      <w:r>
        <w:t>Beneficjent przedłoży umowę najmu lokalu mieszkalnego stanowiącego własność gminy wchodzącego w skład mieszkaniowego zasobu gminy, jeżeli nie wszystkie lokale mieszkalne w tym budynku stanowią własność gminy oraz zgodę gminy na realizację tego</w:t>
      </w:r>
      <w:r>
        <w:rPr>
          <w:rFonts w:ascii="Calibri" w:eastAsia="Calibri" w:hAnsi="Calibri" w:cs="Calibri"/>
          <w:vertAlign w:val="subscript"/>
        </w:rPr>
        <w:t xml:space="preserve"> </w:t>
      </w:r>
      <w:r>
        <w:t xml:space="preserve">przedsięwzięcia (dotyczy najemców lokalu mieszkalnego stanowiącego własność gminy). </w:t>
      </w:r>
    </w:p>
    <w:p w:rsidR="00C2741D" w:rsidRDefault="003D0878">
      <w:pPr>
        <w:spacing w:after="0" w:line="259" w:lineRule="auto"/>
        <w:ind w:left="0" w:right="0" w:firstLine="0"/>
        <w:jc w:val="left"/>
      </w:pPr>
      <w:r>
        <w:t xml:space="preserve"> </w:t>
      </w:r>
    </w:p>
    <w:p w:rsidR="00C2741D" w:rsidRDefault="003D0878">
      <w:pPr>
        <w:numPr>
          <w:ilvl w:val="0"/>
          <w:numId w:val="12"/>
        </w:numPr>
        <w:ind w:right="0" w:hanging="350"/>
      </w:pPr>
      <w:r>
        <w:t xml:space="preserve">Rozpoczęcie przedsięwzięcia przez beneficjenta końcowego rozumiane jest, jako poniesienie pierwszego kosztu kwalifikowanego (data wystawienia pierwszej faktury lub równoważnego dokumentu księgowego) i może nastąpić nie wcześniej niż data zawarcia umowy o dofinansowanie przez beneficjenta końcowego z gminą. </w:t>
      </w:r>
      <w:r>
        <w:rPr>
          <w:u w:val="single" w:color="000000"/>
        </w:rPr>
        <w:t>Koszty poniesione wcześniej będą uznawane za</w:t>
      </w:r>
      <w:r>
        <w:t xml:space="preserve"> </w:t>
      </w:r>
      <w:r>
        <w:rPr>
          <w:u w:val="single" w:color="000000"/>
        </w:rPr>
        <w:t>niekwalifikowane.</w:t>
      </w:r>
      <w:r>
        <w:t xml:space="preserve"> </w:t>
      </w:r>
    </w:p>
    <w:p w:rsidR="00C2741D" w:rsidRDefault="003D0878">
      <w:pPr>
        <w:spacing w:after="18" w:line="259" w:lineRule="auto"/>
        <w:ind w:left="0" w:right="0" w:firstLine="0"/>
        <w:jc w:val="left"/>
      </w:pPr>
      <w:r>
        <w:t xml:space="preserve"> </w:t>
      </w:r>
    </w:p>
    <w:p w:rsidR="00C2741D" w:rsidRDefault="003D0878">
      <w:pPr>
        <w:numPr>
          <w:ilvl w:val="0"/>
          <w:numId w:val="12"/>
        </w:numPr>
        <w:ind w:right="0" w:hanging="350"/>
      </w:pPr>
      <w:r>
        <w:t xml:space="preserve">Zakończenie przedsięwzięcia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 </w:t>
      </w:r>
      <w:r>
        <w:rPr>
          <w:u w:val="single" w:color="000000"/>
        </w:rPr>
        <w:t xml:space="preserve">Termin zakończenia realizacji i rozliczenia </w:t>
      </w:r>
      <w:r w:rsidR="003F6091">
        <w:rPr>
          <w:u w:val="single" w:color="000000"/>
        </w:rPr>
        <w:br/>
      </w:r>
      <w:r>
        <w:rPr>
          <w:u w:val="single" w:color="000000"/>
        </w:rPr>
        <w:t>z</w:t>
      </w:r>
      <w:r>
        <w:t xml:space="preserve"> </w:t>
      </w:r>
      <w:r>
        <w:rPr>
          <w:u w:val="single" w:color="000000"/>
        </w:rPr>
        <w:t>Gminą nie może przekroczyć 30.04.2025 r.</w:t>
      </w:r>
      <w:r>
        <w:t xml:space="preserve"> </w:t>
      </w:r>
    </w:p>
    <w:p w:rsidR="00C2741D" w:rsidRDefault="003D0878">
      <w:pPr>
        <w:spacing w:after="0" w:line="259" w:lineRule="auto"/>
        <w:ind w:left="0" w:right="0" w:firstLine="0"/>
        <w:jc w:val="left"/>
      </w:pPr>
      <w:r>
        <w:t xml:space="preserve"> </w:t>
      </w:r>
    </w:p>
    <w:p w:rsidR="00C2741D" w:rsidRDefault="003D0878">
      <w:pPr>
        <w:numPr>
          <w:ilvl w:val="0"/>
          <w:numId w:val="12"/>
        </w:numPr>
        <w:ind w:right="0" w:hanging="350"/>
      </w:pPr>
      <w:r>
        <w:t xml:space="preserve">Lokal mieszkalny w budynku wielorodzinnym, w którym ma zostać przeprowadzone przedsięwzięcie, znajduje się na terenie Gminy Pieniężno. </w:t>
      </w:r>
    </w:p>
    <w:p w:rsidR="00C2741D" w:rsidRDefault="003D0878">
      <w:pPr>
        <w:spacing w:after="16" w:line="259" w:lineRule="auto"/>
        <w:ind w:left="0" w:right="0" w:firstLine="0"/>
        <w:jc w:val="left"/>
      </w:pPr>
      <w:r>
        <w:t xml:space="preserve"> </w:t>
      </w:r>
    </w:p>
    <w:p w:rsidR="00C2741D" w:rsidRDefault="003D0878">
      <w:pPr>
        <w:numPr>
          <w:ilvl w:val="0"/>
          <w:numId w:val="12"/>
        </w:numPr>
        <w:ind w:right="0" w:hanging="350"/>
      </w:pPr>
      <w:r>
        <w:t xml:space="preserve">Beneficjent, który złożył wniosek o dofinansowanie musi spełniać wymogi dotyczące wysokości dochodu beneficjentów końcowych określone w danej części Programu. </w:t>
      </w:r>
    </w:p>
    <w:p w:rsidR="00C2741D" w:rsidRDefault="003D0878">
      <w:pPr>
        <w:spacing w:after="0" w:line="259" w:lineRule="auto"/>
        <w:ind w:left="0" w:right="0" w:firstLine="0"/>
        <w:jc w:val="left"/>
      </w:pPr>
      <w:r>
        <w:t xml:space="preserve"> </w:t>
      </w:r>
    </w:p>
    <w:p w:rsidR="00C2741D" w:rsidRDefault="003D0878">
      <w:pPr>
        <w:numPr>
          <w:ilvl w:val="0"/>
          <w:numId w:val="12"/>
        </w:numPr>
        <w:ind w:right="0" w:hanging="350"/>
      </w:pPr>
      <w:r>
        <w:t xml:space="preserve">Budynek mieszkalny wielorodzinny, w którym znajduje się lokal mieszkalny, którego wniosek dotyczy musi być zgodny z rodzajem budynku zdefiniowanym w Programie. </w:t>
      </w:r>
    </w:p>
    <w:p w:rsidR="00C2741D" w:rsidRDefault="003D0878">
      <w:pPr>
        <w:spacing w:after="0" w:line="259" w:lineRule="auto"/>
        <w:ind w:left="0" w:right="0" w:firstLine="0"/>
        <w:jc w:val="left"/>
      </w:pPr>
      <w:r>
        <w:t xml:space="preserve"> </w:t>
      </w:r>
    </w:p>
    <w:p w:rsidR="00C2741D" w:rsidRDefault="003D0878">
      <w:pPr>
        <w:numPr>
          <w:ilvl w:val="0"/>
          <w:numId w:val="12"/>
        </w:numPr>
        <w:ind w:right="0" w:hanging="350"/>
      </w:pPr>
      <w:r>
        <w:t xml:space="preserve">Beneficjent oświadczy, że wymianie/likwidacji ulegną wszystkie źródła ciepła na paliwo stałe, niespełniające wymagań minimum 5 klasy według normy przenoszącej normę europejską EN 303-5 i po zakończeniu realizacji przedsięwzięcia w lokalu mieszkalnym wszystkie zainstalowane oraz użytkowane urządzenia służące do celów ogrzewania lub przygotowania ciepłej wody użytkowej (w tym kominki wykorzystywane na cele rekreacyjne) będą spełniać docelowe wymagania aktów prawa miejscowego, w tym uchwał antysmogowych, obowiązujących na terenie położenia budynku, w którym znajduje się lokal mieszkalny objęty dofinansowaniem. </w:t>
      </w:r>
    </w:p>
    <w:p w:rsidR="00C2741D" w:rsidRDefault="003D0878">
      <w:pPr>
        <w:spacing w:after="22" w:line="259" w:lineRule="auto"/>
        <w:ind w:left="0" w:right="0" w:firstLine="0"/>
        <w:jc w:val="left"/>
      </w:pPr>
      <w:r>
        <w:t xml:space="preserve"> </w:t>
      </w:r>
    </w:p>
    <w:p w:rsidR="00C2741D" w:rsidRDefault="003D0878">
      <w:pPr>
        <w:numPr>
          <w:ilvl w:val="0"/>
          <w:numId w:val="12"/>
        </w:numPr>
        <w:ind w:right="0" w:hanging="350"/>
      </w:pPr>
      <w:r>
        <w:t xml:space="preserve">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w:t>
      </w:r>
      <w:proofErr w:type="spellStart"/>
      <w:r>
        <w:lastRenderedPageBreak/>
        <w:t>ekoprojektu</w:t>
      </w:r>
      <w:proofErr w:type="spellEnd"/>
      <w:r>
        <w:rPr>
          <w:vertAlign w:val="superscript"/>
        </w:rPr>
        <w:footnoteReference w:id="10"/>
      </w:r>
      <w:r>
        <w:t xml:space="preserve"> oraz docelowych wymagań aktów prawa miejscowego (w tym uchwał antysmogowych, o których mowa w § 3 pkt. 4) Części 1)-3) Programu, jednak muszą być one trwale odłączone od przewodu kominowego, co oznacza trwałe wyłączenie z użytku i musi być to potwierdzone odpowiednim protokołem kominiarskim wydanym przez mistrza kominiarskiego. </w:t>
      </w:r>
    </w:p>
    <w:p w:rsidR="00C2741D" w:rsidRDefault="003D0878">
      <w:pPr>
        <w:spacing w:after="19" w:line="259" w:lineRule="auto"/>
        <w:ind w:left="0" w:right="0" w:firstLine="0"/>
        <w:jc w:val="left"/>
      </w:pPr>
      <w:r>
        <w:t xml:space="preserve"> </w:t>
      </w:r>
    </w:p>
    <w:p w:rsidR="00C2741D" w:rsidRDefault="003D0878">
      <w:pPr>
        <w:numPr>
          <w:ilvl w:val="0"/>
          <w:numId w:val="12"/>
        </w:numPr>
        <w:ind w:right="0" w:hanging="350"/>
      </w:pPr>
      <w:r>
        <w:t xml:space="preserve">Koszty kwalifikowane muszą być zgodne z Programem, w szczególności z Załącznikiem Nr 1 - Rodzaje kosztów kwalifikowanych oraz wymagania techniczne dla Programu. </w:t>
      </w:r>
    </w:p>
    <w:p w:rsidR="00C2741D" w:rsidRDefault="003D0878">
      <w:pPr>
        <w:spacing w:after="0" w:line="259" w:lineRule="auto"/>
        <w:ind w:left="0" w:right="0" w:firstLine="0"/>
        <w:jc w:val="left"/>
      </w:pPr>
      <w:r>
        <w:t xml:space="preserve"> </w:t>
      </w:r>
    </w:p>
    <w:p w:rsidR="00C2741D" w:rsidRDefault="003D0878">
      <w:pPr>
        <w:numPr>
          <w:ilvl w:val="0"/>
          <w:numId w:val="12"/>
        </w:numPr>
        <w:ind w:right="0" w:hanging="350"/>
      </w:pPr>
      <w:r>
        <w:t xml:space="preserve">Beneficjent zobowiązany jest zapoznać się z warunkami udzielania dofinansowania i udostępnić dokumenty potwierdzające przedstawione dane we wnioskach na żądanie upoważnionych podmiotów. </w:t>
      </w:r>
    </w:p>
    <w:p w:rsidR="00C2741D" w:rsidRDefault="003D0878">
      <w:pPr>
        <w:spacing w:after="0" w:line="259" w:lineRule="auto"/>
        <w:ind w:left="0" w:right="0" w:firstLine="0"/>
        <w:jc w:val="left"/>
      </w:pPr>
      <w:r>
        <w:t xml:space="preserve"> </w:t>
      </w:r>
    </w:p>
    <w:p w:rsidR="00C2741D" w:rsidRDefault="003D0878">
      <w:pPr>
        <w:numPr>
          <w:ilvl w:val="0"/>
          <w:numId w:val="12"/>
        </w:numPr>
        <w:ind w:right="0" w:hanging="350"/>
      </w:pPr>
      <w:r>
        <w:t xml:space="preserve">Beneficjent oświadczy, że ma świadomość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 </w:t>
      </w:r>
    </w:p>
    <w:p w:rsidR="00C2741D" w:rsidRDefault="003D0878">
      <w:pPr>
        <w:spacing w:after="17" w:line="259" w:lineRule="auto"/>
        <w:ind w:left="0" w:right="0" w:firstLine="0"/>
        <w:jc w:val="left"/>
      </w:pPr>
      <w:r>
        <w:t xml:space="preserve"> </w:t>
      </w:r>
    </w:p>
    <w:p w:rsidR="00C2741D" w:rsidRDefault="003D0878">
      <w:pPr>
        <w:numPr>
          <w:ilvl w:val="0"/>
          <w:numId w:val="12"/>
        </w:numPr>
        <w:ind w:right="0" w:hanging="350"/>
      </w:pPr>
      <w:r>
        <w:t xml:space="preserve">Beneficjent oświadczy, że zrealizuje przedsięwzięcie zgodnie z przepisami prawa budowlanego. </w:t>
      </w:r>
    </w:p>
    <w:p w:rsidR="00C2741D" w:rsidRDefault="003D0878">
      <w:pPr>
        <w:spacing w:after="12" w:line="259" w:lineRule="auto"/>
        <w:ind w:left="0" w:right="0" w:firstLine="0"/>
        <w:jc w:val="left"/>
      </w:pPr>
      <w:r>
        <w:t xml:space="preserve"> </w:t>
      </w:r>
    </w:p>
    <w:p w:rsidR="00C2741D" w:rsidRDefault="003D0878">
      <w:pPr>
        <w:numPr>
          <w:ilvl w:val="0"/>
          <w:numId w:val="12"/>
        </w:numPr>
        <w:ind w:right="0" w:hanging="350"/>
      </w:pPr>
      <w:r>
        <w:t xml:space="preserve">Beneficjent oświadczy, że posiada uprawnienia do dokonywania, w lokalu mieszkalnym, w którym realizowane jest przedsięwzięcie, czynności obejmujących wnioskowane przedsięwzięcie, a jeśli prace będą realizowane poza lokalem, zobowiązuje się do uzyskania odpowiedniej zgody. </w:t>
      </w:r>
    </w:p>
    <w:p w:rsidR="00C2741D" w:rsidRDefault="003D0878">
      <w:pPr>
        <w:spacing w:after="15" w:line="259" w:lineRule="auto"/>
        <w:ind w:left="0" w:right="0" w:firstLine="0"/>
        <w:jc w:val="left"/>
      </w:pPr>
      <w:r>
        <w:t xml:space="preserve"> </w:t>
      </w:r>
    </w:p>
    <w:p w:rsidR="00C2741D" w:rsidRDefault="003D0878">
      <w:pPr>
        <w:numPr>
          <w:ilvl w:val="0"/>
          <w:numId w:val="12"/>
        </w:numPr>
        <w:ind w:right="0" w:hanging="350"/>
      </w:pPr>
      <w:r>
        <w:t xml:space="preserve">Beneficjent oświadczy, że nie otrzymał na przedsięwzięcie dofinansowania w ramach programów priorytetowych NFOŚiGW: </w:t>
      </w:r>
    </w:p>
    <w:p w:rsidR="00C2741D" w:rsidRDefault="003D0878">
      <w:pPr>
        <w:numPr>
          <w:ilvl w:val="0"/>
          <w:numId w:val="13"/>
        </w:numPr>
        <w:ind w:right="0" w:hanging="228"/>
      </w:pPr>
      <w:r>
        <w:t xml:space="preserve">Poprawa jakości powietrza w najbardziej zanieczyszczonych gminach – pilotaż;  </w:t>
      </w:r>
    </w:p>
    <w:p w:rsidR="00C2741D" w:rsidRDefault="003D0878">
      <w:pPr>
        <w:numPr>
          <w:ilvl w:val="0"/>
          <w:numId w:val="13"/>
        </w:numPr>
        <w:ind w:right="0" w:hanging="228"/>
      </w:pPr>
      <w:r>
        <w:t xml:space="preserve">Poprawa jakości powietrza poprzez wymianę źródeł ciepła w budynkach wielorodzinnych – pilotaż na terenie województwa zachodniopomorskiego;  </w:t>
      </w:r>
    </w:p>
    <w:p w:rsidR="00C2741D" w:rsidRDefault="003D0878">
      <w:pPr>
        <w:numPr>
          <w:ilvl w:val="0"/>
          <w:numId w:val="13"/>
        </w:numPr>
        <w:ind w:right="0" w:hanging="228"/>
      </w:pPr>
      <w:r>
        <w:t xml:space="preserve">Poprawa jakości powietrza poprzez wymianę źródeł ciepła w budynkach wielorodzinnych – pilotaż na terenie województwa dolnośląskiego. </w:t>
      </w:r>
    </w:p>
    <w:p w:rsidR="00C2741D" w:rsidRDefault="003D0878">
      <w:pPr>
        <w:spacing w:after="8" w:line="259" w:lineRule="auto"/>
        <w:ind w:left="0" w:right="0" w:firstLine="0"/>
        <w:jc w:val="left"/>
      </w:pPr>
      <w:r>
        <w:t xml:space="preserve"> </w:t>
      </w:r>
    </w:p>
    <w:p w:rsidR="00C2741D" w:rsidRDefault="003D0878">
      <w:pPr>
        <w:numPr>
          <w:ilvl w:val="0"/>
          <w:numId w:val="14"/>
        </w:numPr>
        <w:ind w:right="0"/>
      </w:pPr>
      <w:r>
        <w:t xml:space="preserve">Beneficjent oświadczy, że łączna kwota dofinansowania realizowanego przedsięwzięcia </w:t>
      </w:r>
      <w:r w:rsidR="003F6091">
        <w:br/>
      </w:r>
      <w:r>
        <w:t xml:space="preserve">w ramach Programu ze wszystkich  środków publicznych nie przekroczy 100% kosztów kwalifikowanych przedsięwzięcia. </w:t>
      </w:r>
    </w:p>
    <w:p w:rsidR="00C2741D" w:rsidRDefault="003D0878">
      <w:pPr>
        <w:spacing w:after="20" w:line="259" w:lineRule="auto"/>
        <w:ind w:left="0" w:right="0" w:firstLine="0"/>
        <w:jc w:val="left"/>
      </w:pPr>
      <w:r>
        <w:t xml:space="preserve"> </w:t>
      </w:r>
    </w:p>
    <w:p w:rsidR="00C2741D" w:rsidRDefault="003D0878">
      <w:pPr>
        <w:numPr>
          <w:ilvl w:val="0"/>
          <w:numId w:val="14"/>
        </w:numPr>
        <w:spacing w:after="168"/>
        <w:ind w:right="0"/>
      </w:pPr>
      <w:r>
        <w:t xml:space="preserve">Warunkiem udzielenia dofinansowania jest zobowiązanie się Beneficjenta końcowego, że po zakończeniu realizacji przedsięwzięcia w ramach Programu w lokalu mieszkalnym objętym dofinansowaniem:  </w:t>
      </w:r>
    </w:p>
    <w:p w:rsidR="00C2741D" w:rsidRDefault="003D0878">
      <w:pPr>
        <w:ind w:left="-5" w:right="0"/>
      </w:pPr>
      <w:r>
        <w:t xml:space="preserve">a) nie będzie zainstalowane i nie będzie użytkowane źródło ciepła na paliwa stałe o klasie niższej niż  </w:t>
      </w:r>
    </w:p>
    <w:p w:rsidR="00C2741D" w:rsidRDefault="003D0878">
      <w:pPr>
        <w:ind w:left="-5" w:right="0"/>
      </w:pPr>
      <w:r>
        <w:lastRenderedPageBreak/>
        <w:t xml:space="preserve">5 klasa według normy przenoszącej normę europejską EN 303-5,  </w:t>
      </w:r>
    </w:p>
    <w:p w:rsidR="00C2741D" w:rsidRDefault="003D0878">
      <w:pPr>
        <w:numPr>
          <w:ilvl w:val="0"/>
          <w:numId w:val="15"/>
        </w:numPr>
        <w:ind w:right="0"/>
      </w:pPr>
      <w:r>
        <w:t xml:space="preserve">zamontowane w lokalu mieszkalnym kominki wykorzystywane na cele rekreacyjne będą spełniać wymagania </w:t>
      </w:r>
      <w:proofErr w:type="spellStart"/>
      <w:r>
        <w:t>ekoprojektu</w:t>
      </w:r>
      <w:proofErr w:type="spellEnd"/>
      <w:r>
        <w:rPr>
          <w:vertAlign w:val="superscript"/>
        </w:rPr>
        <w:footnoteReference w:id="11"/>
      </w:r>
      <w:r>
        <w:t xml:space="preserve"> ,  </w:t>
      </w:r>
    </w:p>
    <w:p w:rsidR="00C2741D" w:rsidRDefault="003D0878">
      <w:pPr>
        <w:numPr>
          <w:ilvl w:val="0"/>
          <w:numId w:val="15"/>
        </w:numPr>
        <w:ind w:right="0"/>
      </w:pPr>
      <w:r>
        <w:t xml:space="preserve">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również wtedy kiedy akty te przewidują bardziej rygorystyczne ograniczenia dotyczące zakupu i montażu źródła ciepła;  </w:t>
      </w:r>
    </w:p>
    <w:p w:rsidR="00C2741D" w:rsidRDefault="003D0878">
      <w:pPr>
        <w:spacing w:after="18" w:line="259" w:lineRule="auto"/>
        <w:ind w:left="0" w:right="0" w:firstLine="0"/>
        <w:jc w:val="left"/>
      </w:pPr>
      <w:r>
        <w:t xml:space="preserve"> </w:t>
      </w:r>
    </w:p>
    <w:p w:rsidR="00C2741D" w:rsidRDefault="003D0878">
      <w:pPr>
        <w:numPr>
          <w:ilvl w:val="0"/>
          <w:numId w:val="16"/>
        </w:numPr>
        <w:ind w:right="0"/>
      </w:pPr>
      <w:r>
        <w:t xml:space="preserve">Zakres przedsięwzięcia finansowanego w ramach programu musi być zgodny z programem ochrony powietrza w rozumieniu art. 91 ustawy z dnia 27 kwietnia 2001 r. – Prawo ochrony środowiska, właściwym ze względu na usytuowanie budynku, w którym znajduje się lokal mieszkalny objęty dofinansowaniem, obowiązującym na dzień złożenia wniosku o dofinansowanie; </w:t>
      </w:r>
    </w:p>
    <w:p w:rsidR="00C2741D" w:rsidRDefault="003D0878">
      <w:pPr>
        <w:spacing w:after="16" w:line="259" w:lineRule="auto"/>
        <w:ind w:left="0" w:right="0" w:firstLine="0"/>
        <w:jc w:val="left"/>
      </w:pPr>
      <w:r>
        <w:t xml:space="preserve"> </w:t>
      </w:r>
    </w:p>
    <w:p w:rsidR="00C2741D" w:rsidRDefault="003D0878">
      <w:pPr>
        <w:numPr>
          <w:ilvl w:val="0"/>
          <w:numId w:val="16"/>
        </w:numPr>
        <w:ind w:right="0"/>
      </w:pPr>
      <w:r>
        <w:t xml:space="preserve">Beneficjent oświadczy, że w okresie trwałości przedsięwzięcia wynoszącym 5 lat od daty zakończenia przedsięwzięcia nie dokona zmiany przeznaczenia lokalu z mieszkalnego na inny, nie zdemontuje urządzeń, instalacji oraz wyrobów budowlanych zakupionych i zainstalowanych w trakcie realizacji przedsięwzięcia, a także nie zainstaluje dodatkowych źródeł ciepła, niespełniających warunków programu i wymagań technicznych określonych w Załączniku nr 1 do Programu. </w:t>
      </w:r>
    </w:p>
    <w:p w:rsidR="00C2741D" w:rsidRDefault="003D0878">
      <w:pPr>
        <w:spacing w:after="0" w:line="259" w:lineRule="auto"/>
        <w:ind w:left="0" w:right="0" w:firstLine="0"/>
        <w:jc w:val="left"/>
      </w:pPr>
      <w:r>
        <w:t xml:space="preserve"> </w:t>
      </w:r>
    </w:p>
    <w:p w:rsidR="00C2741D" w:rsidRDefault="003D0878">
      <w:pPr>
        <w:numPr>
          <w:ilvl w:val="0"/>
          <w:numId w:val="16"/>
        </w:numPr>
        <w:ind w:right="0"/>
      </w:pPr>
      <w:r>
        <w:t xml:space="preserve">Beneficjent oświadczy, że akceptuje możliwość przeprowadzenia przez NFOŚiGW, WFOŚiGW lub osoby/podmioty wskazane przez NFOŚiGW/WFOŚiGW, a także Gminę Pieniężno kontroli od daty złożenia wniosku o dofinansowanie  przez Wnioskodawcę, w trakcie realizacji przedsięwzięcia, a także w okresie trwałości przedsięwzięcia, w lokalu mieszkalnym objętym przedsięwzięciem oraz dokumentów związanych z dofinansowaniem. </w:t>
      </w:r>
    </w:p>
    <w:p w:rsidR="00C2741D" w:rsidRDefault="003D0878">
      <w:pPr>
        <w:spacing w:after="7" w:line="259" w:lineRule="auto"/>
        <w:ind w:left="0" w:right="0" w:firstLine="0"/>
        <w:jc w:val="left"/>
      </w:pPr>
      <w:r>
        <w:t xml:space="preserve"> </w:t>
      </w:r>
    </w:p>
    <w:p w:rsidR="00C2741D" w:rsidRDefault="003D0878">
      <w:pPr>
        <w:numPr>
          <w:ilvl w:val="0"/>
          <w:numId w:val="16"/>
        </w:numPr>
        <w:ind w:right="0"/>
      </w:pPr>
      <w:r>
        <w:t xml:space="preserve">Beneficjent będący najemcą oświadczy, że w przypadku rozwiązania umowy najmu lokalu mieszkalnego z zasobu gminy objętego przedsięwzięciem nie zwalnia się go z obowiązków związanych z realizacją przedsięwzięcia, w szczególności zapewnienia zachowania trwałości przedsięwzięcia. W odrębnej umowie Gmina powinna przejąć wszystkie obowiązki Beneficjenta końcowego, wówczas to na gminie spoczywa obowiązek pisemnego poinformowania o tym fakcie </w:t>
      </w:r>
      <w:proofErr w:type="spellStart"/>
      <w:r>
        <w:t>wfośigw</w:t>
      </w:r>
      <w:proofErr w:type="spellEnd"/>
      <w:r>
        <w:t xml:space="preserve">, który udzielił dofinansowania na przedsięwzięcie w terminie do 60 dni od daty rozwiązania umowy najmu lokalu mieszkalnego.  </w:t>
      </w:r>
    </w:p>
    <w:p w:rsidR="00C2741D" w:rsidRDefault="003D0878">
      <w:pPr>
        <w:spacing w:after="18" w:line="259" w:lineRule="auto"/>
        <w:ind w:left="0" w:right="0" w:firstLine="0"/>
        <w:jc w:val="left"/>
      </w:pPr>
      <w:r>
        <w:t xml:space="preserve"> </w:t>
      </w:r>
    </w:p>
    <w:p w:rsidR="00C2741D" w:rsidRDefault="003D0878">
      <w:pPr>
        <w:numPr>
          <w:ilvl w:val="0"/>
          <w:numId w:val="16"/>
        </w:numPr>
        <w:spacing w:after="258"/>
        <w:ind w:right="0"/>
      </w:pPr>
      <w:r>
        <w:t xml:space="preserve">W ramach programu można dofinansować zakup i montaż tylko jednego źródła ciepła dla lokalu mieszkalnego do celów ogrzewania lub ogrzewania i </w:t>
      </w:r>
      <w:proofErr w:type="spellStart"/>
      <w:r>
        <w:t>cwu</w:t>
      </w:r>
      <w:proofErr w:type="spellEnd"/>
      <w:r>
        <w:t xml:space="preserve">. Wyjątek stanowi ogrzewanie elektryczne, które może się składać z kilku urządzeń trwale zainstalowanych w lokalu mieszkalnym, tworzących system ogrzewania tego lokalu mieszkalnego. </w:t>
      </w:r>
    </w:p>
    <w:p w:rsidR="00C2741D" w:rsidRDefault="003D0878">
      <w:pPr>
        <w:numPr>
          <w:ilvl w:val="0"/>
          <w:numId w:val="16"/>
        </w:numPr>
        <w:spacing w:after="263"/>
        <w:ind w:right="0"/>
      </w:pPr>
      <w:r>
        <w:t xml:space="preserve">W przypadku, gdy Beneficjent jest uprawniony do podwyższonego poziomu dofinansowania do wniosku musi dołączyć zaświadczenie wskazujące przeciętny miesięczny dochód na jednego członka </w:t>
      </w:r>
      <w:r>
        <w:lastRenderedPageBreak/>
        <w:t xml:space="preserve">gospodarstwa domowego wnioskodawcy. Zaświadczenie może być wydane nie wcześniej niż </w:t>
      </w:r>
      <w:r w:rsidR="003F6091">
        <w:br/>
      </w:r>
      <w:r>
        <w:t xml:space="preserve">3 miesiące przed datą złożenia wniosku o dofinansowanie.   </w:t>
      </w:r>
    </w:p>
    <w:p w:rsidR="00C2741D" w:rsidRDefault="003D0878">
      <w:pPr>
        <w:ind w:left="-5" w:right="0"/>
      </w:pPr>
      <w:r>
        <w:t xml:space="preserve">W przypadku gdy Beneficjent jest uprawniony do najwyższego poziomu dofinansowania do wniosku musi dołączyć zaświadczenie wskazujące przeciętny miesięczny dochód na jednego członka gospodarstwa domowego wnioskodawcy lub zaświadczenie potwierdzające ustalone prawo do otrzymywania zasiłku stałego, zasiłku okresowego, zasiłku rodzinnego lub specjalnego zasiłku opiekuńczego, wydane na wniosek beneficjenta końcowego, przez wójta, burmistrza lub prezydenta </w:t>
      </w:r>
    </w:p>
    <w:p w:rsidR="00C2741D" w:rsidRDefault="003D0878">
      <w:pPr>
        <w:spacing w:after="281"/>
        <w:ind w:left="-5" w:right="0"/>
      </w:pPr>
      <w:r>
        <w:t xml:space="preserve">miasta, zawierające wskazanie rodzaju zasiłku oraz okresu, na który został przyznany. Zasiłek musi przysługiwać w każdym z kolejnych 6 miesięcy kalendarzowych poprzedzających miesiąc złożenia wniosku o wydanie zaświadczenia oraz co najmniej do dnia złożenia wniosku o dofinansowanie. Zaświadczenie może być wydane nie wcześniej niż 3 miesiące przed datą złożenia wniosku </w:t>
      </w:r>
      <w:r w:rsidR="003F6091">
        <w:br/>
      </w:r>
      <w:r>
        <w:t xml:space="preserve">o dofinansowanie. </w:t>
      </w:r>
    </w:p>
    <w:p w:rsidR="00C2741D" w:rsidRDefault="003D0878">
      <w:pPr>
        <w:numPr>
          <w:ilvl w:val="0"/>
          <w:numId w:val="17"/>
        </w:numPr>
        <w:ind w:right="99" w:hanging="350"/>
      </w:pPr>
      <w:r>
        <w:t xml:space="preserve">W przypadku, gdy budynek mieszkalny wielorodzinny, w którym znajduje się lokal, którego wniosek dotyczy, jest wpisany do rejestru zabytków lub znajduje się na obszarze wpisanym do rejestru zabytków, Beneficjent jest zobowiązany przedstawić pozwolenie na wykonanie przedsięwzięcia wydane przez wojewódzkiego konserwatora zabytków. </w:t>
      </w:r>
    </w:p>
    <w:p w:rsidR="00C2741D" w:rsidRDefault="003D0878">
      <w:pPr>
        <w:spacing w:after="17" w:line="259" w:lineRule="auto"/>
        <w:ind w:left="0" w:right="0" w:firstLine="0"/>
        <w:jc w:val="left"/>
      </w:pPr>
      <w:r>
        <w:t xml:space="preserve"> </w:t>
      </w:r>
    </w:p>
    <w:p w:rsidR="00C2741D" w:rsidRDefault="003D0878">
      <w:pPr>
        <w:numPr>
          <w:ilvl w:val="0"/>
          <w:numId w:val="17"/>
        </w:numPr>
        <w:ind w:right="99" w:hanging="350"/>
      </w:pPr>
      <w:r>
        <w:t xml:space="preserve">Nie jest możliwe otrzymanie dofinansowania na zakup i montaż indywidualnego źródła ciepła  </w:t>
      </w:r>
      <w:r w:rsidR="003F6091">
        <w:br/>
      </w:r>
      <w:r>
        <w:t xml:space="preserve">w lokalu mieszkalnym w przypadku, gdy budynek mieszkalny wielorodzinny, w którym znajduje się lokal, którego dotyczy wniosek o dofinansowanie, jest podłączony do sieci ciepłowniczej. </w:t>
      </w:r>
    </w:p>
    <w:p w:rsidR="00C2741D" w:rsidRDefault="003D0878">
      <w:pPr>
        <w:spacing w:after="21" w:line="259" w:lineRule="auto"/>
        <w:ind w:left="0" w:right="0" w:firstLine="0"/>
        <w:jc w:val="left"/>
      </w:pPr>
      <w:r>
        <w:t xml:space="preserve"> </w:t>
      </w:r>
    </w:p>
    <w:p w:rsidR="00C2741D" w:rsidRDefault="003D0878">
      <w:pPr>
        <w:numPr>
          <w:ilvl w:val="0"/>
          <w:numId w:val="17"/>
        </w:numPr>
        <w:ind w:right="99" w:hanging="350"/>
      </w:pPr>
      <w:r>
        <w:t xml:space="preserve">Nie wypłaca się dofinansowania, jeżeli Beneficjent końcowy Części 1)-3) Programu zbył przed wypłatą dofinansowania lokal mieszkalny objęty tym dofinansowaniem. </w:t>
      </w:r>
    </w:p>
    <w:p w:rsidR="00C2741D" w:rsidRDefault="003D0878">
      <w:pPr>
        <w:spacing w:after="11" w:line="259" w:lineRule="auto"/>
        <w:ind w:left="0" w:right="0" w:firstLine="0"/>
        <w:jc w:val="left"/>
      </w:pPr>
      <w:r>
        <w:t xml:space="preserve"> </w:t>
      </w:r>
    </w:p>
    <w:p w:rsidR="00C2741D" w:rsidRDefault="003D0878">
      <w:pPr>
        <w:numPr>
          <w:ilvl w:val="0"/>
          <w:numId w:val="17"/>
        </w:numPr>
        <w:ind w:right="99" w:hanging="350"/>
      </w:pPr>
      <w:r>
        <w:t xml:space="preserve">Beneficjent oświadczy, że zobowiązuje się do niezwłocznego informowania o każdej zmianie danych adresowych w celu ewentualnego braku skutecznego doręczania korespondencji </w:t>
      </w:r>
      <w:r w:rsidR="003F6091">
        <w:br/>
      </w:r>
      <w:r>
        <w:t xml:space="preserve">w sprawach dot. realizacji przedsięwzięcia przesyłanej na dotychczas znany adres Wnioskodawcy. </w:t>
      </w:r>
    </w:p>
    <w:p w:rsidR="00C2741D" w:rsidRDefault="003D0878">
      <w:pPr>
        <w:spacing w:after="16" w:line="259" w:lineRule="auto"/>
        <w:ind w:left="0" w:right="0" w:firstLine="0"/>
        <w:jc w:val="left"/>
      </w:pPr>
      <w:r>
        <w:t xml:space="preserve"> </w:t>
      </w:r>
    </w:p>
    <w:p w:rsidR="00C2741D" w:rsidRDefault="003D0878" w:rsidP="003F6091">
      <w:pPr>
        <w:numPr>
          <w:ilvl w:val="0"/>
          <w:numId w:val="17"/>
        </w:numPr>
        <w:ind w:right="99" w:hanging="350"/>
      </w:pPr>
      <w:r>
        <w:t xml:space="preserve">W przypadku wniosku złożonego przez pełnomocnika wymagane jest pełnomocnictwo z podpisem własnoręcznym wnioskodawcy notarialnie poświadczonym (czyli z podpisem własnoręcznym złożonym przez wnioskodawcę na pełnomocnictwie w obecności notariusza, bądź wcześniej złożonym podpisem uznanym przez wnioskodawcę przed notariuszem za własnoręczny) na dokumencie pełnomocnictwa stanowiącym Załącznik Nr 7 do Zarządzenia </w:t>
      </w:r>
      <w:r w:rsidR="003F6091" w:rsidRPr="003F6091">
        <w:t xml:space="preserve"> Burmistrza Pieniężna nr 42/2024 z dnia 26 czerwca 2024 r.</w:t>
      </w:r>
      <w:r w:rsidR="003F6091">
        <w:t xml:space="preserve"> </w:t>
      </w:r>
      <w:r>
        <w:t xml:space="preserve">w sprawie ogłoszenia naboru wniosków dotyczących przedsięwzięć Beneficjentów w ramach Programu Priorytetowego „Ciepłe mieszkanie”  na terenie Gminy Pieniężno. </w:t>
      </w:r>
    </w:p>
    <w:p w:rsidR="00C2741D" w:rsidRDefault="003D0878">
      <w:pPr>
        <w:spacing w:after="23" w:line="259" w:lineRule="auto"/>
        <w:ind w:left="0" w:right="0" w:firstLine="0"/>
        <w:jc w:val="left"/>
      </w:pPr>
      <w:r>
        <w:t xml:space="preserve"> </w:t>
      </w:r>
    </w:p>
    <w:p w:rsidR="00C2741D" w:rsidRDefault="003D0878">
      <w:pPr>
        <w:numPr>
          <w:ilvl w:val="0"/>
          <w:numId w:val="17"/>
        </w:numPr>
        <w:ind w:right="99" w:hanging="350"/>
      </w:pPr>
      <w:r>
        <w:t xml:space="preserve">Na jeden lokal mieszkalny może być udzielone jedno dofinansowanie w ramach Części 1)-3) Programu. </w:t>
      </w:r>
    </w:p>
    <w:p w:rsidR="00C2741D" w:rsidRDefault="003D0878">
      <w:pPr>
        <w:spacing w:after="17" w:line="259" w:lineRule="auto"/>
        <w:ind w:left="0" w:right="0" w:firstLine="0"/>
        <w:jc w:val="left"/>
      </w:pPr>
      <w:r>
        <w:t xml:space="preserve"> </w:t>
      </w:r>
    </w:p>
    <w:p w:rsidR="00C2741D" w:rsidRDefault="003D0878">
      <w:pPr>
        <w:numPr>
          <w:ilvl w:val="0"/>
          <w:numId w:val="17"/>
        </w:numPr>
        <w:ind w:right="99" w:hanging="350"/>
      </w:pPr>
      <w:r>
        <w:t xml:space="preserve">Beneficjent oświadczy, że przez cały okres trwałości (wynoszącym 5 lat od zakończenia realizacji przedsięwzięcia) zobowiązuje się do przechowywania wszystkich oryginałów faktur lub innych dokumentów księgowych oraz innych dokumentów dotyczących przedsięwzięcia, w tym </w:t>
      </w:r>
      <w:r>
        <w:lastRenderedPageBreak/>
        <w:t xml:space="preserve">zaświadczenia wydanego zgodnie z art. 411 ust. 10g ustawy Prawo ochrony środowiska lub dokumentów potwierdzających dochód Beneficjenta albo zaświadczenie potwierdzające ustalone prawo do otrzymywania zasiłku, dokumentów potwierdzających umocowanie pełnomocnika. </w:t>
      </w:r>
    </w:p>
    <w:p w:rsidR="00C2741D" w:rsidRDefault="003D0878">
      <w:pPr>
        <w:spacing w:after="24" w:line="259" w:lineRule="auto"/>
        <w:ind w:left="0" w:right="0" w:firstLine="0"/>
        <w:jc w:val="left"/>
      </w:pPr>
      <w:r>
        <w:t xml:space="preserve"> </w:t>
      </w:r>
    </w:p>
    <w:p w:rsidR="00C2741D" w:rsidRDefault="003D0878">
      <w:pPr>
        <w:numPr>
          <w:ilvl w:val="0"/>
          <w:numId w:val="17"/>
        </w:numPr>
        <w:ind w:right="99" w:hanging="350"/>
      </w:pPr>
      <w:r>
        <w:t xml:space="preserve">Stan prawny lokalu, którego wniosek dotyczy, musi być w pełni uregulowany. </w:t>
      </w:r>
    </w:p>
    <w:p w:rsidR="00C2741D" w:rsidRDefault="003D0878">
      <w:pPr>
        <w:spacing w:after="0" w:line="259" w:lineRule="auto"/>
        <w:ind w:left="0" w:right="0" w:firstLine="0"/>
        <w:jc w:val="left"/>
      </w:pPr>
      <w:r>
        <w:t xml:space="preserve"> </w:t>
      </w:r>
    </w:p>
    <w:p w:rsidR="00C2741D" w:rsidRDefault="003D0878">
      <w:pPr>
        <w:spacing w:after="18" w:line="259" w:lineRule="auto"/>
        <w:ind w:left="0" w:right="0" w:firstLine="0"/>
        <w:jc w:val="left"/>
      </w:pPr>
      <w:r>
        <w:t xml:space="preserve"> </w:t>
      </w:r>
    </w:p>
    <w:p w:rsidR="00C2741D" w:rsidRDefault="003D0878">
      <w:pPr>
        <w:spacing w:after="4"/>
        <w:ind w:left="-5" w:right="0"/>
        <w:jc w:val="left"/>
      </w:pPr>
      <w:r>
        <w:rPr>
          <w:u w:val="single" w:color="000000"/>
        </w:rPr>
        <w:t>2.</w:t>
      </w:r>
      <w:r>
        <w:t xml:space="preserve"> </w:t>
      </w:r>
      <w:r>
        <w:rPr>
          <w:u w:val="single" w:color="000000"/>
        </w:rPr>
        <w:t>Warunki dofinansowania udzielonego przez Gminę dla Beneficjenta końcowego dla Części 4) oraz</w:t>
      </w:r>
      <w:r>
        <w:t xml:space="preserve"> </w:t>
      </w:r>
      <w:r>
        <w:rPr>
          <w:u w:val="single" w:color="000000"/>
        </w:rPr>
        <w:t>oświadczenia Beneficjenta końcowego</w:t>
      </w:r>
      <w:r>
        <w:t xml:space="preserve">  </w:t>
      </w:r>
    </w:p>
    <w:p w:rsidR="00C2741D" w:rsidRDefault="003D0878">
      <w:pPr>
        <w:spacing w:after="0" w:line="259" w:lineRule="auto"/>
        <w:ind w:left="0" w:right="0" w:firstLine="0"/>
        <w:jc w:val="left"/>
      </w:pPr>
      <w:r>
        <w:t xml:space="preserve"> </w:t>
      </w:r>
    </w:p>
    <w:p w:rsidR="00C2741D" w:rsidRDefault="003D0878">
      <w:pPr>
        <w:numPr>
          <w:ilvl w:val="0"/>
          <w:numId w:val="18"/>
        </w:numPr>
        <w:ind w:right="0"/>
      </w:pPr>
      <w:r>
        <w:t>W przypadku, gdy działalność gospodarcza jest prowadzona na powierzchni całkowitej przekraczającej 30% budynku mieszkalnego, przedsięwzięcie nie kwalifikuje się do dofinansowania. Jeżeli prowadzona działalność gospodarcza rozumiana</w:t>
      </w:r>
      <w:r>
        <w:rPr>
          <w:sz w:val="16"/>
        </w:rPr>
        <w:t xml:space="preserve"> </w:t>
      </w:r>
      <w:r>
        <w:t xml:space="preserve">zgodnie z unijnym prawem konkurencji nie przekracza 30% powierzchni całkowitej budynku mieszkalnego w budynku wielorodzinnym (wysokość dotacji jest pomniejszana proporcjonalnie do powierzchni zajmowanej na prowadzenie działalności gospodarczej). </w:t>
      </w:r>
    </w:p>
    <w:p w:rsidR="00C2741D" w:rsidRDefault="003D0878">
      <w:pPr>
        <w:spacing w:after="18" w:line="259" w:lineRule="auto"/>
        <w:ind w:left="0" w:right="0" w:firstLine="0"/>
        <w:jc w:val="left"/>
      </w:pPr>
      <w:r>
        <w:t xml:space="preserve"> </w:t>
      </w:r>
    </w:p>
    <w:p w:rsidR="00C2741D" w:rsidRDefault="003D0878">
      <w:pPr>
        <w:numPr>
          <w:ilvl w:val="0"/>
          <w:numId w:val="18"/>
        </w:numPr>
        <w:ind w:right="0"/>
      </w:pPr>
      <w:r>
        <w:t xml:space="preserve">Budynek mieszkalny wielorodzinny, którego wniosek dotyczy musi być zgodny z rodzajem budynku zdefiniowanym w Programie. </w:t>
      </w:r>
    </w:p>
    <w:p w:rsidR="00C2741D" w:rsidRDefault="003D0878">
      <w:pPr>
        <w:spacing w:after="18" w:line="259" w:lineRule="auto"/>
        <w:ind w:left="0" w:right="0" w:firstLine="0"/>
        <w:jc w:val="left"/>
      </w:pPr>
      <w:r>
        <w:t xml:space="preserve"> </w:t>
      </w:r>
    </w:p>
    <w:p w:rsidR="00C2741D" w:rsidRDefault="003D0878">
      <w:pPr>
        <w:numPr>
          <w:ilvl w:val="0"/>
          <w:numId w:val="18"/>
        </w:numPr>
        <w:ind w:right="0"/>
      </w:pPr>
      <w:r>
        <w:t xml:space="preserve">Wspólnota mieszkaniowa przedłoży uchwałę w sprawie wyboru zarządu wspólnoty oraz stosowne uchwały umożliwiające realizację przedsięwzięcia. </w:t>
      </w:r>
    </w:p>
    <w:p w:rsidR="00C2741D" w:rsidRDefault="003D0878">
      <w:pPr>
        <w:spacing w:after="21" w:line="259" w:lineRule="auto"/>
        <w:ind w:left="0" w:right="0" w:firstLine="0"/>
        <w:jc w:val="left"/>
      </w:pPr>
      <w:r>
        <w:t xml:space="preserve"> </w:t>
      </w:r>
    </w:p>
    <w:p w:rsidR="00C2741D" w:rsidRDefault="003D0878">
      <w:pPr>
        <w:numPr>
          <w:ilvl w:val="0"/>
          <w:numId w:val="18"/>
        </w:numPr>
        <w:ind w:right="0"/>
      </w:pPr>
      <w:r>
        <w:t xml:space="preserve">W przypadku gdy 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przenoszącej normę europejską EN 303-5, dofinansowanie może być udzielona wyłącznie na zakres  w tym budynku wskazany w punkcie 3 tabeli ust. 9 Części 4) Programu;  </w:t>
      </w:r>
    </w:p>
    <w:p w:rsidR="00C2741D" w:rsidRDefault="003D0878">
      <w:pPr>
        <w:spacing w:after="18" w:line="259" w:lineRule="auto"/>
        <w:ind w:left="0" w:right="0" w:firstLine="0"/>
        <w:jc w:val="left"/>
      </w:pPr>
      <w:r>
        <w:t xml:space="preserve"> </w:t>
      </w:r>
    </w:p>
    <w:p w:rsidR="00C2741D" w:rsidRDefault="003D0878">
      <w:pPr>
        <w:numPr>
          <w:ilvl w:val="0"/>
          <w:numId w:val="18"/>
        </w:numPr>
        <w:ind w:right="0"/>
      </w:pPr>
      <w:r>
        <w:t xml:space="preserve">Warunkiem udzielenia dofinansowania jest zobowiązanie się Beneficjenta końcowego, że po zakończeniu realizacji przedsięwzięcia w ramach Programu w budynku mieszkalnym objętym dofinansowaniem:  </w:t>
      </w:r>
    </w:p>
    <w:p w:rsidR="00C2741D" w:rsidRDefault="003D0878">
      <w:pPr>
        <w:ind w:left="-5" w:right="0"/>
      </w:pPr>
      <w:r>
        <w:t xml:space="preserve">a) nie będzie zainstalowane i nie będzie użytkowane źródło ciepła na paliwa stałe o klasie niższej niż  </w:t>
      </w:r>
    </w:p>
    <w:p w:rsidR="00C2741D" w:rsidRDefault="003D0878">
      <w:pPr>
        <w:ind w:left="-5" w:right="0"/>
      </w:pPr>
      <w:r>
        <w:t xml:space="preserve">5 klasa według normy przenoszącej normę europejską EN 303-5,  </w:t>
      </w:r>
    </w:p>
    <w:p w:rsidR="00C2741D" w:rsidRDefault="003D0878">
      <w:pPr>
        <w:numPr>
          <w:ilvl w:val="0"/>
          <w:numId w:val="19"/>
        </w:numPr>
        <w:ind w:right="0"/>
      </w:pPr>
      <w:r>
        <w:t xml:space="preserve">zamontowane w budynku mieszkalnym kominki wykorzystywane na cele rekreacyjne będą spełniać wymagania </w:t>
      </w:r>
      <w:proofErr w:type="spellStart"/>
      <w:r>
        <w:t>ekoprojektu</w:t>
      </w:r>
      <w:proofErr w:type="spellEnd"/>
      <w:r>
        <w:rPr>
          <w:vertAlign w:val="superscript"/>
        </w:rPr>
        <w:footnoteReference w:id="12"/>
      </w:r>
      <w:r>
        <w:t xml:space="preserve">;  </w:t>
      </w:r>
    </w:p>
    <w:p w:rsidR="00C2741D" w:rsidRDefault="003D0878">
      <w:pPr>
        <w:numPr>
          <w:ilvl w:val="0"/>
          <w:numId w:val="19"/>
        </w:numPr>
        <w:ind w:right="0"/>
      </w:pPr>
      <w:r>
        <w:t xml:space="preserve">wszystkie zainstalowane oraz użytkowane urządzenia służące do celów ogrzewania lub przygotowania ciepłej wody użytkowej (w tym kominki wykorzystywane na cele rekreacyjne) będą spełniać docelowe wymagania obowiązujących na terenie położenia budynku mieszkalnego objętego dofinansowaniem, aktów prawa miejscowego, w tym uchwał antysmogowych, również wtedy kiedy akty te przewidują bardziej rygorystyczne ograniczenia dotyczące zakupu i montażu źródła ciepła;  </w:t>
      </w:r>
    </w:p>
    <w:p w:rsidR="00C2741D" w:rsidRDefault="003D0878">
      <w:pPr>
        <w:spacing w:after="18" w:line="259" w:lineRule="auto"/>
        <w:ind w:left="0" w:right="0" w:firstLine="0"/>
        <w:jc w:val="left"/>
      </w:pPr>
      <w:r>
        <w:lastRenderedPageBreak/>
        <w:t xml:space="preserve"> </w:t>
      </w:r>
    </w:p>
    <w:p w:rsidR="00C2741D" w:rsidRDefault="003D0878">
      <w:pPr>
        <w:numPr>
          <w:ilvl w:val="0"/>
          <w:numId w:val="20"/>
        </w:numPr>
        <w:ind w:right="0"/>
      </w:pPr>
      <w:r>
        <w:t xml:space="preserve">Zakres przedsięwzięcia finansowanego w ramach programu musi być zgodny z programem ochrony powietrza w rozumieniu art. 91 ustawy z dnia 27 kwietnia 2001 r. – Prawo ochrony środowiska, właściwym ze względu na usytuowanie budynku, obowiązującym na dzień złożenia wniosku </w:t>
      </w:r>
      <w:r w:rsidR="003F6091">
        <w:br/>
      </w:r>
      <w:r>
        <w:t xml:space="preserve">o dofinansowanie. </w:t>
      </w:r>
    </w:p>
    <w:p w:rsidR="00C2741D" w:rsidRDefault="003D0878">
      <w:pPr>
        <w:spacing w:after="18" w:line="259" w:lineRule="auto"/>
        <w:ind w:left="0" w:right="0" w:firstLine="0"/>
        <w:jc w:val="left"/>
      </w:pPr>
      <w:r>
        <w:t xml:space="preserve"> </w:t>
      </w:r>
    </w:p>
    <w:p w:rsidR="00C2741D" w:rsidRDefault="003D0878">
      <w:pPr>
        <w:numPr>
          <w:ilvl w:val="0"/>
          <w:numId w:val="20"/>
        </w:numPr>
        <w:ind w:right="0"/>
      </w:pPr>
      <w:r>
        <w:t xml:space="preserve">Na przedsięwzięcia realizowane w budynkach mieszkalnych, na budowę których po 31 grudnia 2013 r.:  </w:t>
      </w:r>
    </w:p>
    <w:p w:rsidR="00C2741D" w:rsidRDefault="003D0878">
      <w:pPr>
        <w:numPr>
          <w:ilvl w:val="0"/>
          <w:numId w:val="21"/>
        </w:numPr>
        <w:ind w:right="0"/>
      </w:pPr>
      <w:r>
        <w:t xml:space="preserve">został złożony wniosek o pozwolenie na budowę lub odrębny wniosek o zatwierdzenie projektu budowlanego,  </w:t>
      </w:r>
    </w:p>
    <w:p w:rsidR="00C2741D" w:rsidRDefault="003D0878" w:rsidP="003D0878">
      <w:pPr>
        <w:numPr>
          <w:ilvl w:val="0"/>
          <w:numId w:val="21"/>
        </w:numPr>
        <w:ind w:right="0"/>
      </w:pPr>
      <w:r>
        <w:t xml:space="preserve">zostało dokonane zgłoszenie budowy lub wykonania robót budowlanych w przypadku, gdy nie jest wymagane uzyskanie decyzji o pozwoleniu na budowę, nie udziela się dofinansowania na zakres kosztów kwalifikowanych określonych w tabeli 3 Załącznika 1a do Programu, tj. ocieplenie przegród budowlanych, stolarka okienna i drzwiowa. </w:t>
      </w:r>
    </w:p>
    <w:p w:rsidR="00C2741D" w:rsidRDefault="003D0878">
      <w:pPr>
        <w:spacing w:after="18" w:line="259" w:lineRule="auto"/>
        <w:ind w:left="0" w:right="0" w:firstLine="0"/>
        <w:jc w:val="left"/>
      </w:pPr>
      <w:r>
        <w:t xml:space="preserve"> </w:t>
      </w:r>
    </w:p>
    <w:p w:rsidR="00C2741D" w:rsidRDefault="003D0878">
      <w:pPr>
        <w:numPr>
          <w:ilvl w:val="0"/>
          <w:numId w:val="22"/>
        </w:numPr>
        <w:spacing w:after="4" w:line="266" w:lineRule="auto"/>
        <w:ind w:right="0" w:hanging="350"/>
      </w:pPr>
      <w:r>
        <w:t xml:space="preserve">W przypadku, gdy budynek mieszkalny wielorodzinny, którego dotyczy wniosek o dofinansowanie, jest podłączony do sieci ciepłowniczej nie jest możliwe otrzymanie dofinansowania na zakup </w:t>
      </w:r>
      <w:r w:rsidR="003F6091">
        <w:br/>
      </w:r>
      <w:r>
        <w:t xml:space="preserve">i montaż innego źródła ciepła. </w:t>
      </w:r>
    </w:p>
    <w:p w:rsidR="00C2741D" w:rsidRDefault="003D0878">
      <w:pPr>
        <w:spacing w:after="24" w:line="259" w:lineRule="auto"/>
        <w:ind w:left="0" w:right="0" w:firstLine="0"/>
        <w:jc w:val="left"/>
      </w:pPr>
      <w:r>
        <w:t xml:space="preserve"> </w:t>
      </w:r>
    </w:p>
    <w:p w:rsidR="00C2741D" w:rsidRDefault="003D0878">
      <w:pPr>
        <w:numPr>
          <w:ilvl w:val="0"/>
          <w:numId w:val="22"/>
        </w:numPr>
        <w:ind w:right="0" w:hanging="350"/>
      </w:pPr>
      <w:r>
        <w:t xml:space="preserve">Koszty kwalifikowane muszą być zgodne z Programem, w szczególności z Załącznikiem nr 1a - Rodzaje kosztów kwalifikowanych oraz wymagania techniczne dla Programu. </w:t>
      </w:r>
    </w:p>
    <w:p w:rsidR="00C2741D" w:rsidRDefault="003D0878">
      <w:pPr>
        <w:spacing w:after="20" w:line="259" w:lineRule="auto"/>
        <w:ind w:left="0" w:right="0" w:firstLine="0"/>
        <w:jc w:val="left"/>
      </w:pPr>
      <w:r>
        <w:t xml:space="preserve"> </w:t>
      </w:r>
    </w:p>
    <w:p w:rsidR="00C2741D" w:rsidRDefault="003D0878" w:rsidP="003D0878">
      <w:pPr>
        <w:numPr>
          <w:ilvl w:val="0"/>
          <w:numId w:val="22"/>
        </w:numPr>
        <w:spacing w:after="35"/>
        <w:ind w:right="0" w:hanging="350"/>
      </w:pPr>
      <w:r>
        <w:t xml:space="preserve">Beneficjent oświadczy, że wymianie/likwidacji ulegną wszystkie źródła ciepła na paliwo stałe, niespełniające wymagań minimum 5 klasy według normy przenoszącej normę europejską EN 303-5 i po zakończeniu realizacji przedsięwzięcia w budynku mieszkalnym wszystkie zainstalowane oraz użytkowane urządzenia służące do celów ogrzewania lub przygotowania ciepłej wody użytkowej (w tym kominki wykorzystywane na cele rekreacyjne) będą spełniać docelowe wymagania aktów prawa miejscowego, w tym uchwał antysmogowych, obowiązujących na terenie położenia budynku. </w:t>
      </w:r>
    </w:p>
    <w:p w:rsidR="00C2741D" w:rsidRDefault="003D0878">
      <w:pPr>
        <w:spacing w:after="17" w:line="259" w:lineRule="auto"/>
        <w:ind w:left="0" w:right="0" w:firstLine="0"/>
        <w:jc w:val="left"/>
      </w:pPr>
      <w:r>
        <w:t xml:space="preserve"> </w:t>
      </w:r>
    </w:p>
    <w:p w:rsidR="00C2741D" w:rsidRDefault="003D0878">
      <w:pPr>
        <w:numPr>
          <w:ilvl w:val="0"/>
          <w:numId w:val="22"/>
        </w:numPr>
        <w:ind w:right="0" w:hanging="350"/>
      </w:pPr>
      <w:r>
        <w:t xml:space="preserve">Beneficjent oświadczy, że w okresie trwałości przedsięwzięcia wynoszącym 5 lat od daty zakończenia przedsięwzięcia nie dokona zmiany przeznaczenia lokali, z mieszkalnego na inny, nie zdemontuje urządzeń, instalacji oraz wyrobów budowlanych zakupionych i zainstalowanych w trakcie realizacji przedsięwzięcia, a także nie zainstaluje dodatkowych źródeł ciepła, niespełniających warunków programu i wymagań technicznych określonych w Załączniku nr 1a do Programu. </w:t>
      </w:r>
    </w:p>
    <w:p w:rsidR="00C2741D" w:rsidRDefault="003D0878">
      <w:pPr>
        <w:spacing w:after="20" w:line="259" w:lineRule="auto"/>
        <w:ind w:left="0" w:right="0" w:firstLine="0"/>
        <w:jc w:val="left"/>
      </w:pPr>
      <w:r>
        <w:t xml:space="preserve"> </w:t>
      </w:r>
    </w:p>
    <w:p w:rsidR="00C2741D" w:rsidRDefault="003D0878">
      <w:pPr>
        <w:numPr>
          <w:ilvl w:val="0"/>
          <w:numId w:val="22"/>
        </w:numPr>
        <w:ind w:right="0" w:hanging="350"/>
      </w:pPr>
      <w:r>
        <w:t xml:space="preserve">Dotacja nie podlega wypłacie, jeżeli beneficjent końcowy przed wypłatą stracił status wspólnoty mieszkaniowej lub sprzedano część nieruchomości wspólnej we wspólnocie i nie zostanie zachowana ta część nieruchomości, która niezbędna jest dla prawidłowej, zgodnej z programem </w:t>
      </w:r>
      <w:r w:rsidR="003F6091">
        <w:br/>
      </w:r>
      <w:r>
        <w:t xml:space="preserve">i umową o dofinansowanie, realizacji przedsięwzięcia. </w:t>
      </w:r>
    </w:p>
    <w:p w:rsidR="00C2741D" w:rsidRDefault="003D0878">
      <w:pPr>
        <w:spacing w:after="0" w:line="259" w:lineRule="auto"/>
        <w:ind w:left="0" w:right="0" w:firstLine="0"/>
        <w:jc w:val="left"/>
      </w:pPr>
      <w:r>
        <w:t xml:space="preserve"> </w:t>
      </w:r>
    </w:p>
    <w:p w:rsidR="00C2741D" w:rsidRDefault="003D0878">
      <w:pPr>
        <w:numPr>
          <w:ilvl w:val="0"/>
          <w:numId w:val="22"/>
        </w:numPr>
        <w:ind w:right="0" w:hanging="350"/>
      </w:pPr>
      <w:r>
        <w:t xml:space="preserve">Beneficjent oświadczy, że akceptuje możliwość przeprowadzenia przez NFOŚiGW, WFOŚiGW lub osoby/podmioty wskazane przez NFOŚiGW/WFOŚiGW, a także Gminę, kontroli od daty złożenia </w:t>
      </w:r>
      <w:r>
        <w:lastRenderedPageBreak/>
        <w:t xml:space="preserve">wniosku o dofinansowanie  przez Wnioskodawcę, w trakcie realizacji przedsięwzięcia, a także </w:t>
      </w:r>
      <w:r w:rsidR="003F6091">
        <w:br/>
      </w:r>
      <w:r>
        <w:t xml:space="preserve">w okresie trwałości przedsięwzięcia, w budynku mieszkalnym objętym przedsięwzięciem oraz dokumentów związanych z dofinansowaniem.  </w:t>
      </w:r>
    </w:p>
    <w:p w:rsidR="00C2741D" w:rsidRDefault="003D0878">
      <w:pPr>
        <w:spacing w:after="0" w:line="259" w:lineRule="auto"/>
        <w:ind w:left="0" w:right="0" w:firstLine="0"/>
        <w:jc w:val="left"/>
      </w:pPr>
      <w:r>
        <w:t xml:space="preserve"> </w:t>
      </w:r>
    </w:p>
    <w:p w:rsidR="00C2741D" w:rsidRDefault="003D0878">
      <w:pPr>
        <w:numPr>
          <w:ilvl w:val="0"/>
          <w:numId w:val="22"/>
        </w:numPr>
        <w:ind w:right="0" w:hanging="350"/>
      </w:pPr>
      <w:r>
        <w:t xml:space="preserve">Warunkiem udzielenia dofinansowania jest posiadanie zgody wszystkich właścicieli wchodzących w skład wspólnoty na zmianę ogrzewania, wyrażoną w formie uchwały. </w:t>
      </w:r>
    </w:p>
    <w:p w:rsidR="00C2741D" w:rsidRDefault="003D0878">
      <w:pPr>
        <w:spacing w:after="20" w:line="259" w:lineRule="auto"/>
        <w:ind w:left="0" w:right="0" w:firstLine="0"/>
        <w:jc w:val="left"/>
      </w:pPr>
      <w:r>
        <w:t xml:space="preserve"> </w:t>
      </w:r>
    </w:p>
    <w:p w:rsidR="00C2741D" w:rsidRDefault="003D0878">
      <w:pPr>
        <w:numPr>
          <w:ilvl w:val="0"/>
          <w:numId w:val="22"/>
        </w:numPr>
        <w:ind w:right="0" w:hanging="350"/>
      </w:pPr>
      <w:r>
        <w:t xml:space="preserve">Beneficjent oświadczy, że ma świadomość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 </w:t>
      </w:r>
    </w:p>
    <w:p w:rsidR="00C2741D" w:rsidRDefault="003D0878">
      <w:pPr>
        <w:spacing w:after="20" w:line="259" w:lineRule="auto"/>
        <w:ind w:left="0" w:right="0" w:firstLine="0"/>
        <w:jc w:val="left"/>
      </w:pPr>
      <w:r>
        <w:t xml:space="preserve"> </w:t>
      </w:r>
    </w:p>
    <w:p w:rsidR="00C2741D" w:rsidRDefault="003D0878">
      <w:pPr>
        <w:numPr>
          <w:ilvl w:val="0"/>
          <w:numId w:val="22"/>
        </w:numPr>
        <w:spacing w:after="4" w:line="266" w:lineRule="auto"/>
        <w:ind w:right="0" w:hanging="350"/>
      </w:pPr>
      <w:r>
        <w:t xml:space="preserve">Rozpoczęcie przedsięwzięcia przez beneficjenta końcowego rozumiane jest, jako poniesienie pierwszego kosztu kwalifikowanego (data wystawienia pierwszej faktury lub równoważnego dokumentu księgowego) i może nastąpić nie wcześniej niż data zawarcia umowy o dofinansowanie przez beneficjenta końcowego z gminą. </w:t>
      </w:r>
      <w:r>
        <w:rPr>
          <w:u w:val="single" w:color="000000"/>
        </w:rPr>
        <w:t>Koszty poniesione wcześniej będą uznawane za</w:t>
      </w:r>
      <w:r>
        <w:t xml:space="preserve"> </w:t>
      </w:r>
      <w:r>
        <w:rPr>
          <w:u w:val="single" w:color="000000"/>
        </w:rPr>
        <w:t>niekwalifikowane.</w:t>
      </w:r>
      <w:r>
        <w:t xml:space="preserve"> </w:t>
      </w:r>
    </w:p>
    <w:p w:rsidR="00C2741D" w:rsidRDefault="003D0878">
      <w:pPr>
        <w:spacing w:after="17" w:line="259" w:lineRule="auto"/>
        <w:ind w:left="0" w:right="0" w:firstLine="0"/>
        <w:jc w:val="left"/>
      </w:pPr>
      <w:r>
        <w:t xml:space="preserve"> </w:t>
      </w:r>
    </w:p>
    <w:p w:rsidR="00C2741D" w:rsidRDefault="003D0878">
      <w:pPr>
        <w:numPr>
          <w:ilvl w:val="0"/>
          <w:numId w:val="22"/>
        </w:numPr>
        <w:spacing w:after="4" w:line="266" w:lineRule="auto"/>
        <w:ind w:right="0" w:hanging="350"/>
      </w:pPr>
      <w:r>
        <w:t xml:space="preserve">Zakończenie przedsięwzięcia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 </w:t>
      </w:r>
      <w:r>
        <w:rPr>
          <w:u w:val="single" w:color="000000"/>
        </w:rPr>
        <w:t xml:space="preserve">Termin zakończenia realizacji i rozliczenia </w:t>
      </w:r>
      <w:r w:rsidR="003F6091">
        <w:rPr>
          <w:u w:val="single" w:color="000000"/>
        </w:rPr>
        <w:br/>
      </w:r>
      <w:r>
        <w:rPr>
          <w:u w:val="single" w:color="000000"/>
        </w:rPr>
        <w:t>z</w:t>
      </w:r>
      <w:r>
        <w:t xml:space="preserve"> </w:t>
      </w:r>
      <w:r>
        <w:rPr>
          <w:u w:val="single" w:color="000000"/>
        </w:rPr>
        <w:t xml:space="preserve">Gminą nie może przekroczyć </w:t>
      </w:r>
      <w:r w:rsidRPr="007D004F">
        <w:rPr>
          <w:color w:val="auto"/>
          <w:u w:val="single" w:color="000000"/>
        </w:rPr>
        <w:t>30.04.2025 r.</w:t>
      </w:r>
      <w:r w:rsidRPr="007D004F">
        <w:rPr>
          <w:color w:val="auto"/>
        </w:rPr>
        <w:t xml:space="preserve"> </w:t>
      </w:r>
    </w:p>
    <w:p w:rsidR="00C2741D" w:rsidRDefault="003D0878">
      <w:pPr>
        <w:spacing w:after="0" w:line="259" w:lineRule="auto"/>
        <w:ind w:left="0" w:right="0" w:firstLine="0"/>
        <w:jc w:val="left"/>
      </w:pPr>
      <w:r>
        <w:t xml:space="preserve"> </w:t>
      </w:r>
    </w:p>
    <w:p w:rsidR="00C2741D" w:rsidRDefault="003D0878">
      <w:pPr>
        <w:numPr>
          <w:ilvl w:val="0"/>
          <w:numId w:val="22"/>
        </w:numPr>
        <w:spacing w:after="4" w:line="266" w:lineRule="auto"/>
        <w:ind w:right="0" w:hanging="350"/>
      </w:pPr>
      <w:r>
        <w:t xml:space="preserve">Wspólnota mieszkaniowa powstała w budynku mieszkalnym wielorodzinnym (od 3 do 7 lokali), </w:t>
      </w:r>
      <w:r w:rsidR="003F6091">
        <w:br/>
      </w:r>
      <w:r>
        <w:t xml:space="preserve">w którym ma zostać przeprowadzone przedsięwzięcie, znajduje się na terenie Gminy </w:t>
      </w:r>
      <w:r w:rsidR="00876D59">
        <w:t xml:space="preserve">Pieniężno. </w:t>
      </w:r>
    </w:p>
    <w:p w:rsidR="00C2741D" w:rsidRDefault="003D0878">
      <w:pPr>
        <w:spacing w:after="6" w:line="259" w:lineRule="auto"/>
        <w:ind w:left="0" w:right="0" w:firstLine="0"/>
        <w:jc w:val="left"/>
      </w:pPr>
      <w:r>
        <w:t xml:space="preserve"> </w:t>
      </w:r>
    </w:p>
    <w:p w:rsidR="00C2741D" w:rsidRDefault="003D0878">
      <w:pPr>
        <w:numPr>
          <w:ilvl w:val="0"/>
          <w:numId w:val="22"/>
        </w:numPr>
        <w:ind w:right="0" w:hanging="350"/>
      </w:pPr>
      <w:r>
        <w:t xml:space="preserve">Beneficjent oświadczy, że łączna kwota dofinansowania realizowanego przedsięwzięcia w ramach Programu ze wszystkich  środków publicznych nie przekroczy 100% kosztów kwalifikowanych przedsięwzięcia. </w:t>
      </w:r>
    </w:p>
    <w:p w:rsidR="00C2741D" w:rsidRDefault="003D0878">
      <w:pPr>
        <w:spacing w:after="17" w:line="259" w:lineRule="auto"/>
        <w:ind w:left="0" w:right="0" w:firstLine="0"/>
        <w:jc w:val="left"/>
      </w:pPr>
      <w:r>
        <w:t xml:space="preserve"> </w:t>
      </w:r>
    </w:p>
    <w:p w:rsidR="00C2741D" w:rsidRDefault="003D0878">
      <w:pPr>
        <w:numPr>
          <w:ilvl w:val="0"/>
          <w:numId w:val="22"/>
        </w:numPr>
        <w:ind w:right="0" w:hanging="350"/>
      </w:pPr>
      <w:r>
        <w:t xml:space="preserve">Beneficjent oświadczy, że zrealizuje przedsięwzięcie zgodnie z przepisami prawa budowlanego. </w:t>
      </w:r>
    </w:p>
    <w:p w:rsidR="00C2741D" w:rsidRDefault="003D0878">
      <w:pPr>
        <w:spacing w:after="18" w:line="259" w:lineRule="auto"/>
        <w:ind w:left="0" w:right="0" w:firstLine="0"/>
        <w:jc w:val="left"/>
      </w:pPr>
      <w:r>
        <w:t xml:space="preserve"> </w:t>
      </w:r>
    </w:p>
    <w:p w:rsidR="00C2741D" w:rsidRDefault="003D0878">
      <w:pPr>
        <w:numPr>
          <w:ilvl w:val="0"/>
          <w:numId w:val="22"/>
        </w:numPr>
        <w:ind w:right="0" w:hanging="350"/>
      </w:pPr>
      <w:r>
        <w:t xml:space="preserve">W ramach Programu można dofinansować zakup i montaż tylko jednego wspólnego źródła ciepła dla budynku mieszkalnego do celów ogrzewania lub ogrzewania i </w:t>
      </w:r>
      <w:proofErr w:type="spellStart"/>
      <w:r>
        <w:t>cwu</w:t>
      </w:r>
      <w:proofErr w:type="spellEnd"/>
      <w:r>
        <w:t xml:space="preserve">. </w:t>
      </w:r>
    </w:p>
    <w:p w:rsidR="00C2741D" w:rsidRDefault="003D0878">
      <w:pPr>
        <w:spacing w:after="18" w:line="259" w:lineRule="auto"/>
        <w:ind w:left="0" w:right="0" w:firstLine="0"/>
        <w:jc w:val="left"/>
      </w:pPr>
      <w:r>
        <w:t xml:space="preserve"> </w:t>
      </w:r>
    </w:p>
    <w:p w:rsidR="00C2741D" w:rsidRDefault="003D0878">
      <w:pPr>
        <w:numPr>
          <w:ilvl w:val="0"/>
          <w:numId w:val="22"/>
        </w:numPr>
        <w:ind w:right="0" w:hanging="350"/>
      </w:pPr>
      <w:r>
        <w:t xml:space="preserve">W przypadku montażu </w:t>
      </w:r>
      <w:proofErr w:type="spellStart"/>
      <w:r>
        <w:t>mikroinstalacji</w:t>
      </w:r>
      <w:proofErr w:type="spellEnd"/>
      <w:r>
        <w:t xml:space="preserve"> fotowoltaicznej warunkiem wypłaty dofinansowania na ten koszt kwalifikowany jest przedstawienie wystawionego na Wnioskodawcę zaświadczenia Operatora Sieci Dystrybucyjnej opatrzonego pieczęcią firmową oraz czytelnym podpisem, potwierdzającego montaż licznika dwukierunkowego wraz z numerem Punktu Poboru Energii. </w:t>
      </w:r>
    </w:p>
    <w:p w:rsidR="00C2741D" w:rsidRDefault="003D0878">
      <w:pPr>
        <w:spacing w:after="18" w:line="259" w:lineRule="auto"/>
        <w:ind w:left="0" w:right="0" w:firstLine="0"/>
        <w:jc w:val="left"/>
      </w:pPr>
      <w:r>
        <w:t xml:space="preserve"> </w:t>
      </w:r>
    </w:p>
    <w:p w:rsidR="00C2741D" w:rsidRDefault="003D0878">
      <w:pPr>
        <w:numPr>
          <w:ilvl w:val="0"/>
          <w:numId w:val="22"/>
        </w:numPr>
        <w:ind w:right="0" w:hanging="350"/>
      </w:pPr>
      <w:r>
        <w:t xml:space="preserve">Dofinansowaniu nie podlegają przedsięwzięcia polegające na zwiększeniu mocy już istniejącej </w:t>
      </w:r>
      <w:proofErr w:type="spellStart"/>
      <w:r>
        <w:t>mikroinstalacji</w:t>
      </w:r>
      <w:proofErr w:type="spellEnd"/>
      <w:r>
        <w:t xml:space="preserve"> fotowoltaicznej.  </w:t>
      </w:r>
    </w:p>
    <w:p w:rsidR="00C2741D" w:rsidRDefault="003D0878">
      <w:pPr>
        <w:spacing w:after="0" w:line="259" w:lineRule="auto"/>
        <w:ind w:left="0" w:right="0" w:firstLine="0"/>
        <w:jc w:val="left"/>
      </w:pPr>
      <w:r>
        <w:t xml:space="preserve"> </w:t>
      </w:r>
    </w:p>
    <w:p w:rsidR="00C2741D" w:rsidRDefault="003D0878">
      <w:pPr>
        <w:numPr>
          <w:ilvl w:val="0"/>
          <w:numId w:val="22"/>
        </w:numPr>
        <w:ind w:right="0" w:hanging="350"/>
      </w:pPr>
      <w:r>
        <w:lastRenderedPageBreak/>
        <w:t xml:space="preserve">Wykonanie ekspertyzy ornitologicznej i </w:t>
      </w:r>
      <w:proofErr w:type="spellStart"/>
      <w:r>
        <w:t>chiropterologicznej</w:t>
      </w:r>
      <w:proofErr w:type="spellEnd"/>
      <w:r>
        <w:t xml:space="preserve"> są obowiązkowe do uzyskania dofinansowania na realizację przedsięwzięcia, w przypadku dofinansowania na zakres kosztów kwalifikowanych wskazany w tabeli 3 Załącznika 1a do Programu,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t>
      </w:r>
      <w:r w:rsidR="003F6091">
        <w:br/>
      </w:r>
      <w:r>
        <w:t xml:space="preserve">w ramach złożonego wniosku o dofinansowanie. </w:t>
      </w:r>
    </w:p>
    <w:p w:rsidR="00C2741D" w:rsidRDefault="003D0878">
      <w:pPr>
        <w:spacing w:after="18" w:line="259" w:lineRule="auto"/>
        <w:ind w:left="0" w:right="0" w:firstLine="0"/>
        <w:jc w:val="left"/>
      </w:pPr>
      <w:r>
        <w:t xml:space="preserve"> </w:t>
      </w:r>
    </w:p>
    <w:p w:rsidR="00C2741D" w:rsidRDefault="003D0878">
      <w:pPr>
        <w:numPr>
          <w:ilvl w:val="0"/>
          <w:numId w:val="22"/>
        </w:numPr>
        <w:ind w:right="0" w:hanging="350"/>
      </w:pPr>
      <w:r>
        <w:t xml:space="preserve">Wymieniane źródło/a ciepła na paliwo stałe musi/muszą być trwale wyłączone z użytku. Potwierdzeniem trwałego wyłączenia z użytku źródła ciepła na paliwo stałe jest imienny dokument zezłomowania/karta przekazania odpadu/formularza przyjęcia odpadów metali. Dopuszcza się pozostawienie w budynku mieszkalnym pieców kaflowych lub kominków niespełniających wymagań </w:t>
      </w:r>
      <w:proofErr w:type="spellStart"/>
      <w:r>
        <w:t>ekoprojektu</w:t>
      </w:r>
      <w:proofErr w:type="spellEnd"/>
      <w:r>
        <w:t xml:space="preserve"> oraz docelowych wymagań aktów prawa miejscowego (w tym uchwał antysmogowych), jednak muszą być one trwale odłączone od przewodu kominowego, co oznacza trwałe wyłączenie z użytku i musi być to potwierdzone odpowiednim protokołem kominiarskim wydanym przez mistrza kominiarskiego. </w:t>
      </w:r>
    </w:p>
    <w:p w:rsidR="00C2741D" w:rsidRDefault="003D0878">
      <w:pPr>
        <w:spacing w:after="0" w:line="259" w:lineRule="auto"/>
        <w:ind w:left="0" w:right="0" w:firstLine="0"/>
        <w:jc w:val="left"/>
      </w:pPr>
      <w:r>
        <w:t xml:space="preserve"> </w:t>
      </w:r>
    </w:p>
    <w:p w:rsidR="00C2741D" w:rsidRDefault="003D0878">
      <w:pPr>
        <w:numPr>
          <w:ilvl w:val="0"/>
          <w:numId w:val="22"/>
        </w:numPr>
        <w:ind w:right="0" w:hanging="350"/>
      </w:pPr>
      <w:r>
        <w:t xml:space="preserve">W przypadku, gdy budynek mieszkalny wielorodzinny, od 3 do 7 lokali,  którego wniosek dotyczy, jest wpisany do rejestru zabytków lub znajduje się na obszarze wpisanym do rejestru zabytków, Beneficjent jest zobowiązany przedstawić pozwolenie na wykonanie przedsięwzięcia wydane przez wojewódzkiego konserwatora zabytków. </w:t>
      </w:r>
    </w:p>
    <w:p w:rsidR="00C2741D" w:rsidRDefault="003D0878">
      <w:pPr>
        <w:spacing w:after="13" w:line="259" w:lineRule="auto"/>
        <w:ind w:left="0" w:right="0" w:firstLine="0"/>
        <w:jc w:val="left"/>
      </w:pPr>
      <w:r>
        <w:t xml:space="preserve"> </w:t>
      </w:r>
    </w:p>
    <w:p w:rsidR="00C2741D" w:rsidRDefault="003D0878">
      <w:pPr>
        <w:numPr>
          <w:ilvl w:val="0"/>
          <w:numId w:val="22"/>
        </w:numPr>
        <w:ind w:right="0" w:hanging="350"/>
      </w:pPr>
      <w:r>
        <w:t xml:space="preserve">Beneficjent oświadczy, że zobowiązuje się do niezwłocznego informowania o każdej zmianie danych adresowych w celu ewentualnego braku skutecznego doręczania korespondencji w sprawach dot. realizacji przedsięwzięcia przesyłanej na dotychczas znany adres Wnioskodawcy. </w:t>
      </w:r>
    </w:p>
    <w:p w:rsidR="00C2741D" w:rsidRDefault="003D0878">
      <w:pPr>
        <w:spacing w:after="0" w:line="259" w:lineRule="auto"/>
        <w:ind w:left="0" w:right="0" w:firstLine="0"/>
        <w:jc w:val="left"/>
      </w:pPr>
      <w:r>
        <w:t xml:space="preserve"> </w:t>
      </w:r>
    </w:p>
    <w:p w:rsidR="00C2741D" w:rsidRDefault="003D0878">
      <w:pPr>
        <w:numPr>
          <w:ilvl w:val="0"/>
          <w:numId w:val="22"/>
        </w:numPr>
        <w:ind w:right="0" w:hanging="350"/>
      </w:pPr>
      <w:r>
        <w:t xml:space="preserve">Beneficjent oświadczy,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 </w:t>
      </w:r>
    </w:p>
    <w:p w:rsidR="00C2741D" w:rsidRDefault="003D0878">
      <w:pPr>
        <w:spacing w:after="21" w:line="259" w:lineRule="auto"/>
        <w:ind w:left="0" w:right="0" w:firstLine="0"/>
        <w:jc w:val="left"/>
      </w:pPr>
      <w:r>
        <w:t xml:space="preserve"> </w:t>
      </w:r>
    </w:p>
    <w:p w:rsidR="00C2741D" w:rsidRDefault="003D0878">
      <w:pPr>
        <w:numPr>
          <w:ilvl w:val="0"/>
          <w:numId w:val="22"/>
        </w:numPr>
        <w:ind w:right="0" w:hanging="350"/>
      </w:pPr>
      <w:r>
        <w:t xml:space="preserve">Na jeden lokal w budynku wspólnoty nie może zostać udzielone dofinansowanie na te same koszty kwalifikowane dofinansowane wcześniejszą dotacją w ramach Programu. </w:t>
      </w:r>
    </w:p>
    <w:p w:rsidR="00C2741D" w:rsidRDefault="003D0878">
      <w:pPr>
        <w:spacing w:after="24" w:line="259" w:lineRule="auto"/>
        <w:ind w:left="0" w:right="0" w:firstLine="0"/>
        <w:jc w:val="left"/>
      </w:pPr>
      <w:r>
        <w:t xml:space="preserve"> </w:t>
      </w:r>
    </w:p>
    <w:p w:rsidR="00C2741D" w:rsidRDefault="003D0878">
      <w:pPr>
        <w:numPr>
          <w:ilvl w:val="0"/>
          <w:numId w:val="22"/>
        </w:numPr>
        <w:ind w:right="0" w:hanging="350"/>
      </w:pPr>
      <w:r>
        <w:t xml:space="preserve">Dla jednej wspólnoty mieszkaniowej może być udzielone jedno dofinansowanie w ramach Programu, z zastrzeżeniem, że wspólnota mieszkaniowa może złożyć wniosek o dofinansowanie na przedsięwzięcia obejmujące ust. 9 pkt 3 Części 4) Programu, jeżeli w ramach programu zakończono i rozliczono wszystkie wcześniejsze przedsięwzięcia dotyczące lokali mieszkalnych wchodzących w skład budynku, dla którego została utworzona ta wspólnota mieszkaniowa. </w:t>
      </w:r>
    </w:p>
    <w:p w:rsidR="00C2741D" w:rsidRDefault="003D0878">
      <w:pPr>
        <w:spacing w:after="0" w:line="259" w:lineRule="auto"/>
        <w:ind w:left="0" w:right="0" w:firstLine="0"/>
        <w:jc w:val="left"/>
      </w:pPr>
      <w:r>
        <w:t xml:space="preserve">  </w:t>
      </w:r>
    </w:p>
    <w:p w:rsidR="00C2741D" w:rsidRDefault="003D0878">
      <w:pPr>
        <w:spacing w:after="0" w:line="259" w:lineRule="auto"/>
        <w:ind w:left="0" w:right="0" w:firstLine="0"/>
        <w:jc w:val="left"/>
      </w:pPr>
      <w:r>
        <w:t xml:space="preserve"> </w:t>
      </w:r>
    </w:p>
    <w:p w:rsidR="00C2741D" w:rsidRDefault="003D0878">
      <w:pPr>
        <w:spacing w:after="0" w:line="259" w:lineRule="auto"/>
        <w:ind w:left="0" w:right="0" w:firstLine="0"/>
        <w:jc w:val="left"/>
      </w:pPr>
      <w:r>
        <w:t xml:space="preserve"> </w:t>
      </w:r>
    </w:p>
    <w:p w:rsidR="00C2741D" w:rsidRDefault="003D0878">
      <w:pPr>
        <w:spacing w:after="3" w:line="271" w:lineRule="auto"/>
        <w:ind w:right="5"/>
        <w:jc w:val="center"/>
      </w:pPr>
      <w:r>
        <w:rPr>
          <w:b/>
        </w:rPr>
        <w:t xml:space="preserve">Rozdział IV Koszty kwalifikowane </w:t>
      </w:r>
    </w:p>
    <w:p w:rsidR="00C2741D" w:rsidRDefault="003D0878">
      <w:pPr>
        <w:spacing w:after="2" w:line="259" w:lineRule="auto"/>
        <w:ind w:left="51" w:right="0" w:firstLine="0"/>
        <w:jc w:val="center"/>
      </w:pPr>
      <w:r>
        <w:rPr>
          <w:b/>
        </w:rPr>
        <w:t xml:space="preserve"> </w:t>
      </w:r>
    </w:p>
    <w:p w:rsidR="00C2741D" w:rsidRDefault="003D0878">
      <w:pPr>
        <w:pStyle w:val="Nagwek1"/>
        <w:ind w:left="10" w:right="7"/>
      </w:pPr>
      <w:r>
        <w:lastRenderedPageBreak/>
        <w:t xml:space="preserve">§ 4 </w:t>
      </w:r>
    </w:p>
    <w:p w:rsidR="00C2741D" w:rsidRDefault="003D0878">
      <w:pPr>
        <w:spacing w:after="0" w:line="259" w:lineRule="auto"/>
        <w:ind w:left="51" w:right="0" w:firstLine="0"/>
        <w:jc w:val="center"/>
      </w:pPr>
      <w:r>
        <w:rPr>
          <w:b/>
        </w:rPr>
        <w:t xml:space="preserve"> </w:t>
      </w:r>
    </w:p>
    <w:p w:rsidR="00C2741D" w:rsidRDefault="003D0878">
      <w:pPr>
        <w:numPr>
          <w:ilvl w:val="0"/>
          <w:numId w:val="23"/>
        </w:numPr>
        <w:ind w:right="0" w:hanging="221"/>
      </w:pPr>
      <w:r>
        <w:t>Do dofinansowania w ramach programu kwalifikowane są koszty: urządzeń, materiałów i usług umieszczonych odpowiednio w Załączniku nr 1 dla Części 1)-3) Programu Priorytetowego „Ciepłe mieszkanie” lub Załączniku nr 1a dla Części 4) Programu Priorytetowego „Ciepłe mieszkanie”. Załączniki zawierają także minimalne wymagania techniczne dla poszczególnych pozycji</w:t>
      </w:r>
      <w:r>
        <w:rPr>
          <w:vertAlign w:val="superscript"/>
        </w:rPr>
        <w:footnoteReference w:id="13"/>
      </w:r>
      <w:r>
        <w:t xml:space="preserve">.  </w:t>
      </w:r>
    </w:p>
    <w:p w:rsidR="00C2741D" w:rsidRDefault="003D0878">
      <w:pPr>
        <w:spacing w:after="0" w:line="259" w:lineRule="auto"/>
        <w:ind w:left="0" w:right="0" w:firstLine="0"/>
        <w:jc w:val="left"/>
      </w:pPr>
      <w:r>
        <w:t xml:space="preserve"> </w:t>
      </w:r>
    </w:p>
    <w:p w:rsidR="00C2741D" w:rsidRDefault="003D0878">
      <w:pPr>
        <w:numPr>
          <w:ilvl w:val="0"/>
          <w:numId w:val="23"/>
        </w:numPr>
        <w:ind w:right="0" w:hanging="221"/>
      </w:pPr>
      <w:r>
        <w:t xml:space="preserve">Podatek od towarów i usług (VAT) jest kosztem kwalifikowanym tylko wówczas, gdy jest on faktycznie i ostatecznie ponoszony przez Beneficjenta końcowego, a Beneficjent końcowy ten nie ma prawnej możliwości odliczenia podatku naliczonego od podatku należnego w jakiejkolwiek części, zgodnie z przepisami ustawy o podatku od towarów i usług.  </w:t>
      </w:r>
    </w:p>
    <w:p w:rsidR="00C2741D" w:rsidRDefault="003D0878">
      <w:pPr>
        <w:spacing w:after="21" w:line="259" w:lineRule="auto"/>
        <w:ind w:left="0" w:right="0" w:firstLine="0"/>
        <w:jc w:val="left"/>
      </w:pPr>
      <w:r>
        <w:t xml:space="preserve"> </w:t>
      </w:r>
    </w:p>
    <w:p w:rsidR="00C2741D" w:rsidRDefault="003D0878">
      <w:pPr>
        <w:numPr>
          <w:ilvl w:val="0"/>
          <w:numId w:val="23"/>
        </w:numPr>
        <w:ind w:right="0" w:hanging="221"/>
      </w:pPr>
      <w:r>
        <w:t xml:space="preserve">Okres kwalifikowalności kosztów:  </w:t>
      </w:r>
    </w:p>
    <w:p w:rsidR="00C2741D" w:rsidRDefault="003D0878">
      <w:pPr>
        <w:spacing w:after="19" w:line="259" w:lineRule="auto"/>
        <w:ind w:left="0" w:right="0" w:firstLine="0"/>
        <w:jc w:val="left"/>
      </w:pPr>
      <w:r>
        <w:t xml:space="preserve"> </w:t>
      </w:r>
    </w:p>
    <w:p w:rsidR="00C2741D" w:rsidRDefault="003D0878">
      <w:pPr>
        <w:numPr>
          <w:ilvl w:val="0"/>
          <w:numId w:val="24"/>
        </w:numPr>
        <w:ind w:right="0" w:hanging="283"/>
      </w:pPr>
      <w:r>
        <w:rPr>
          <w:b/>
        </w:rPr>
        <w:t>rozpoczęcie przedsięwzięcia</w:t>
      </w:r>
      <w:r>
        <w:t xml:space="preserve"> przez Beneficjenta końcowego rozumiane jest, jako poniesienie pierwszego kosztu kwalifikowanego (data wystawienia pierwszej faktury lub równoważnego dokumentu księgowego) i może nastąpić nie wcześniej niż data zawarcia umowy o dofinansowanie przez Beneficjenta końcowego z Gminą </w:t>
      </w:r>
      <w:r w:rsidR="00876D59">
        <w:t>Pieniężno</w:t>
      </w:r>
      <w:r>
        <w:t xml:space="preserve">. Koszty poniesione wcześniej będą uznawane za niekwalifikowane.  </w:t>
      </w:r>
    </w:p>
    <w:p w:rsidR="00C2741D" w:rsidRDefault="003D0878">
      <w:pPr>
        <w:spacing w:after="21" w:line="259" w:lineRule="auto"/>
        <w:ind w:left="0" w:right="0" w:firstLine="0"/>
        <w:jc w:val="left"/>
      </w:pPr>
      <w:r>
        <w:t xml:space="preserve"> </w:t>
      </w:r>
    </w:p>
    <w:p w:rsidR="00C2741D" w:rsidRDefault="003D0878">
      <w:pPr>
        <w:numPr>
          <w:ilvl w:val="0"/>
          <w:numId w:val="24"/>
        </w:numPr>
        <w:ind w:right="0" w:hanging="283"/>
      </w:pPr>
      <w:r>
        <w:rPr>
          <w:b/>
        </w:rPr>
        <w:t>zakończenie przedsięwzięcia</w:t>
      </w:r>
      <w:r>
        <w:t xml:space="preserve">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  </w:t>
      </w:r>
    </w:p>
    <w:p w:rsidR="00C2741D" w:rsidRDefault="003D0878">
      <w:pPr>
        <w:spacing w:after="21" w:line="259" w:lineRule="auto"/>
        <w:ind w:left="0" w:right="0" w:firstLine="0"/>
        <w:jc w:val="left"/>
      </w:pPr>
      <w:r>
        <w:t xml:space="preserve"> </w:t>
      </w:r>
    </w:p>
    <w:p w:rsidR="00C2741D" w:rsidRDefault="003D0878">
      <w:pPr>
        <w:numPr>
          <w:ilvl w:val="0"/>
          <w:numId w:val="24"/>
        </w:numPr>
        <w:ind w:right="0" w:hanging="283"/>
      </w:pPr>
      <w:r>
        <w:t xml:space="preserve">Termin zakończenia realizacji przedsięwzięcia oraz rozliczenia z Gminą nie może przekroczyć </w:t>
      </w:r>
    </w:p>
    <w:p w:rsidR="00C2741D" w:rsidRDefault="003D0878">
      <w:pPr>
        <w:ind w:left="-5" w:right="0"/>
      </w:pPr>
      <w:r w:rsidRPr="007D004F">
        <w:rPr>
          <w:color w:val="auto"/>
        </w:rPr>
        <w:t xml:space="preserve">30.04.2025 r., </w:t>
      </w:r>
      <w:r>
        <w:t xml:space="preserve">przy zachowaniu wymagań określonych w pkt 1) i 2). </w:t>
      </w:r>
    </w:p>
    <w:p w:rsidR="00C2741D" w:rsidRDefault="003D0878">
      <w:pPr>
        <w:spacing w:after="0" w:line="259" w:lineRule="auto"/>
        <w:ind w:left="0" w:right="0" w:firstLine="0"/>
        <w:jc w:val="left"/>
      </w:pPr>
      <w:r>
        <w:t xml:space="preserve"> </w:t>
      </w:r>
    </w:p>
    <w:p w:rsidR="00C2741D" w:rsidRDefault="003D0878">
      <w:pPr>
        <w:spacing w:after="0" w:line="259" w:lineRule="auto"/>
        <w:ind w:left="0" w:right="0" w:firstLine="0"/>
        <w:jc w:val="left"/>
      </w:pPr>
      <w:r>
        <w:t xml:space="preserve"> </w:t>
      </w:r>
    </w:p>
    <w:p w:rsidR="00C2741D" w:rsidRDefault="003D0878">
      <w:pPr>
        <w:spacing w:after="0" w:line="259" w:lineRule="auto"/>
        <w:ind w:left="0" w:right="0" w:firstLine="0"/>
        <w:jc w:val="left"/>
      </w:pPr>
      <w:r>
        <w:t xml:space="preserve"> </w:t>
      </w:r>
    </w:p>
    <w:p w:rsidR="00C2741D" w:rsidRDefault="003D0878">
      <w:pPr>
        <w:spacing w:after="23" w:line="259" w:lineRule="auto"/>
        <w:ind w:left="51" w:right="0" w:firstLine="0"/>
        <w:jc w:val="center"/>
      </w:pPr>
      <w:r>
        <w:rPr>
          <w:b/>
        </w:rPr>
        <w:t xml:space="preserve"> </w:t>
      </w:r>
    </w:p>
    <w:p w:rsidR="00C2741D" w:rsidRDefault="003D0878">
      <w:pPr>
        <w:spacing w:after="3" w:line="271" w:lineRule="auto"/>
        <w:ind w:right="5"/>
        <w:jc w:val="center"/>
      </w:pPr>
      <w:r>
        <w:rPr>
          <w:b/>
        </w:rPr>
        <w:t xml:space="preserve">Rozdział V Rodzaje przedsięwzięć </w:t>
      </w:r>
    </w:p>
    <w:p w:rsidR="00C2741D" w:rsidRDefault="003D0878">
      <w:pPr>
        <w:spacing w:after="0" w:line="259" w:lineRule="auto"/>
        <w:ind w:left="51" w:right="0" w:firstLine="0"/>
        <w:jc w:val="center"/>
      </w:pPr>
      <w:r>
        <w:rPr>
          <w:b/>
        </w:rPr>
        <w:t xml:space="preserve"> </w:t>
      </w:r>
    </w:p>
    <w:p w:rsidR="00C2741D" w:rsidRDefault="003D0878">
      <w:pPr>
        <w:pStyle w:val="Nagwek1"/>
        <w:ind w:left="10" w:right="7"/>
      </w:pPr>
      <w:r>
        <w:t xml:space="preserve">§ 5 </w:t>
      </w:r>
    </w:p>
    <w:p w:rsidR="00C2741D" w:rsidRDefault="003D0878">
      <w:pPr>
        <w:spacing w:after="10" w:line="259" w:lineRule="auto"/>
        <w:ind w:left="0" w:right="0" w:firstLine="0"/>
        <w:jc w:val="left"/>
      </w:pPr>
      <w:r>
        <w:t xml:space="preserve"> </w:t>
      </w:r>
    </w:p>
    <w:p w:rsidR="00C2741D" w:rsidRDefault="003D0878">
      <w:pPr>
        <w:spacing w:after="93"/>
        <w:ind w:left="-5" w:right="0"/>
        <w:jc w:val="left"/>
      </w:pPr>
      <w:r>
        <w:rPr>
          <w:u w:val="single" w:color="000000"/>
        </w:rPr>
        <w:t>1. Rodzaje przedsięwzięć dla Części 1) -3) Osoby fizyczne</w:t>
      </w:r>
      <w:r>
        <w:t xml:space="preserve"> </w:t>
      </w:r>
    </w:p>
    <w:p w:rsidR="00C2741D" w:rsidRDefault="003D0878">
      <w:pPr>
        <w:ind w:left="-5" w:right="0"/>
      </w:pPr>
      <w:r>
        <w:t xml:space="preserve">1) Przedsięwzięciem dla Beneficjenta końcowego jest demontaż wszystkich nieefektywnych źródeł ciepła na paliwa stałe służących do ogrzewania lokalu mieszkalnego oraz:  </w:t>
      </w:r>
    </w:p>
    <w:p w:rsidR="00C2741D" w:rsidRDefault="003D0878">
      <w:pPr>
        <w:numPr>
          <w:ilvl w:val="0"/>
          <w:numId w:val="25"/>
        </w:numPr>
        <w:ind w:right="0"/>
      </w:pPr>
      <w:r>
        <w:t xml:space="preserve">zakup i montaż źródła ciepła wymienionego w Załączniku nr 1 do Programu, do celów ogrzewania lub ogrzewania i ciepłej wody użytkowej (dalej </w:t>
      </w:r>
      <w:proofErr w:type="spellStart"/>
      <w:r>
        <w:t>cwu</w:t>
      </w:r>
      <w:proofErr w:type="spellEnd"/>
      <w:r>
        <w:t xml:space="preserve">) lokalu mieszkalnego  albo  </w:t>
      </w:r>
    </w:p>
    <w:p w:rsidR="00C2741D" w:rsidRDefault="003D0878" w:rsidP="007D004F">
      <w:pPr>
        <w:numPr>
          <w:ilvl w:val="0"/>
          <w:numId w:val="25"/>
        </w:numPr>
        <w:spacing w:after="195"/>
        <w:ind w:right="0"/>
      </w:pPr>
      <w:r>
        <w:lastRenderedPageBreak/>
        <w:t xml:space="preserve">podłączenie lokalu mieszkalnego do efektywnego źródła ciepła w budynku, spełniającego wymagania, o których mowa w ust 10 pkt. 5 i 6 Części 1) -3) Programu.  </w:t>
      </w:r>
    </w:p>
    <w:p w:rsidR="00C2741D" w:rsidRDefault="003D0878">
      <w:pPr>
        <w:ind w:left="-5" w:right="0"/>
      </w:pPr>
      <w:r>
        <w:t xml:space="preserve">2) W przypadku gdy wniosek Beneficjenta końcowego obejmuje dofinansowanie przedsięwzięcia  z pkt 1) dopuszcza się wykonanie (wybór więcej niż jednego elementu z zakresu):  </w:t>
      </w:r>
    </w:p>
    <w:p w:rsidR="00C2741D" w:rsidRDefault="003D0878">
      <w:pPr>
        <w:numPr>
          <w:ilvl w:val="0"/>
          <w:numId w:val="26"/>
        </w:numPr>
        <w:ind w:right="0" w:hanging="240"/>
      </w:pPr>
      <w:r>
        <w:t xml:space="preserve">demontażu oraz zakupu i montażu nowej instalacji centralnego ogrzewania i/lub </w:t>
      </w:r>
      <w:proofErr w:type="spellStart"/>
      <w:r>
        <w:t>cwu</w:t>
      </w:r>
      <w:proofErr w:type="spellEnd"/>
      <w:r>
        <w:t xml:space="preserve"> w lokalu mieszkalnym, instalacji gazowej od przyłącza gazowego/ zbiornika na gaz do kotła;  </w:t>
      </w:r>
    </w:p>
    <w:p w:rsidR="00C2741D" w:rsidRDefault="003D0878">
      <w:pPr>
        <w:numPr>
          <w:ilvl w:val="0"/>
          <w:numId w:val="26"/>
        </w:numPr>
        <w:ind w:right="0" w:hanging="240"/>
      </w:pPr>
      <w:r>
        <w:t xml:space="preserve">zakupu i montażu okien w lokalu mieszkalnym i/lub drzwi oddzielających lokal od przestrzeni nieogrzewanej lub środowiska zewnętrznego (zawiera również demontaż);  </w:t>
      </w:r>
    </w:p>
    <w:p w:rsidR="00C2741D" w:rsidRDefault="003D0878">
      <w:pPr>
        <w:numPr>
          <w:ilvl w:val="0"/>
          <w:numId w:val="26"/>
        </w:numPr>
        <w:ind w:right="0" w:hanging="240"/>
      </w:pPr>
      <w:r>
        <w:t xml:space="preserve">zakupu i montażu wentylacji mechanicznej z odzyskiem ciepła w lokalu mieszkalnym;  </w:t>
      </w:r>
    </w:p>
    <w:p w:rsidR="00C2741D" w:rsidRDefault="003D0878">
      <w:pPr>
        <w:numPr>
          <w:ilvl w:val="0"/>
          <w:numId w:val="26"/>
        </w:numPr>
        <w:ind w:right="0" w:hanging="240"/>
      </w:pPr>
      <w:r>
        <w:t xml:space="preserve">dokumentacji projektowej dotyczącej powyższego zakresu.  </w:t>
      </w:r>
    </w:p>
    <w:p w:rsidR="00C2741D" w:rsidRDefault="003D0878">
      <w:pPr>
        <w:spacing w:after="21" w:line="259" w:lineRule="auto"/>
        <w:ind w:left="0" w:right="0" w:firstLine="0"/>
        <w:jc w:val="left"/>
      </w:pPr>
      <w:r>
        <w:t xml:space="preserve"> </w:t>
      </w:r>
    </w:p>
    <w:p w:rsidR="00C2741D" w:rsidRDefault="003D0878">
      <w:pPr>
        <w:spacing w:after="95"/>
        <w:ind w:left="-5" w:right="0"/>
        <w:jc w:val="left"/>
      </w:pPr>
      <w:r>
        <w:rPr>
          <w:u w:val="single" w:color="000000"/>
        </w:rPr>
        <w:t>2. Rodzaje przedsięwzięć dla Części 4) – Wspólnoty</w:t>
      </w:r>
      <w:r>
        <w:t xml:space="preserve">  </w:t>
      </w:r>
    </w:p>
    <w:p w:rsidR="00C2741D" w:rsidRDefault="003D0878">
      <w:pPr>
        <w:ind w:left="-5" w:right="0"/>
      </w:pPr>
      <w:r>
        <w:t xml:space="preserve">1) Przedsięwzięcie obejmujące demontaż wszystkich nieefektywnych źródeł ciepła na paliwo stałe służących na potrzeby 100% powierzchni ogrzewanej w budynku oraz zakup i montaż wspólnego źródła ciepła do celów ogrzewania lub ogrzewania i </w:t>
      </w:r>
      <w:proofErr w:type="spellStart"/>
      <w:r>
        <w:t>cwu</w:t>
      </w:r>
      <w:proofErr w:type="spellEnd"/>
      <w:r>
        <w:t xml:space="preserve">. Gdy wniosek obejmuje dofinansowanie przedsięwzięcia określonego w zdaniu pierwszym dopuszcza się wykonanie (więcej niż jednego elementu z zakresu):  </w:t>
      </w:r>
    </w:p>
    <w:p w:rsidR="00C2741D" w:rsidRDefault="003D0878">
      <w:pPr>
        <w:numPr>
          <w:ilvl w:val="0"/>
          <w:numId w:val="27"/>
        </w:numPr>
        <w:ind w:right="0" w:hanging="240"/>
      </w:pPr>
      <w:r>
        <w:t xml:space="preserve">demontażu oraz zakupu i montażu nowej instalacji centralnego ogrzewania i/lub </w:t>
      </w:r>
      <w:proofErr w:type="spellStart"/>
      <w:r>
        <w:t>cwu</w:t>
      </w:r>
      <w:proofErr w:type="spellEnd"/>
      <w:r>
        <w:t xml:space="preserve"> (w tym kolektorów słonecznych i pompy ciepła do samej </w:t>
      </w:r>
      <w:proofErr w:type="spellStart"/>
      <w:r>
        <w:t>cwu</w:t>
      </w:r>
      <w:proofErr w:type="spellEnd"/>
      <w:r>
        <w:t xml:space="preserve"> ),  </w:t>
      </w:r>
    </w:p>
    <w:p w:rsidR="00C2741D" w:rsidRDefault="003D0878">
      <w:pPr>
        <w:numPr>
          <w:ilvl w:val="0"/>
          <w:numId w:val="27"/>
        </w:numPr>
        <w:ind w:right="0" w:hanging="240"/>
      </w:pPr>
      <w:r>
        <w:t xml:space="preserve">zakupu i montażu wentylacji mechanicznej z odzyskiem ciepła,  </w:t>
      </w:r>
    </w:p>
    <w:p w:rsidR="00C2741D" w:rsidRDefault="003D0878">
      <w:pPr>
        <w:numPr>
          <w:ilvl w:val="0"/>
          <w:numId w:val="27"/>
        </w:numPr>
        <w:ind w:right="0" w:hanging="240"/>
      </w:pPr>
      <w:r>
        <w:t xml:space="preserve">zakupu i montażu ocieplenia przegród budowlanych, okien, drzwi, drzwi/bram garażowych oddzielających przestrzeń ogrzewaną od przestrzeni nieogrzewanej lub środowiska zewnętrznego, </w:t>
      </w:r>
    </w:p>
    <w:p w:rsidR="00C2741D" w:rsidRDefault="003D0878">
      <w:pPr>
        <w:ind w:left="-5" w:right="0"/>
      </w:pPr>
      <w:r>
        <w:t xml:space="preserve">(zawiera również demontaż),  </w:t>
      </w:r>
    </w:p>
    <w:p w:rsidR="00C2741D" w:rsidRDefault="003D0878">
      <w:pPr>
        <w:numPr>
          <w:ilvl w:val="0"/>
          <w:numId w:val="27"/>
        </w:numPr>
        <w:ind w:right="0" w:hanging="240"/>
      </w:pPr>
      <w:r>
        <w:t xml:space="preserve">dokumentacji dotyczącej powyższego zakresu: audyt energetyczny, dokumentacja projektowa, ekspertyza ornitologiczna i </w:t>
      </w:r>
      <w:proofErr w:type="spellStart"/>
      <w:r>
        <w:t>chiropterologiczna</w:t>
      </w:r>
      <w:proofErr w:type="spellEnd"/>
      <w:r>
        <w:t xml:space="preserve">.  </w:t>
      </w:r>
    </w:p>
    <w:p w:rsidR="00C2741D" w:rsidRDefault="003D0878">
      <w:pPr>
        <w:spacing w:after="19" w:line="259" w:lineRule="auto"/>
        <w:ind w:left="0" w:right="0" w:firstLine="0"/>
        <w:jc w:val="left"/>
      </w:pPr>
      <w:r>
        <w:t xml:space="preserve"> </w:t>
      </w:r>
    </w:p>
    <w:p w:rsidR="00C2741D" w:rsidRDefault="003D0878">
      <w:pPr>
        <w:numPr>
          <w:ilvl w:val="0"/>
          <w:numId w:val="28"/>
        </w:numPr>
        <w:ind w:right="0"/>
      </w:pPr>
      <w:r>
        <w:t xml:space="preserve">Przedsięwzięcie określone w pkt 1) oraz zakup i montaż oraz odbiór i uruchomienie </w:t>
      </w:r>
      <w:proofErr w:type="spellStart"/>
      <w:r>
        <w:t>mikroinstalacji</w:t>
      </w:r>
      <w:proofErr w:type="spellEnd"/>
      <w:r>
        <w:t xml:space="preserve"> fotowoltaicznej, przy czym instalacja fotowoltaiczna dofinansowana w ramach programu może służyć wyłącznie na potrzeby części wspólnych budynku mieszkalnego.  </w:t>
      </w:r>
    </w:p>
    <w:p w:rsidR="00C2741D" w:rsidRDefault="003D0878">
      <w:pPr>
        <w:spacing w:after="0" w:line="259" w:lineRule="auto"/>
        <w:ind w:left="0" w:right="0" w:firstLine="0"/>
        <w:jc w:val="left"/>
      </w:pPr>
      <w:r>
        <w:t xml:space="preserve"> </w:t>
      </w:r>
    </w:p>
    <w:p w:rsidR="00C2741D" w:rsidRDefault="003D0878">
      <w:pPr>
        <w:numPr>
          <w:ilvl w:val="0"/>
          <w:numId w:val="28"/>
        </w:numPr>
        <w:ind w:right="0"/>
      </w:pPr>
      <w:r>
        <w:t xml:space="preserve">Przedsięwzięcie nieobejmujące wymiany źródeł ciepła na paliwo stałe na nowe źródła ciepła, </w:t>
      </w:r>
      <w:r w:rsidR="003F6091">
        <w:br/>
      </w:r>
      <w:r>
        <w:t xml:space="preserve">a obejmujące:  </w:t>
      </w:r>
    </w:p>
    <w:p w:rsidR="00C2741D" w:rsidRDefault="003D0878">
      <w:pPr>
        <w:numPr>
          <w:ilvl w:val="0"/>
          <w:numId w:val="29"/>
        </w:numPr>
        <w:ind w:right="0" w:hanging="228"/>
      </w:pPr>
      <w:r>
        <w:t xml:space="preserve">zakup i montaż wentylacji mechanicznej z odzyskiem ciepła,  </w:t>
      </w:r>
    </w:p>
    <w:p w:rsidR="00C2741D" w:rsidRDefault="003D0878">
      <w:pPr>
        <w:numPr>
          <w:ilvl w:val="0"/>
          <w:numId w:val="29"/>
        </w:numPr>
        <w:ind w:right="0" w:hanging="228"/>
      </w:pPr>
      <w:r>
        <w:t xml:space="preserve">zakup i montaż ocieplenia przegród budowlanych, okien, drzwi drzwi/bram garażowych oddzielających przestrzeń ogrzewaną od przestrzeni nieogrzewanej lub środowiska zewnętrznego </w:t>
      </w:r>
    </w:p>
    <w:p w:rsidR="00C2741D" w:rsidRDefault="003D0878">
      <w:pPr>
        <w:ind w:left="-5" w:right="0"/>
      </w:pPr>
      <w:r>
        <w:t xml:space="preserve">(zawiera również demontaż),  </w:t>
      </w:r>
    </w:p>
    <w:p w:rsidR="00C2741D" w:rsidRDefault="003D0878">
      <w:pPr>
        <w:numPr>
          <w:ilvl w:val="0"/>
          <w:numId w:val="29"/>
        </w:numPr>
        <w:ind w:right="0" w:hanging="228"/>
      </w:pPr>
      <w:r>
        <w:t xml:space="preserve">dokumentację dotyczącą powyższego zakresu: audyt energetyczny, dokumentacja projektowa, ekspertyzy,  </w:t>
      </w:r>
    </w:p>
    <w:p w:rsidR="00C2741D" w:rsidRDefault="003D0878">
      <w:pPr>
        <w:numPr>
          <w:ilvl w:val="0"/>
          <w:numId w:val="29"/>
        </w:numPr>
        <w:ind w:right="0" w:hanging="228"/>
      </w:pPr>
      <w:r>
        <w:t xml:space="preserve">zakup i montaż oraz odbiór i uruchomienie </w:t>
      </w:r>
      <w:proofErr w:type="spellStart"/>
      <w:r>
        <w:t>mikroinstalacji</w:t>
      </w:r>
      <w:proofErr w:type="spellEnd"/>
      <w:r>
        <w:t xml:space="preserve"> fotowoltaicznej, przy czym instalacja  fotowoltaiczna dofinansowana w ramach programu może służyć wyłącznie na potrzeby części wspólnych budynku mieszkalnego. </w:t>
      </w:r>
    </w:p>
    <w:p w:rsidR="00C2741D" w:rsidRDefault="003D0878">
      <w:pPr>
        <w:spacing w:after="0" w:line="259" w:lineRule="auto"/>
        <w:ind w:left="0" w:right="0" w:firstLine="0"/>
        <w:jc w:val="left"/>
      </w:pPr>
      <w:r>
        <w:t xml:space="preserve"> </w:t>
      </w:r>
    </w:p>
    <w:p w:rsidR="00C2741D" w:rsidRDefault="003D0878">
      <w:pPr>
        <w:spacing w:after="11" w:line="259" w:lineRule="auto"/>
        <w:ind w:left="0" w:right="0" w:firstLine="0"/>
        <w:jc w:val="left"/>
      </w:pPr>
      <w:r>
        <w:t xml:space="preserve"> </w:t>
      </w:r>
    </w:p>
    <w:p w:rsidR="00C2741D" w:rsidRDefault="003D0878">
      <w:pPr>
        <w:spacing w:after="3" w:line="271" w:lineRule="auto"/>
        <w:ind w:right="3"/>
        <w:jc w:val="center"/>
      </w:pPr>
      <w:r>
        <w:rPr>
          <w:b/>
        </w:rPr>
        <w:t xml:space="preserve">Rozdział VI Składanie wniosków o dofinansowanie </w:t>
      </w:r>
    </w:p>
    <w:p w:rsidR="00C2741D" w:rsidRDefault="003D0878">
      <w:pPr>
        <w:spacing w:after="0" w:line="259" w:lineRule="auto"/>
        <w:ind w:left="51" w:right="0" w:firstLine="0"/>
        <w:jc w:val="center"/>
      </w:pPr>
      <w:r>
        <w:rPr>
          <w:b/>
        </w:rPr>
        <w:lastRenderedPageBreak/>
        <w:t xml:space="preserve"> </w:t>
      </w:r>
    </w:p>
    <w:p w:rsidR="00C2741D" w:rsidRDefault="003D0878">
      <w:pPr>
        <w:pStyle w:val="Nagwek1"/>
        <w:ind w:left="10" w:right="7"/>
      </w:pPr>
      <w:r>
        <w:t xml:space="preserve">§ 6 </w:t>
      </w:r>
    </w:p>
    <w:p w:rsidR="00C2741D" w:rsidRDefault="003D0878">
      <w:pPr>
        <w:spacing w:after="0" w:line="259" w:lineRule="auto"/>
        <w:ind w:left="51" w:right="0" w:firstLine="0"/>
        <w:jc w:val="center"/>
      </w:pPr>
      <w:r>
        <w:rPr>
          <w:b/>
        </w:rPr>
        <w:t xml:space="preserve"> </w:t>
      </w:r>
    </w:p>
    <w:p w:rsidR="00C2741D" w:rsidRDefault="003D0878">
      <w:pPr>
        <w:spacing w:after="11" w:line="259" w:lineRule="auto"/>
        <w:ind w:left="51" w:right="0" w:firstLine="0"/>
        <w:jc w:val="center"/>
      </w:pPr>
      <w:r>
        <w:rPr>
          <w:b/>
        </w:rPr>
        <w:t xml:space="preserve"> </w:t>
      </w:r>
    </w:p>
    <w:p w:rsidR="00C2741D" w:rsidRDefault="003D0878">
      <w:pPr>
        <w:numPr>
          <w:ilvl w:val="0"/>
          <w:numId w:val="30"/>
        </w:numPr>
        <w:ind w:right="119"/>
      </w:pPr>
      <w:r>
        <w:t xml:space="preserve">Nabór wniosków odbywa się na podstawie ogłoszenia o naborze opublikowanego na stronie internetowej Gminy </w:t>
      </w:r>
      <w:r w:rsidR="00876D59">
        <w:t>Pieniężno</w:t>
      </w:r>
      <w:r>
        <w:t xml:space="preserve">- </w:t>
      </w:r>
      <w:hyperlink r:id="rId8" w:history="1">
        <w:r w:rsidR="00876D59" w:rsidRPr="009C36F8">
          <w:rPr>
            <w:rStyle w:val="Hipercze"/>
            <w:u w:color="0000FF"/>
          </w:rPr>
          <w:t>www.pieniezno.pl</w:t>
        </w:r>
      </w:hyperlink>
      <w:r w:rsidR="00876D59">
        <w:rPr>
          <w:color w:val="0000FF"/>
          <w:u w:val="single" w:color="0000FF"/>
        </w:rPr>
        <w:t xml:space="preserve"> </w:t>
      </w:r>
      <w:r>
        <w:t xml:space="preserve">oraz w Biuletynie Informacji Publicznej </w:t>
      </w:r>
      <w:r w:rsidR="00876D59">
        <w:t>–</w:t>
      </w:r>
      <w:hyperlink r:id="rId9">
        <w:r>
          <w:t xml:space="preserve"> </w:t>
        </w:r>
      </w:hyperlink>
      <w:hyperlink r:id="rId10" w:history="1">
        <w:r w:rsidR="00876D59" w:rsidRPr="009C36F8">
          <w:rPr>
            <w:rStyle w:val="Hipercze"/>
            <w:u w:color="0000FF"/>
          </w:rPr>
          <w:t>www.bip.pieniezno.pl</w:t>
        </w:r>
      </w:hyperlink>
      <w:r w:rsidR="00876D59">
        <w:rPr>
          <w:color w:val="0000FF"/>
          <w:u w:val="single" w:color="0000FF"/>
        </w:rPr>
        <w:t xml:space="preserve"> </w:t>
      </w:r>
      <w:r>
        <w:t xml:space="preserve"> </w:t>
      </w:r>
    </w:p>
    <w:p w:rsidR="00C2741D" w:rsidRDefault="003D0878">
      <w:pPr>
        <w:numPr>
          <w:ilvl w:val="0"/>
          <w:numId w:val="30"/>
        </w:numPr>
        <w:spacing w:after="166"/>
        <w:ind w:right="119"/>
      </w:pPr>
      <w:r>
        <w:t xml:space="preserve">Wnioski mogą składać osoby uprawnione do dofinansowania, których budynek/lokal mieszkalny zlokalizowany jest na terenie Gminy </w:t>
      </w:r>
      <w:r w:rsidR="00876D59">
        <w:t>Pieniężno</w:t>
      </w:r>
      <w:r>
        <w:t xml:space="preserve">. Wniosek o dofinansowanie złożony  </w:t>
      </w:r>
      <w:r w:rsidR="003F6091">
        <w:br/>
      </w:r>
      <w:r>
        <w:t xml:space="preserve">w formie papierowej w Urzędzie </w:t>
      </w:r>
      <w:r w:rsidR="00876D59">
        <w:t xml:space="preserve">Miejskim w Pieniężnie, </w:t>
      </w:r>
      <w:r>
        <w:t xml:space="preserve"> który jest niewłaściwy terytorialnie dla miejsca lokalizacji budynku / lokalu mieszkalnego zostanie zwrócony Wnioskodawcy bez rozpatrzenia wraz ze stosowną informacją.  </w:t>
      </w:r>
    </w:p>
    <w:p w:rsidR="00C2741D" w:rsidRDefault="003D0878" w:rsidP="003F6091">
      <w:pPr>
        <w:numPr>
          <w:ilvl w:val="0"/>
          <w:numId w:val="30"/>
        </w:numPr>
        <w:spacing w:after="202"/>
        <w:ind w:right="119"/>
      </w:pPr>
      <w:r>
        <w:t xml:space="preserve">W przypadku wniosku złożonego przez pełnomocnika wymagane jest pełnomocnictwo </w:t>
      </w:r>
      <w:r w:rsidR="003F6091">
        <w:br/>
      </w:r>
      <w:r>
        <w:t xml:space="preserve">z podpisem własnoręcznym wnioskodawcy notarialnie poświadczonym (czyli z podpisem własnoręcznym złożonym przez wnioskodawcę na pełnomocnictwie w obecności notariusza, bądź wcześniej złożonym podpisem uznanym przez wnioskodawcę przed notariuszem za własnoręczny) na dokumencie pełnomocnictwa stanowiącym Załącznik Nr 7 do </w:t>
      </w:r>
      <w:r w:rsidR="003F6091" w:rsidRPr="003F6091">
        <w:t xml:space="preserve">Zarządzenia  Burmistrza Pieniężna </w:t>
      </w:r>
      <w:r w:rsidR="003F6091">
        <w:br/>
      </w:r>
      <w:r w:rsidR="003F6091" w:rsidRPr="003F6091">
        <w:t>nr 42/2024 z dnia 26 czerwca 2024 r.</w:t>
      </w:r>
      <w:r w:rsidR="003F6091">
        <w:t xml:space="preserve"> </w:t>
      </w:r>
      <w:r>
        <w:t xml:space="preserve">w sprawie ogłoszenia naboru wniosków dotyczących przedsięwzięć Beneficjentów w ramach Programu Priorytetowego „Ciepłe mieszkanie”  na terenie Gminy </w:t>
      </w:r>
      <w:r w:rsidR="00876D59">
        <w:t xml:space="preserve">Pieniężno. </w:t>
      </w:r>
      <w:r>
        <w:t xml:space="preserve"> </w:t>
      </w:r>
    </w:p>
    <w:p w:rsidR="00C2741D" w:rsidRDefault="003D0878">
      <w:pPr>
        <w:numPr>
          <w:ilvl w:val="0"/>
          <w:numId w:val="30"/>
        </w:numPr>
        <w:spacing w:after="153"/>
        <w:ind w:right="119"/>
      </w:pPr>
      <w:r>
        <w:t xml:space="preserve">Wnioski należy składać w </w:t>
      </w:r>
      <w:r w:rsidR="00876D59">
        <w:t xml:space="preserve">sekretariacie  </w:t>
      </w:r>
      <w:r>
        <w:t xml:space="preserve">Urzędzie </w:t>
      </w:r>
      <w:r w:rsidR="00876D59">
        <w:t xml:space="preserve">Miejskim w Pieniężnie, </w:t>
      </w:r>
      <w:r>
        <w:t xml:space="preserve">ul. </w:t>
      </w:r>
      <w:r w:rsidR="00876D59">
        <w:t>Generalska 8</w:t>
      </w:r>
      <w:r>
        <w:t xml:space="preserve">, </w:t>
      </w:r>
      <w:r w:rsidR="00876D59">
        <w:t>14-520 Pieniężno</w:t>
      </w:r>
      <w:r>
        <w:t xml:space="preserve">, na obowiązującym aktualnie formularzu w formie elektronicznej lub papierowej.  </w:t>
      </w:r>
    </w:p>
    <w:p w:rsidR="00C2741D" w:rsidRDefault="003D0878" w:rsidP="00876D59">
      <w:pPr>
        <w:ind w:left="-5" w:right="0"/>
      </w:pPr>
      <w:r>
        <w:t xml:space="preserve">Obowiązujący formularz wniosku stanowi załącznik Nr 3 do </w:t>
      </w:r>
      <w:r w:rsidR="003F6091" w:rsidRPr="003F6091">
        <w:t xml:space="preserve">Zarządzenia  Burmistrza Pieniężna </w:t>
      </w:r>
      <w:r w:rsidR="003F6091">
        <w:br/>
      </w:r>
      <w:r w:rsidR="003F6091" w:rsidRPr="003F6091">
        <w:t>nr 42/2024 z dnia 26 czerwca 2024 r.</w:t>
      </w:r>
      <w:r w:rsidR="003F6091">
        <w:t xml:space="preserve"> </w:t>
      </w:r>
      <w:r>
        <w:t xml:space="preserve">w sprawie ogłoszenia naboru wniosków dotyczących przedsięwzięć Beneficjentów w ramach Programu Priorytetowego „Ciepłe mieszkanie”  na terenie Gminy </w:t>
      </w:r>
      <w:r w:rsidR="00876D59">
        <w:t>Pieniężno</w:t>
      </w:r>
      <w:r>
        <w:t>, natomiast instrukcja jego wypełniania stanowi załącznik Nr 4 do Zarządzenia</w:t>
      </w:r>
      <w:r w:rsidR="00876D59">
        <w:t xml:space="preserve">. </w:t>
      </w:r>
    </w:p>
    <w:p w:rsidR="00C2741D" w:rsidRDefault="003D0878">
      <w:pPr>
        <w:spacing w:after="23" w:line="259" w:lineRule="auto"/>
        <w:ind w:left="0" w:right="0" w:firstLine="0"/>
        <w:jc w:val="left"/>
      </w:pPr>
      <w:r>
        <w:t xml:space="preserve"> </w:t>
      </w:r>
    </w:p>
    <w:p w:rsidR="00C2741D" w:rsidRDefault="003D0878" w:rsidP="00876D59">
      <w:pPr>
        <w:numPr>
          <w:ilvl w:val="0"/>
          <w:numId w:val="30"/>
        </w:numPr>
        <w:spacing w:after="165"/>
        <w:ind w:right="119"/>
      </w:pPr>
      <w:r>
        <w:t>W celu złożenia wniosku w formie elektronicznej należy pobrać wniosek (plik Word) wypełnić, zapisać w formacie PDF, a następnie opatrzyć go kwalifikowanym podpisem elektronicznym lub profilem zaufanym wnioskodawcy i przesłać na skrzynkę podawczą Urzędu znajdującą się na elektronicznej Platformie Usług Administracji Publicznej (</w:t>
      </w:r>
      <w:proofErr w:type="spellStart"/>
      <w:r>
        <w:t>ePUAP</w:t>
      </w:r>
      <w:proofErr w:type="spellEnd"/>
      <w:r>
        <w:t>): /</w:t>
      </w:r>
      <w:r w:rsidR="00876D59" w:rsidRPr="00876D59">
        <w:t>ucc8u547w1/skrytka</w:t>
      </w:r>
    </w:p>
    <w:p w:rsidR="00C2741D" w:rsidRDefault="003D0878">
      <w:pPr>
        <w:spacing w:after="168"/>
        <w:ind w:left="-5" w:right="0"/>
      </w:pPr>
      <w:r>
        <w:t xml:space="preserve">W tym przypadku konieczne jest załączenie do wniosku załączników w formie elektronicznej (skany  </w:t>
      </w:r>
      <w:r w:rsidR="003F6091">
        <w:br/>
      </w:r>
      <w:r>
        <w:t xml:space="preserve">z wymaganymi podpisami).  </w:t>
      </w:r>
    </w:p>
    <w:p w:rsidR="00C2741D" w:rsidRDefault="003D0878">
      <w:pPr>
        <w:numPr>
          <w:ilvl w:val="0"/>
          <w:numId w:val="31"/>
        </w:numPr>
        <w:spacing w:after="166"/>
        <w:ind w:right="0"/>
      </w:pPr>
      <w:r>
        <w:t xml:space="preserve">W celu złożenia wniosku w formie papierowej należy pobrać wzór wniosku, wypełnić elektronicznie (plik Word) lub ręcznie (plik PDF), opatrzyć go podpisem własnoręcznym wnioskodawcy i dostarczyć wraz z podpisanymi załącznikami do </w:t>
      </w:r>
      <w:r w:rsidR="00876D59">
        <w:t xml:space="preserve">sekretariatu </w:t>
      </w:r>
      <w:r>
        <w:t xml:space="preserve">Urzędu </w:t>
      </w:r>
      <w:r w:rsidR="00876D59">
        <w:t xml:space="preserve">Miejskiego </w:t>
      </w:r>
      <w:r w:rsidR="003F6091">
        <w:br/>
      </w:r>
      <w:r w:rsidR="00876D59">
        <w:t xml:space="preserve">w Pieniężnie, ul. Generalska 8, 14-520 Pieniężno. </w:t>
      </w:r>
    </w:p>
    <w:p w:rsidR="00C2741D" w:rsidRDefault="003D0878">
      <w:pPr>
        <w:numPr>
          <w:ilvl w:val="0"/>
          <w:numId w:val="31"/>
        </w:numPr>
        <w:spacing w:after="121"/>
        <w:ind w:right="0"/>
      </w:pPr>
      <w:r>
        <w:t xml:space="preserve">Wniosek składa się w terminach wskazanych w ogłoszeniu o naborze. O zachowaniu terminu złożenia decyduje data wpływu wniosku:  </w:t>
      </w:r>
    </w:p>
    <w:p w:rsidR="00C2741D" w:rsidRDefault="003D0878">
      <w:pPr>
        <w:numPr>
          <w:ilvl w:val="0"/>
          <w:numId w:val="32"/>
        </w:numPr>
        <w:spacing w:after="122"/>
        <w:ind w:right="0"/>
      </w:pPr>
      <w:r>
        <w:lastRenderedPageBreak/>
        <w:t>Dla wniosku składanego wyłącznie w postaci elektronicznej: data jego dostarczenia na wyznaczoną skrzynkę podawczą Urzędu znajdującą się na elektronicznej Platformie Usług Administracji Publicznej (</w:t>
      </w:r>
      <w:proofErr w:type="spellStart"/>
      <w:r>
        <w:t>ePUAP</w:t>
      </w:r>
      <w:proofErr w:type="spellEnd"/>
      <w:r>
        <w:t xml:space="preserve"> ).  </w:t>
      </w:r>
    </w:p>
    <w:p w:rsidR="00C2741D" w:rsidRDefault="003D0878">
      <w:pPr>
        <w:numPr>
          <w:ilvl w:val="0"/>
          <w:numId w:val="32"/>
        </w:numPr>
        <w:spacing w:after="149"/>
        <w:ind w:right="0"/>
      </w:pPr>
      <w:r>
        <w:t xml:space="preserve">Dla wniosku składanego w formie papierowej: data wpływu papierowej formy wniosku do Urzędu (potwierdzana na pierwszej stronie dostarczonego wniosku poprzez </w:t>
      </w:r>
      <w:r w:rsidR="00876D59">
        <w:t xml:space="preserve">sekretariat) </w:t>
      </w:r>
    </w:p>
    <w:p w:rsidR="00C2741D" w:rsidRDefault="003D0878">
      <w:pPr>
        <w:numPr>
          <w:ilvl w:val="0"/>
          <w:numId w:val="33"/>
        </w:numPr>
        <w:spacing w:after="291"/>
        <w:ind w:right="0"/>
      </w:pPr>
      <w:r>
        <w:t xml:space="preserve">Wniosek złożony poza ogłoszonym terminem naboru pozostaje bez rozpatrzenia, o czym wnioskodawca jest informowany w formie pisemnej. </w:t>
      </w:r>
    </w:p>
    <w:p w:rsidR="00C2741D" w:rsidRDefault="003D0878">
      <w:pPr>
        <w:numPr>
          <w:ilvl w:val="0"/>
          <w:numId w:val="33"/>
        </w:numPr>
        <w:spacing w:after="162"/>
        <w:ind w:right="0"/>
      </w:pPr>
      <w:r>
        <w:t xml:space="preserve">Jeden wniosek może dotyczyć tylko jednego lokalu mieszkalnego lub jednej wspólnoty mieszkaniowej. </w:t>
      </w:r>
    </w:p>
    <w:p w:rsidR="00C2741D" w:rsidRDefault="003D0878">
      <w:pPr>
        <w:spacing w:after="162"/>
        <w:ind w:left="-5" w:right="0"/>
      </w:pPr>
      <w:r>
        <w:t xml:space="preserve">W przypadku złożenia więcej niż jednego wniosku o dofinansowanie na realizację przedsięwzięcia na ten sam lokal mieszkalny/budynek, rozpatrzeniu podlega pierwszy wniosek (decyduje kolejność wpływu) z zastrzeżeniem ust. 11 i 12. </w:t>
      </w:r>
    </w:p>
    <w:p w:rsidR="00C2741D" w:rsidRDefault="003D0878">
      <w:pPr>
        <w:numPr>
          <w:ilvl w:val="0"/>
          <w:numId w:val="34"/>
        </w:numPr>
        <w:spacing w:after="282"/>
        <w:ind w:right="0" w:hanging="331"/>
      </w:pPr>
      <w:r>
        <w:t xml:space="preserve">Złożenie korekty wniosku możliwe jest jedynie przed podjęciem przez Gminę </w:t>
      </w:r>
      <w:r w:rsidR="00876D59">
        <w:t xml:space="preserve">Pieniężno </w:t>
      </w:r>
      <w:r>
        <w:t xml:space="preserve">decyzji </w:t>
      </w:r>
      <w:r w:rsidR="003F6091">
        <w:br/>
      </w:r>
      <w:r>
        <w:t xml:space="preserve">o dofinansowaniu, o której mowa w §7 ust. 2 </w:t>
      </w:r>
      <w:proofErr w:type="spellStart"/>
      <w:r>
        <w:t>lit.e</w:t>
      </w:r>
      <w:proofErr w:type="spellEnd"/>
      <w:r>
        <w:t xml:space="preserve">).  </w:t>
      </w:r>
    </w:p>
    <w:p w:rsidR="00C2741D" w:rsidRDefault="003D0878">
      <w:pPr>
        <w:numPr>
          <w:ilvl w:val="0"/>
          <w:numId w:val="34"/>
        </w:numPr>
        <w:spacing w:after="255"/>
        <w:ind w:right="0" w:hanging="331"/>
      </w:pPr>
      <w:r>
        <w:t xml:space="preserve">Beneficjent końcowy może wycofać złożony wniosek składając podpisane oświadczenie  </w:t>
      </w:r>
      <w:r w:rsidR="003F6091">
        <w:br/>
      </w:r>
      <w:r>
        <w:t xml:space="preserve">z jednoznacznym wskazaniem wniosku, którego to oświadczenie dotyczy.  </w:t>
      </w:r>
    </w:p>
    <w:p w:rsidR="00C2741D" w:rsidRDefault="003D0878">
      <w:pPr>
        <w:numPr>
          <w:ilvl w:val="0"/>
          <w:numId w:val="34"/>
        </w:numPr>
        <w:spacing w:after="256"/>
        <w:ind w:right="0" w:hanging="331"/>
      </w:pPr>
      <w:r>
        <w:t xml:space="preserve">Rozpatrzenie przez Gminę </w:t>
      </w:r>
      <w:r w:rsidR="00876D59">
        <w:t xml:space="preserve">Pieniężno </w:t>
      </w:r>
      <w:r>
        <w:t xml:space="preserve"> kolejnego wniosku na ten sam budynek/lokal mieszkalny jest możliwe po wycofaniu wniosku wcześniejszego.  </w:t>
      </w:r>
    </w:p>
    <w:p w:rsidR="00C2741D" w:rsidRDefault="003D0878">
      <w:pPr>
        <w:numPr>
          <w:ilvl w:val="0"/>
          <w:numId w:val="34"/>
        </w:numPr>
        <w:ind w:right="0" w:hanging="331"/>
      </w:pPr>
      <w:r>
        <w:t xml:space="preserve">W przypadku śmierci Wnioskodawcy, która nastąpiła: </w:t>
      </w:r>
    </w:p>
    <w:p w:rsidR="00C2741D" w:rsidRDefault="003D0878">
      <w:pPr>
        <w:numPr>
          <w:ilvl w:val="0"/>
          <w:numId w:val="35"/>
        </w:numPr>
        <w:ind w:right="0" w:hanging="295"/>
      </w:pPr>
      <w:r>
        <w:t xml:space="preserve">w okresie od dnia złożenia wniosku do dnia zawarcia umowy o dofinansowanie -wniosek pozostaje bez rozpatrzenia; </w:t>
      </w:r>
    </w:p>
    <w:p w:rsidR="00C2741D" w:rsidRDefault="003D0878">
      <w:pPr>
        <w:numPr>
          <w:ilvl w:val="0"/>
          <w:numId w:val="35"/>
        </w:numPr>
        <w:spacing w:after="34"/>
        <w:ind w:right="0" w:hanging="295"/>
      </w:pPr>
      <w:r>
        <w:t xml:space="preserve">po podpisaniu umowy o dofinansowanie - umowa wygasa. </w:t>
      </w:r>
    </w:p>
    <w:p w:rsidR="00C2741D" w:rsidRDefault="003D0878">
      <w:pPr>
        <w:spacing w:after="43"/>
        <w:ind w:left="-5" w:right="0"/>
      </w:pPr>
      <w:r>
        <w:t xml:space="preserve">W przypadku gdy lokal mieszkalny, którego wniosek dotyczył, był objęty współwłasnością, każdy dotychczasowy współwłaściciel/uprawniony z ograniczonego prawa rzeczowego tego lokalu mieszkalnego może złożyć wniosek o dofinansowanie, jeżeli jest uprawniony do jednego z poziomów dofinansowania z Części 1)-3) Programu Priorytetowego „Ciepłe mieszkanie”, z zastrzeżeniem  </w:t>
      </w:r>
    </w:p>
    <w:p w:rsidR="00C2741D" w:rsidRDefault="003D0878">
      <w:pPr>
        <w:ind w:left="-5" w:right="0"/>
      </w:pPr>
      <w:r>
        <w:t xml:space="preserve">§ 1 ust. 1 niniejszego regulaminu. </w:t>
      </w:r>
    </w:p>
    <w:p w:rsidR="00C2741D" w:rsidRDefault="003D0878">
      <w:pPr>
        <w:spacing w:after="56" w:line="259" w:lineRule="auto"/>
        <w:ind w:left="0" w:right="0" w:firstLine="0"/>
        <w:jc w:val="left"/>
      </w:pPr>
      <w:r>
        <w:t xml:space="preserve"> </w:t>
      </w:r>
    </w:p>
    <w:p w:rsidR="00C2741D" w:rsidRDefault="003D0878" w:rsidP="003F6091">
      <w:pPr>
        <w:pStyle w:val="Akapitzlist"/>
        <w:numPr>
          <w:ilvl w:val="0"/>
          <w:numId w:val="34"/>
        </w:numPr>
        <w:spacing w:after="33"/>
        <w:ind w:right="0"/>
      </w:pPr>
      <w:r>
        <w:t xml:space="preserve">Złożenie wniosku o dofinansowanie nie gwarantuje otrzymania dofinansowania. </w:t>
      </w:r>
    </w:p>
    <w:p w:rsidR="003F6091" w:rsidRDefault="003F6091" w:rsidP="003F6091">
      <w:pPr>
        <w:spacing w:after="33"/>
        <w:ind w:right="0"/>
      </w:pPr>
    </w:p>
    <w:p w:rsidR="00C2741D" w:rsidRDefault="003D0878">
      <w:pPr>
        <w:spacing w:after="0" w:line="259" w:lineRule="auto"/>
        <w:ind w:left="0" w:right="0" w:firstLine="0"/>
        <w:jc w:val="left"/>
      </w:pPr>
      <w:r>
        <w:rPr>
          <w:sz w:val="25"/>
        </w:rPr>
        <w:t xml:space="preserve"> </w:t>
      </w:r>
    </w:p>
    <w:p w:rsidR="00C2741D" w:rsidRDefault="003D0878">
      <w:pPr>
        <w:spacing w:after="3" w:line="271" w:lineRule="auto"/>
        <w:ind w:right="5"/>
        <w:jc w:val="center"/>
      </w:pPr>
      <w:r>
        <w:rPr>
          <w:b/>
        </w:rPr>
        <w:t xml:space="preserve">Rozdział VII Etapy rozpatrywania wniosku </w:t>
      </w:r>
    </w:p>
    <w:p w:rsidR="00C2741D" w:rsidRDefault="003D0878">
      <w:pPr>
        <w:spacing w:after="35" w:line="259" w:lineRule="auto"/>
        <w:ind w:left="51" w:right="0" w:firstLine="0"/>
        <w:jc w:val="center"/>
      </w:pPr>
      <w:r>
        <w:rPr>
          <w:b/>
        </w:rPr>
        <w:t xml:space="preserve"> </w:t>
      </w:r>
    </w:p>
    <w:p w:rsidR="00C2741D" w:rsidRDefault="003D0878">
      <w:pPr>
        <w:pStyle w:val="Nagwek1"/>
        <w:ind w:left="10" w:right="7"/>
      </w:pPr>
      <w:r>
        <w:t xml:space="preserve">§ 7 </w:t>
      </w:r>
    </w:p>
    <w:p w:rsidR="00C2741D" w:rsidRDefault="003D0878">
      <w:pPr>
        <w:spacing w:after="57" w:line="259" w:lineRule="auto"/>
        <w:ind w:left="51" w:right="0" w:firstLine="0"/>
        <w:jc w:val="center"/>
      </w:pPr>
      <w:r>
        <w:rPr>
          <w:b/>
        </w:rPr>
        <w:t xml:space="preserve"> </w:t>
      </w:r>
    </w:p>
    <w:p w:rsidR="00C2741D" w:rsidRDefault="003D0878">
      <w:pPr>
        <w:numPr>
          <w:ilvl w:val="0"/>
          <w:numId w:val="36"/>
        </w:numPr>
        <w:spacing w:after="119"/>
        <w:ind w:right="0" w:hanging="221"/>
      </w:pPr>
      <w:r>
        <w:t xml:space="preserve">Rozpatrzenie wniosku odbywa się w terminie do 30 dni roboczych od daty wpływu do Urzędu,  </w:t>
      </w:r>
      <w:r w:rsidR="003F6091">
        <w:br/>
      </w:r>
      <w:r>
        <w:t xml:space="preserve">z zastrzeżeniem postanowień ust. 3 i 4. </w:t>
      </w:r>
    </w:p>
    <w:p w:rsidR="00C2741D" w:rsidRDefault="003D0878">
      <w:pPr>
        <w:numPr>
          <w:ilvl w:val="0"/>
          <w:numId w:val="36"/>
        </w:numPr>
        <w:ind w:right="0" w:hanging="221"/>
      </w:pPr>
      <w:r>
        <w:t xml:space="preserve">Etapy rozpatrywania wniosku: </w:t>
      </w:r>
    </w:p>
    <w:p w:rsidR="00C2741D" w:rsidRDefault="003D0878">
      <w:pPr>
        <w:numPr>
          <w:ilvl w:val="0"/>
          <w:numId w:val="37"/>
        </w:numPr>
        <w:spacing w:after="49"/>
        <w:ind w:right="0" w:hanging="240"/>
      </w:pPr>
      <w:r>
        <w:lastRenderedPageBreak/>
        <w:t xml:space="preserve">zarejestrowanie wniosku; </w:t>
      </w:r>
    </w:p>
    <w:p w:rsidR="00C2741D" w:rsidRDefault="003D0878">
      <w:pPr>
        <w:numPr>
          <w:ilvl w:val="0"/>
          <w:numId w:val="37"/>
        </w:numPr>
        <w:spacing w:after="31"/>
        <w:ind w:right="0" w:hanging="240"/>
      </w:pPr>
      <w:r>
        <w:t xml:space="preserve">ocena wniosku wg kryteriów formalnych, dostępu i jakościowych dopuszczających; </w:t>
      </w:r>
    </w:p>
    <w:p w:rsidR="00C2741D" w:rsidRDefault="003D0878" w:rsidP="003F6091">
      <w:pPr>
        <w:numPr>
          <w:ilvl w:val="0"/>
          <w:numId w:val="37"/>
        </w:numPr>
        <w:spacing w:after="151"/>
        <w:ind w:left="142" w:right="0" w:hanging="240"/>
      </w:pPr>
      <w:r>
        <w:t xml:space="preserve">uzupełnienie przez Wnioskodawcę brakujących informacji i/lub dokumentów, wymaganych na etapie oceny wg kryteriów formalnych, dostępu i jakościowych dopuszczających lub złożenie wyjaśnień; </w:t>
      </w:r>
      <w:r w:rsidR="003F6091">
        <w:br/>
      </w:r>
      <w:r>
        <w:t xml:space="preserve">d) ponowna ocena wniosku wg kryteriów formalnych, dostępu i jakościowych dopuszczających; </w:t>
      </w:r>
      <w:r w:rsidR="003F6091">
        <w:br/>
      </w:r>
      <w:r>
        <w:t xml:space="preserve">e) decyzja o dofinansowaniu. </w:t>
      </w:r>
    </w:p>
    <w:p w:rsidR="00C2741D" w:rsidRDefault="003D0878">
      <w:pPr>
        <w:numPr>
          <w:ilvl w:val="0"/>
          <w:numId w:val="38"/>
        </w:numPr>
        <w:ind w:right="0"/>
      </w:pPr>
      <w:r>
        <w:t xml:space="preserve">Wezwanie Wnioskodawcy przez Gminę do uzupełnienia brakujących informacji i/lub dokumentów lub wyjaśnień może wydłużyć termin rozpatrzenia wniosku, o którym mowa w ust. 1, </w:t>
      </w:r>
      <w:r w:rsidR="003F6091">
        <w:br/>
      </w:r>
      <w:r>
        <w:t xml:space="preserve">o czas wykonania tych czynności. </w:t>
      </w:r>
    </w:p>
    <w:p w:rsidR="00C2741D" w:rsidRDefault="003D0878">
      <w:pPr>
        <w:numPr>
          <w:ilvl w:val="0"/>
          <w:numId w:val="38"/>
        </w:numPr>
        <w:spacing w:after="118"/>
        <w:ind w:right="0"/>
      </w:pPr>
      <w:r>
        <w:t xml:space="preserve">W przypadku złożenia przez Wnioskodawcę korekty wniosku, o której mowa w § 6 ust.9, termin,  o którym mowa w ust. 1 naliczany jest od daty wpływu tej korekty do Urzędu. </w:t>
      </w:r>
    </w:p>
    <w:p w:rsidR="00C2741D" w:rsidRDefault="003D0878">
      <w:pPr>
        <w:numPr>
          <w:ilvl w:val="0"/>
          <w:numId w:val="38"/>
        </w:numPr>
        <w:spacing w:after="33"/>
        <w:ind w:right="0"/>
      </w:pPr>
      <w:r>
        <w:t>W celu usprawnienia procesu rozpatrywania wniosków o dofinansowanie przewiduje się możliwość kontaktu Gminy z Wnioskodawcą, za pośr</w:t>
      </w:r>
      <w:r w:rsidR="00876D59">
        <w:t xml:space="preserve">ednictwem poczty elektronicznej. </w:t>
      </w:r>
    </w:p>
    <w:p w:rsidR="00C2741D" w:rsidRDefault="003D0878">
      <w:pPr>
        <w:spacing w:after="17" w:line="259" w:lineRule="auto"/>
        <w:ind w:left="0" w:right="0" w:firstLine="0"/>
        <w:jc w:val="left"/>
      </w:pPr>
      <w:r>
        <w:t xml:space="preserve"> </w:t>
      </w:r>
    </w:p>
    <w:p w:rsidR="00C2741D" w:rsidRDefault="003D0878">
      <w:pPr>
        <w:spacing w:after="59" w:line="259" w:lineRule="auto"/>
        <w:ind w:left="51" w:right="0" w:firstLine="0"/>
        <w:jc w:val="center"/>
      </w:pPr>
      <w:r>
        <w:rPr>
          <w:b/>
        </w:rPr>
        <w:t xml:space="preserve"> </w:t>
      </w:r>
    </w:p>
    <w:p w:rsidR="00C2741D" w:rsidRDefault="003D0878">
      <w:pPr>
        <w:pStyle w:val="Nagwek1"/>
        <w:spacing w:after="50"/>
        <w:ind w:left="10" w:right="7"/>
      </w:pPr>
      <w:r>
        <w:t xml:space="preserve">Rozdział VIII </w:t>
      </w:r>
    </w:p>
    <w:p w:rsidR="00C2741D" w:rsidRDefault="003D0878">
      <w:pPr>
        <w:spacing w:after="67" w:line="259" w:lineRule="auto"/>
        <w:ind w:left="189" w:right="0"/>
        <w:jc w:val="left"/>
      </w:pPr>
      <w:r>
        <w:rPr>
          <w:b/>
        </w:rPr>
        <w:t xml:space="preserve">Ocena wniosku o dofinansowanie według kryteriów dostępu i jakościowych dopuszczających </w:t>
      </w:r>
    </w:p>
    <w:p w:rsidR="00C2741D" w:rsidRDefault="003D0878">
      <w:pPr>
        <w:spacing w:after="67" w:line="259" w:lineRule="auto"/>
        <w:ind w:left="4373" w:right="4363" w:firstLine="166"/>
        <w:jc w:val="left"/>
      </w:pPr>
      <w:r>
        <w:rPr>
          <w:b/>
          <w:sz w:val="28"/>
        </w:rPr>
        <w:t xml:space="preserve"> </w:t>
      </w:r>
      <w:r>
        <w:rPr>
          <w:b/>
        </w:rPr>
        <w:t xml:space="preserve">§ 8. </w:t>
      </w:r>
    </w:p>
    <w:p w:rsidR="00C2741D" w:rsidRDefault="003D0878">
      <w:pPr>
        <w:spacing w:after="6" w:line="259" w:lineRule="auto"/>
        <w:ind w:left="66" w:right="0" w:firstLine="0"/>
        <w:jc w:val="center"/>
      </w:pPr>
      <w:r>
        <w:rPr>
          <w:b/>
          <w:sz w:val="28"/>
        </w:rPr>
        <w:t xml:space="preserve"> </w:t>
      </w:r>
    </w:p>
    <w:p w:rsidR="00C2741D" w:rsidRDefault="003D0878">
      <w:pPr>
        <w:numPr>
          <w:ilvl w:val="0"/>
          <w:numId w:val="39"/>
        </w:numPr>
        <w:spacing w:after="163"/>
        <w:ind w:right="0"/>
      </w:pPr>
      <w:r>
        <w:t xml:space="preserve">Ocena wniosku o dofinansowanie według kryteriów dostępu/jakościowych dopuszczających dokonywana jest zgodnie z kryteriami określonymi w Programie. </w:t>
      </w:r>
    </w:p>
    <w:p w:rsidR="00C2741D" w:rsidRDefault="003D0878" w:rsidP="003F6091">
      <w:pPr>
        <w:numPr>
          <w:ilvl w:val="0"/>
          <w:numId w:val="39"/>
        </w:numPr>
        <w:ind w:right="0"/>
      </w:pPr>
      <w:r>
        <w:t xml:space="preserve">Ocena wniosku na podstawie kryteriów dostępu/jakościowych dopuszczających ma postać </w:t>
      </w:r>
      <w:r w:rsidR="003F6091">
        <w:br/>
      </w:r>
      <w:r>
        <w:t xml:space="preserve">„0 – 1” tzn. „TAK – NIE”, zgodnie z załącznikiem Nr 8 do </w:t>
      </w:r>
      <w:r w:rsidR="003F6091" w:rsidRPr="003F6091">
        <w:t xml:space="preserve">Zarządzenia  Burmistrza Pieniężna </w:t>
      </w:r>
      <w:r w:rsidR="003F6091">
        <w:br/>
      </w:r>
      <w:r w:rsidR="003F6091" w:rsidRPr="003F6091">
        <w:t>nr 42/2024 z dnia 26 czerwca 2024 r.</w:t>
      </w:r>
      <w:r w:rsidR="003F6091">
        <w:t xml:space="preserve"> </w:t>
      </w:r>
      <w:r>
        <w:t xml:space="preserve">w sprawie ogłoszenia naboru wniosków dotyczących przedsięwzięć Beneficjentów w ramach Programu Priorytetowego „Ciepłe mieszkanie” na terenie Gminy </w:t>
      </w:r>
      <w:r w:rsidR="00876D59">
        <w:t>Pieniężno</w:t>
      </w:r>
      <w:r>
        <w:t xml:space="preserve">. </w:t>
      </w:r>
    </w:p>
    <w:p w:rsidR="00C2741D" w:rsidRDefault="003D0878">
      <w:pPr>
        <w:numPr>
          <w:ilvl w:val="0"/>
          <w:numId w:val="39"/>
        </w:numPr>
        <w:spacing w:after="122"/>
        <w:ind w:right="0"/>
      </w:pPr>
      <w:r>
        <w:t xml:space="preserve">Wniosek podlega odrzuceniu, jeżeli Wnioskodawca nie spełnia któregokolwiek z kryteriów,  </w:t>
      </w:r>
      <w:r w:rsidR="003F6091">
        <w:br/>
      </w:r>
      <w:r>
        <w:t xml:space="preserve">a uzupełnienie nie wpłynie na wynik oceny. </w:t>
      </w:r>
    </w:p>
    <w:p w:rsidR="00C2741D" w:rsidRDefault="003D0878">
      <w:pPr>
        <w:numPr>
          <w:ilvl w:val="0"/>
          <w:numId w:val="39"/>
        </w:numPr>
        <w:spacing w:after="168"/>
        <w:ind w:right="0"/>
      </w:pPr>
      <w:r>
        <w:t xml:space="preserve">O odrzuceniu wniosku o dofinansowanie oraz odmowie zawarcia umowy o dofinansowanie wraz  z uzasadnieniem Wnioskodawca jest informowany w formie pisemnej na adres do korespondencji wskazany we wniosku o dofinansowanie. </w:t>
      </w:r>
    </w:p>
    <w:p w:rsidR="00C2741D" w:rsidRDefault="003D0878">
      <w:pPr>
        <w:numPr>
          <w:ilvl w:val="0"/>
          <w:numId w:val="39"/>
        </w:numPr>
        <w:spacing w:after="165"/>
        <w:ind w:right="0"/>
      </w:pPr>
      <w:r>
        <w:t xml:space="preserve">W przypadku odrzucenia wniosku na etapie oceny według kryteriów dostępu lub jakościowych dopuszczających, Wnioskodawca może zwrócić się pisemnie do Gminy, w formie pisma opatrzonego własnoręcznym podpisem, podpisem zaufanym lub kwalifikowanym podpisem elektronicznym,  </w:t>
      </w:r>
      <w:r w:rsidR="003F6091">
        <w:br/>
      </w:r>
      <w:r>
        <w:t>o ponowne rozpatrzenie wniosku, w terminie nie dłuższym niż 10 dni roboczych</w:t>
      </w:r>
      <w:r>
        <w:rPr>
          <w:vertAlign w:val="superscript"/>
        </w:rPr>
        <w:footnoteReference w:id="14"/>
      </w:r>
      <w:r>
        <w:t xml:space="preserve">, liczonym od daty doręczenia pisma informującego o odrzuceniu wniosku. W piśmie Wnioskodawca wskazuje kryteria,  </w:t>
      </w:r>
      <w:r w:rsidR="003F6091">
        <w:br/>
      </w:r>
      <w:r>
        <w:t xml:space="preserve">z których oceną się nie zgadza uzasadniając swoje stanowisko. </w:t>
      </w:r>
    </w:p>
    <w:p w:rsidR="00C2741D" w:rsidRDefault="003D0878">
      <w:pPr>
        <w:numPr>
          <w:ilvl w:val="0"/>
          <w:numId w:val="39"/>
        </w:numPr>
        <w:spacing w:after="120"/>
        <w:ind w:right="0"/>
      </w:pPr>
      <w:r>
        <w:lastRenderedPageBreak/>
        <w:t xml:space="preserve">Gmina rozpatruje pismo Wnioskodawcy, o którym mowa w ust. 5,  w terminie 15 dni roboczych od daty wpływu tego pisma do Urzędu. O wyniku informuje Wnioskodawcę w formie pisemnej. </w:t>
      </w:r>
      <w:r w:rsidR="003F6091">
        <w:br/>
      </w:r>
      <w:r>
        <w:t xml:space="preserve">W przypadku spraw wymagających wydania opinii np. radcy prawnego, termin rozpatrzenia odwołania może ulec przedłużeniu, o czym Gmina poinformuje wnioskodawcę. </w:t>
      </w:r>
    </w:p>
    <w:p w:rsidR="00C2741D" w:rsidRDefault="003D0878">
      <w:pPr>
        <w:spacing w:after="14" w:line="259" w:lineRule="auto"/>
        <w:ind w:left="0" w:right="0" w:firstLine="0"/>
        <w:jc w:val="left"/>
      </w:pPr>
      <w:r>
        <w:t xml:space="preserve"> </w:t>
      </w:r>
    </w:p>
    <w:p w:rsidR="00C2741D" w:rsidRDefault="003D0878">
      <w:pPr>
        <w:spacing w:after="49" w:line="259" w:lineRule="auto"/>
        <w:ind w:left="0" w:right="0" w:firstLine="0"/>
        <w:jc w:val="left"/>
      </w:pPr>
      <w:r>
        <w:t xml:space="preserve"> </w:t>
      </w:r>
    </w:p>
    <w:p w:rsidR="00C2741D" w:rsidRDefault="003D0878">
      <w:pPr>
        <w:spacing w:after="3" w:line="271" w:lineRule="auto"/>
        <w:ind w:right="1"/>
        <w:jc w:val="center"/>
      </w:pPr>
      <w:r>
        <w:rPr>
          <w:b/>
        </w:rPr>
        <w:t xml:space="preserve">Rozdział IX Wezwanie Wnioskodawcy do uzupełnienia złożonej dokumentacji </w:t>
      </w:r>
    </w:p>
    <w:p w:rsidR="00C2741D" w:rsidRDefault="003D0878">
      <w:pPr>
        <w:spacing w:after="35" w:line="259" w:lineRule="auto"/>
        <w:ind w:left="51" w:right="0" w:firstLine="0"/>
        <w:jc w:val="center"/>
      </w:pPr>
      <w:r>
        <w:rPr>
          <w:b/>
        </w:rPr>
        <w:t xml:space="preserve"> </w:t>
      </w:r>
    </w:p>
    <w:p w:rsidR="00C2741D" w:rsidRDefault="003D0878">
      <w:pPr>
        <w:pStyle w:val="Nagwek1"/>
        <w:ind w:left="10" w:right="7"/>
      </w:pPr>
      <w:r>
        <w:t xml:space="preserve">§ 9 </w:t>
      </w:r>
    </w:p>
    <w:p w:rsidR="00C2741D" w:rsidRDefault="003D0878" w:rsidP="007D004F">
      <w:pPr>
        <w:spacing w:after="14" w:line="259" w:lineRule="auto"/>
        <w:ind w:left="51" w:right="0" w:firstLine="0"/>
      </w:pPr>
      <w:r>
        <w:rPr>
          <w:b/>
        </w:rPr>
        <w:t xml:space="preserve"> </w:t>
      </w:r>
    </w:p>
    <w:p w:rsidR="00C2741D" w:rsidRDefault="003D0878">
      <w:pPr>
        <w:spacing w:after="0" w:line="259" w:lineRule="auto"/>
        <w:ind w:left="0" w:right="0" w:firstLine="0"/>
        <w:jc w:val="left"/>
      </w:pPr>
      <w:r>
        <w:rPr>
          <w:rFonts w:ascii="Calibri" w:eastAsia="Calibri" w:hAnsi="Calibri" w:cs="Calibri"/>
        </w:rPr>
        <w:t xml:space="preserve"> </w:t>
      </w:r>
    </w:p>
    <w:p w:rsidR="00C2741D" w:rsidRDefault="003D0878">
      <w:pPr>
        <w:numPr>
          <w:ilvl w:val="0"/>
          <w:numId w:val="40"/>
        </w:numPr>
        <w:spacing w:after="121"/>
        <w:ind w:right="0" w:hanging="221"/>
      </w:pPr>
      <w:r>
        <w:t xml:space="preserve">W ramach oceny według kryteriów dostępu i jakościowych dopuszczających możliwe jest jednokrotne wezwanie Wnioskodawcy do uzupełnienia brakujących informacji i/lub dokumentów, wymaganych na etapie oceny wg kryteriów dostępu i jakościowych dopuszczających lub złożenia wyjaśnień. </w:t>
      </w:r>
    </w:p>
    <w:p w:rsidR="00C2741D" w:rsidRDefault="003D0878">
      <w:pPr>
        <w:numPr>
          <w:ilvl w:val="0"/>
          <w:numId w:val="40"/>
        </w:numPr>
        <w:spacing w:after="124"/>
        <w:ind w:right="0" w:hanging="221"/>
      </w:pPr>
      <w:r>
        <w:t xml:space="preserve">Wezwanie kierowane jest do Wnioskodawcy w formie pisemnej na adres do korespondencji wskazany we wniosku o dofinansowanie. </w:t>
      </w:r>
    </w:p>
    <w:p w:rsidR="00C2741D" w:rsidRDefault="003D0878">
      <w:pPr>
        <w:numPr>
          <w:ilvl w:val="0"/>
          <w:numId w:val="40"/>
        </w:numPr>
        <w:spacing w:after="123" w:line="266" w:lineRule="auto"/>
        <w:ind w:right="0" w:hanging="221"/>
      </w:pPr>
      <w:r>
        <w:t xml:space="preserve">Wnioskodawca  zobowiązany  jest  do  złożenia korekty wniosku, uzupełnienia  brakujących informacji  lub  dokumentów  lub złożenia wyjaśnień, zgodnie z wezwaniem, o którym mowa w ust. 2, w terminie 10 dni roboczych liczonych od następnego dnia po dniu doręczenia wezwania. </w:t>
      </w:r>
    </w:p>
    <w:p w:rsidR="00C2741D" w:rsidRDefault="003D0878">
      <w:pPr>
        <w:numPr>
          <w:ilvl w:val="0"/>
          <w:numId w:val="40"/>
        </w:numPr>
        <w:spacing w:after="161"/>
        <w:ind w:right="0" w:hanging="221"/>
      </w:pPr>
      <w:r>
        <w:t>W indywidualnych przypadkach, na uzasadnioną prośbę Wnioskodawcy istnieje możliwość wydłużenia terminu, o którym mowa w ust. 3. Prośba o wydłużenie terminu musi być złożona za pośrednictwem poczty elektronicznej albo w formie pisemnej przed upływem tego terminu</w:t>
      </w:r>
      <w:r>
        <w:rPr>
          <w:vertAlign w:val="superscript"/>
        </w:rPr>
        <w:footnoteReference w:id="15"/>
      </w:r>
      <w:r>
        <w:t xml:space="preserve">. </w:t>
      </w:r>
    </w:p>
    <w:p w:rsidR="00C2741D" w:rsidRDefault="003D0878">
      <w:pPr>
        <w:numPr>
          <w:ilvl w:val="0"/>
          <w:numId w:val="40"/>
        </w:numPr>
        <w:spacing w:after="126"/>
        <w:ind w:right="0" w:hanging="221"/>
      </w:pPr>
      <w:r>
        <w:t xml:space="preserve">Po dokonaniu korekty wniosku/uzupełnienia złożonej dokumentacji/ uzupełnienia brakujących informacji/ złożenia wyjaśnień przez Wnioskodawcę następuje ponowna ocena według kryteriów dostępu i jakościowych dopuszczających . </w:t>
      </w:r>
    </w:p>
    <w:p w:rsidR="00C2741D" w:rsidRDefault="003D0878">
      <w:pPr>
        <w:numPr>
          <w:ilvl w:val="0"/>
          <w:numId w:val="40"/>
        </w:numPr>
        <w:spacing w:after="50"/>
        <w:ind w:right="0" w:hanging="221"/>
      </w:pPr>
      <w:r>
        <w:t xml:space="preserve">Wniosek o dofinansowanie podlega odrzuceniu, jeżeli: </w:t>
      </w:r>
    </w:p>
    <w:p w:rsidR="00C2741D" w:rsidRDefault="003D0878">
      <w:pPr>
        <w:numPr>
          <w:ilvl w:val="0"/>
          <w:numId w:val="41"/>
        </w:numPr>
        <w:ind w:right="0" w:hanging="240"/>
      </w:pPr>
      <w:r>
        <w:t xml:space="preserve">niespełnione jest którekolwiek z kryteriów dostępu i jakościowych dopuszczających; </w:t>
      </w:r>
    </w:p>
    <w:p w:rsidR="00C2741D" w:rsidRDefault="003D0878">
      <w:pPr>
        <w:numPr>
          <w:ilvl w:val="0"/>
          <w:numId w:val="41"/>
        </w:numPr>
        <w:spacing w:after="39"/>
        <w:ind w:right="0" w:hanging="240"/>
      </w:pPr>
      <w:r>
        <w:t xml:space="preserve">Wnioskodawca  pomimo wezwania w wyznaczonym terminie lub w wyznaczonym nowym terminie po uzasadnionej prośbie, nie uzupełnił wskazanych w wezwaniu dokumentów albo informacji lub nie złożył wymaganych wyjaśnień czy korekty wniosku; </w:t>
      </w:r>
    </w:p>
    <w:p w:rsidR="00C2741D" w:rsidRDefault="003D0878">
      <w:pPr>
        <w:numPr>
          <w:ilvl w:val="0"/>
          <w:numId w:val="41"/>
        </w:numPr>
        <w:spacing w:after="42"/>
        <w:ind w:right="0" w:hanging="240"/>
      </w:pPr>
      <w:r>
        <w:t xml:space="preserve">Wnioskodawca złożył po terminie wyjaśnienia niekompletne, niepozwalające na stwierdzenie, </w:t>
      </w:r>
      <w:r w:rsidR="003F6091">
        <w:br/>
      </w:r>
      <w:r>
        <w:t xml:space="preserve">że kryteria zostały spełnione. </w:t>
      </w:r>
    </w:p>
    <w:p w:rsidR="00C2741D" w:rsidRDefault="003D0878">
      <w:pPr>
        <w:numPr>
          <w:ilvl w:val="0"/>
          <w:numId w:val="41"/>
        </w:numPr>
        <w:spacing w:after="126"/>
        <w:ind w:right="0" w:hanging="240"/>
      </w:pPr>
      <w:r>
        <w:t xml:space="preserve">Wnioskodawca uzupełnił brakujące informacje/ złożył wyjaśnienia po terminie. </w:t>
      </w:r>
    </w:p>
    <w:p w:rsidR="00C2741D" w:rsidRDefault="003D0878">
      <w:pPr>
        <w:spacing w:after="31"/>
        <w:ind w:left="-5" w:right="0"/>
      </w:pPr>
      <w:r>
        <w:t xml:space="preserve">7. Do odrzucenia wniosku o dofinansowanie w przypadkach określonych w ust. 6 stosuje się odpowiednio § 8 ust. 4. </w:t>
      </w:r>
    </w:p>
    <w:p w:rsidR="00C2741D" w:rsidRDefault="003D0878">
      <w:pPr>
        <w:spacing w:after="59" w:line="259" w:lineRule="auto"/>
        <w:ind w:left="0" w:right="0" w:firstLine="0"/>
        <w:jc w:val="left"/>
      </w:pPr>
      <w:r>
        <w:t xml:space="preserve"> </w:t>
      </w:r>
    </w:p>
    <w:p w:rsidR="00C2741D" w:rsidRDefault="003D0878">
      <w:pPr>
        <w:spacing w:after="3" w:line="271" w:lineRule="auto"/>
        <w:ind w:right="2"/>
        <w:jc w:val="center"/>
      </w:pPr>
      <w:r>
        <w:rPr>
          <w:b/>
        </w:rPr>
        <w:t>Rozdział X</w:t>
      </w:r>
      <w:r>
        <w:t xml:space="preserve"> </w:t>
      </w:r>
      <w:r>
        <w:rPr>
          <w:b/>
        </w:rPr>
        <w:t xml:space="preserve">Dofinansowanie </w:t>
      </w:r>
    </w:p>
    <w:p w:rsidR="00C2741D" w:rsidRDefault="003D0878">
      <w:pPr>
        <w:spacing w:after="29" w:line="259" w:lineRule="auto"/>
        <w:ind w:left="51" w:right="0" w:firstLine="0"/>
        <w:jc w:val="center"/>
      </w:pPr>
      <w:r>
        <w:rPr>
          <w:b/>
        </w:rPr>
        <w:t xml:space="preserve"> </w:t>
      </w:r>
    </w:p>
    <w:p w:rsidR="00C2741D" w:rsidRDefault="003D0878">
      <w:pPr>
        <w:pStyle w:val="Nagwek1"/>
        <w:ind w:left="10" w:right="2"/>
      </w:pPr>
      <w:r>
        <w:lastRenderedPageBreak/>
        <w:t xml:space="preserve">§ 10 </w:t>
      </w:r>
    </w:p>
    <w:p w:rsidR="00C2741D" w:rsidRDefault="003D0878">
      <w:pPr>
        <w:spacing w:after="14" w:line="259" w:lineRule="auto"/>
        <w:ind w:right="6"/>
        <w:jc w:val="center"/>
      </w:pPr>
      <w:r>
        <w:t xml:space="preserve">Decyzja o udzieleniu dofinansowania </w:t>
      </w:r>
    </w:p>
    <w:p w:rsidR="00C2741D" w:rsidRDefault="003D0878">
      <w:pPr>
        <w:spacing w:after="49" w:line="259" w:lineRule="auto"/>
        <w:ind w:left="51" w:right="0" w:firstLine="0"/>
        <w:jc w:val="center"/>
      </w:pPr>
      <w:r>
        <w:rPr>
          <w:b/>
        </w:rPr>
        <w:t xml:space="preserve"> </w:t>
      </w:r>
    </w:p>
    <w:p w:rsidR="00C2741D" w:rsidRDefault="003D0878">
      <w:pPr>
        <w:numPr>
          <w:ilvl w:val="0"/>
          <w:numId w:val="42"/>
        </w:numPr>
        <w:spacing w:after="142"/>
        <w:ind w:right="0" w:hanging="216"/>
      </w:pPr>
      <w:r>
        <w:t xml:space="preserve">Decyzja o </w:t>
      </w:r>
      <w:r>
        <w:rPr>
          <w:b/>
        </w:rPr>
        <w:t>udzieleniu</w:t>
      </w:r>
      <w:r>
        <w:t xml:space="preserve"> dofinansowania jest podejmowana przez Gminę dla wniosków  </w:t>
      </w:r>
      <w:r w:rsidR="003F6091">
        <w:br/>
      </w:r>
      <w:r>
        <w:t xml:space="preserve">o dofinansowanie, które pozytywnie przeszły ocenę wg kryteriów formalnych, dostępu </w:t>
      </w:r>
      <w:r w:rsidR="003F6091">
        <w:br/>
      </w:r>
      <w:r>
        <w:t xml:space="preserve">i jakościowych dopuszczających. </w:t>
      </w:r>
    </w:p>
    <w:p w:rsidR="00C2741D" w:rsidRDefault="003D0878">
      <w:pPr>
        <w:numPr>
          <w:ilvl w:val="0"/>
          <w:numId w:val="42"/>
        </w:numPr>
        <w:spacing w:after="163"/>
        <w:ind w:right="0" w:hanging="216"/>
      </w:pPr>
      <w:r>
        <w:t xml:space="preserve">W przypadku powstania oszczędności z rozliczonych przedsięwzięć lub pozyskania dodatkowych środków, stosuje się odpowiednio § 1 ust. 7 regulaminu. </w:t>
      </w:r>
    </w:p>
    <w:p w:rsidR="00C2741D" w:rsidRDefault="003D0878">
      <w:pPr>
        <w:numPr>
          <w:ilvl w:val="0"/>
          <w:numId w:val="42"/>
        </w:numPr>
        <w:spacing w:after="143"/>
        <w:ind w:right="0" w:hanging="216"/>
      </w:pPr>
      <w:r>
        <w:t xml:space="preserve">Odmowa udzielenia dofinansowania dla wniosków o dofinansowanie, które pozytywnie przeszły ocenę wg kryteriów formalnych, dostępu i jakościowych dopuszczających, możliwa jest w przypadku braku środków finansowych. </w:t>
      </w:r>
    </w:p>
    <w:p w:rsidR="00C2741D" w:rsidRDefault="003D0878">
      <w:pPr>
        <w:numPr>
          <w:ilvl w:val="0"/>
          <w:numId w:val="42"/>
        </w:numPr>
        <w:spacing w:after="98"/>
        <w:ind w:right="0" w:hanging="216"/>
      </w:pPr>
      <w:r>
        <w:t xml:space="preserve">W przypadku odmowy przyznania dofinansowania z powodu braku środków finansowych stosuje się </w:t>
      </w:r>
    </w:p>
    <w:p w:rsidR="00C2741D" w:rsidRDefault="003D0878">
      <w:pPr>
        <w:spacing w:after="0" w:line="259" w:lineRule="auto"/>
        <w:ind w:left="0" w:right="0" w:firstLine="0"/>
        <w:jc w:val="left"/>
      </w:pPr>
      <w:r>
        <w:rPr>
          <w:rFonts w:ascii="Calibri" w:eastAsia="Calibri" w:hAnsi="Calibri" w:cs="Calibri"/>
        </w:rPr>
        <w:t xml:space="preserve"> </w:t>
      </w:r>
    </w:p>
    <w:p w:rsidR="00C2741D" w:rsidRDefault="003D0878">
      <w:pPr>
        <w:ind w:left="-5" w:right="0"/>
      </w:pPr>
      <w:r>
        <w:t xml:space="preserve">odpowiednio § 8 ust. 4, a Wnioskodawcy nie przysługuje postępowanie odwoławcze od odmowy przyznania dofinansowania z tego powodu. </w:t>
      </w:r>
    </w:p>
    <w:p w:rsidR="00C2741D" w:rsidRDefault="00C2741D">
      <w:pPr>
        <w:spacing w:after="14" w:line="259" w:lineRule="auto"/>
        <w:ind w:left="0" w:right="0" w:firstLine="0"/>
        <w:jc w:val="left"/>
      </w:pPr>
    </w:p>
    <w:p w:rsidR="00C2741D" w:rsidRDefault="003D0878">
      <w:pPr>
        <w:spacing w:after="14" w:line="259" w:lineRule="auto"/>
        <w:ind w:left="51" w:right="0" w:firstLine="0"/>
        <w:jc w:val="center"/>
      </w:pPr>
      <w:r>
        <w:rPr>
          <w:b/>
        </w:rPr>
        <w:t xml:space="preserve"> </w:t>
      </w:r>
    </w:p>
    <w:p w:rsidR="00C2741D" w:rsidRDefault="003D0878">
      <w:pPr>
        <w:spacing w:after="34" w:line="259" w:lineRule="auto"/>
        <w:ind w:left="51" w:right="0" w:firstLine="0"/>
        <w:jc w:val="center"/>
      </w:pPr>
      <w:r>
        <w:rPr>
          <w:b/>
        </w:rPr>
        <w:t xml:space="preserve"> </w:t>
      </w:r>
    </w:p>
    <w:p w:rsidR="00C2741D" w:rsidRDefault="003D0878">
      <w:pPr>
        <w:pStyle w:val="Nagwek1"/>
        <w:ind w:left="10" w:right="2"/>
      </w:pPr>
      <w:r>
        <w:t xml:space="preserve">§ 11 </w:t>
      </w:r>
    </w:p>
    <w:p w:rsidR="00C2741D" w:rsidRDefault="003D0878">
      <w:pPr>
        <w:spacing w:after="14" w:line="259" w:lineRule="auto"/>
        <w:ind w:right="6"/>
        <w:jc w:val="center"/>
      </w:pPr>
      <w:r>
        <w:t xml:space="preserve">Zawarcie umowy </w:t>
      </w:r>
    </w:p>
    <w:p w:rsidR="00C2741D" w:rsidRDefault="003D0878">
      <w:pPr>
        <w:spacing w:after="26" w:line="259" w:lineRule="auto"/>
        <w:ind w:left="51" w:right="0" w:firstLine="0"/>
        <w:jc w:val="center"/>
      </w:pPr>
      <w:r>
        <w:rPr>
          <w:b/>
        </w:rPr>
        <w:t xml:space="preserve"> </w:t>
      </w:r>
    </w:p>
    <w:p w:rsidR="00C2741D" w:rsidRDefault="003D0878">
      <w:pPr>
        <w:numPr>
          <w:ilvl w:val="0"/>
          <w:numId w:val="43"/>
        </w:numPr>
        <w:ind w:right="0" w:hanging="211"/>
      </w:pPr>
      <w:r>
        <w:t xml:space="preserve">W przypadku podjęcia decyzji w sprawie udzielenia dofinansowania, Gmina przekazuje do Beneficjenta końcowego informację o przyznaniu dofinansowania wraz z informacją o dacie podpisania umowy o dofinansowanie.. </w:t>
      </w:r>
    </w:p>
    <w:p w:rsidR="00C2741D" w:rsidRDefault="003D0878">
      <w:pPr>
        <w:spacing w:after="37" w:line="259" w:lineRule="auto"/>
        <w:ind w:left="0" w:right="0" w:firstLine="0"/>
        <w:jc w:val="left"/>
      </w:pPr>
      <w:r>
        <w:t xml:space="preserve"> </w:t>
      </w:r>
    </w:p>
    <w:p w:rsidR="00C2741D" w:rsidRDefault="003D0878" w:rsidP="003F6091">
      <w:pPr>
        <w:numPr>
          <w:ilvl w:val="0"/>
          <w:numId w:val="43"/>
        </w:numPr>
        <w:ind w:right="0" w:hanging="211"/>
      </w:pPr>
      <w:r>
        <w:t xml:space="preserve">Umowa o dofinansowanie, której wzór stanowi Załącznik Nr 9 </w:t>
      </w:r>
      <w:r w:rsidR="003F6091" w:rsidRPr="003F6091">
        <w:t>Zarządzenia  Burmistrza Pieniężna nr 42/2024 z dnia 26 czerwca 2024 r.</w:t>
      </w:r>
      <w:r>
        <w:t xml:space="preserve"> w sprawie ogłoszenia naboru wniosków dotyczących przedsięwzięć Beneficjentów w ramach Programu Priorytetowego „Ciepłe mieszkanie”  na terenie Gminy </w:t>
      </w:r>
      <w:r w:rsidR="00A2635C">
        <w:t>Pieniężno</w:t>
      </w:r>
      <w:r>
        <w:t xml:space="preserve">, powinna zostać zawarta w terminie 30 dni kalendarzowych od dnia doręczenia Beneficjentowi końcowemu informacji o przyznaniu dofinansowania, o której mowa w ust. 1. Termin ten, w uzasadnionych przypadkach może zostać wydłużony za zgodą Gminy o maksymalnie 14 dni kalendarzowych, w szczególności, jeśli brak możliwości podpisania umowy w terminie określonym w zdaniu pierwszym będzie wynikał z przyczyn obiektywnych, niezależnych i niezawinionych przez Beneficjenta końcowego oraz takich, które nie mogły być przewidziane na etapie pierwotnego ustalania terminu.  </w:t>
      </w:r>
    </w:p>
    <w:p w:rsidR="00C2741D" w:rsidRDefault="003D0878">
      <w:pPr>
        <w:spacing w:after="14" w:line="259" w:lineRule="auto"/>
        <w:ind w:left="0" w:right="0" w:firstLine="0"/>
        <w:jc w:val="left"/>
      </w:pPr>
      <w:r>
        <w:t xml:space="preserve"> </w:t>
      </w:r>
    </w:p>
    <w:p w:rsidR="00C2741D" w:rsidRDefault="003D0878">
      <w:pPr>
        <w:numPr>
          <w:ilvl w:val="0"/>
          <w:numId w:val="43"/>
        </w:numPr>
        <w:ind w:right="0" w:hanging="211"/>
      </w:pPr>
      <w:r>
        <w:t xml:space="preserve">W przypadku, gdy Beneficjent końcowy nie podpisał umowy o dofinansowanie w terminie, o którym mowa w ust. 2, Gmina </w:t>
      </w:r>
      <w:r w:rsidR="00A2635C">
        <w:t>Pieniężno</w:t>
      </w:r>
      <w:r>
        <w:t xml:space="preserve"> uznaje ten fakt za rezygnację z ubiegania się o dofinansowanie </w:t>
      </w:r>
      <w:r w:rsidR="003F6091">
        <w:br/>
      </w:r>
      <w:r>
        <w:t xml:space="preserve">i będzie równoznaczne z oświadczeniem Beneficjenta końcowego o odstąpieniu od zawarcia umowy. </w:t>
      </w:r>
    </w:p>
    <w:p w:rsidR="00C2741D" w:rsidRDefault="003D0878">
      <w:pPr>
        <w:spacing w:after="57" w:line="259" w:lineRule="auto"/>
        <w:ind w:left="0" w:right="0" w:firstLine="0"/>
        <w:jc w:val="left"/>
      </w:pPr>
      <w:r>
        <w:t xml:space="preserve"> </w:t>
      </w:r>
    </w:p>
    <w:p w:rsidR="00C2741D" w:rsidRDefault="003D0878">
      <w:pPr>
        <w:numPr>
          <w:ilvl w:val="0"/>
          <w:numId w:val="43"/>
        </w:numPr>
        <w:ind w:right="0" w:hanging="211"/>
      </w:pPr>
      <w:r>
        <w:t xml:space="preserve">W związku z § 11 ust. 3 Beneficjent jest informowany, w formie pisemnej na adres korespondencji wskazany we wniosku o dofinansowanie, o odrzuceniu wniosku na skutek nie podpisania umowy. </w:t>
      </w:r>
    </w:p>
    <w:p w:rsidR="00C2741D" w:rsidRDefault="003D0878">
      <w:pPr>
        <w:spacing w:after="46" w:line="259" w:lineRule="auto"/>
        <w:ind w:left="0" w:right="0" w:firstLine="0"/>
        <w:jc w:val="left"/>
      </w:pPr>
      <w:r>
        <w:lastRenderedPageBreak/>
        <w:t xml:space="preserve"> </w:t>
      </w:r>
    </w:p>
    <w:p w:rsidR="00C2741D" w:rsidRDefault="003D0878">
      <w:pPr>
        <w:numPr>
          <w:ilvl w:val="0"/>
          <w:numId w:val="43"/>
        </w:numPr>
        <w:ind w:right="0" w:hanging="211"/>
      </w:pPr>
      <w:r>
        <w:t xml:space="preserve">Zobowiązanie Gminy </w:t>
      </w:r>
      <w:r w:rsidR="00A2635C">
        <w:t xml:space="preserve">Pieniężno </w:t>
      </w:r>
      <w:r>
        <w:t xml:space="preserve"> powstaje w dniu zawarcia umowy, o której mowa  w ust. 2. </w:t>
      </w:r>
    </w:p>
    <w:p w:rsidR="00C2741D" w:rsidRDefault="003D0878">
      <w:pPr>
        <w:spacing w:after="83" w:line="259" w:lineRule="auto"/>
        <w:ind w:left="0" w:right="0" w:firstLine="0"/>
        <w:jc w:val="left"/>
      </w:pPr>
      <w:r>
        <w:rPr>
          <w:sz w:val="16"/>
        </w:rPr>
        <w:t xml:space="preserve"> </w:t>
      </w:r>
    </w:p>
    <w:p w:rsidR="00C2741D" w:rsidRDefault="003D0878">
      <w:pPr>
        <w:pStyle w:val="Nagwek1"/>
        <w:spacing w:after="169"/>
        <w:ind w:left="10" w:right="3"/>
      </w:pPr>
      <w:r>
        <w:t xml:space="preserve">§ 12 </w:t>
      </w:r>
    </w:p>
    <w:p w:rsidR="00C2741D" w:rsidRDefault="003D0878">
      <w:pPr>
        <w:spacing w:after="172" w:line="259" w:lineRule="auto"/>
        <w:ind w:right="4"/>
        <w:jc w:val="center"/>
      </w:pPr>
      <w:r>
        <w:t xml:space="preserve">Wypłata dofinansowania </w:t>
      </w:r>
    </w:p>
    <w:p w:rsidR="00C2741D" w:rsidRDefault="003D0878">
      <w:pPr>
        <w:numPr>
          <w:ilvl w:val="0"/>
          <w:numId w:val="44"/>
        </w:numPr>
        <w:spacing w:after="146"/>
        <w:ind w:right="0"/>
      </w:pPr>
      <w:r>
        <w:t xml:space="preserve">Podstawę do wypłaty dofinansowania stanowi wniosek o płatność, złożony przez Beneficjenta końcowego po zakończeniu przedsięwzięcia, na aktualnie obowiązującym formularzu w wersji elektronicznej (opatrzony podpisem zaufanym albo kwalifikowanym podpisem elektronicznym) lub </w:t>
      </w:r>
      <w:r w:rsidR="003F6091">
        <w:br/>
      </w:r>
      <w:r>
        <w:t xml:space="preserve">w wersji papierowej. </w:t>
      </w:r>
    </w:p>
    <w:p w:rsidR="00C2741D" w:rsidRDefault="003D0878" w:rsidP="003F6091">
      <w:pPr>
        <w:numPr>
          <w:ilvl w:val="0"/>
          <w:numId w:val="44"/>
        </w:numPr>
        <w:ind w:right="0"/>
      </w:pPr>
      <w:r>
        <w:t>Wzór wniosku o płatność wraz z załącznikami oraz instrukcja jego wypełniania stanowią załączniki Nr 10 i</w:t>
      </w:r>
      <w:r>
        <w:rPr>
          <w:color w:val="FF0000"/>
        </w:rPr>
        <w:t xml:space="preserve"> </w:t>
      </w:r>
      <w:r>
        <w:t>11</w:t>
      </w:r>
      <w:r>
        <w:rPr>
          <w:color w:val="FF0000"/>
        </w:rPr>
        <w:t xml:space="preserve"> </w:t>
      </w:r>
      <w:r>
        <w:t xml:space="preserve">do </w:t>
      </w:r>
      <w:r w:rsidR="003F6091" w:rsidRPr="003F6091">
        <w:t>Zarządzenia  Burmistrza Pieniężna nr 42/2024 z dnia 26 czerwca 2024 r.</w:t>
      </w:r>
      <w:r w:rsidR="003F6091">
        <w:t xml:space="preserve"> </w:t>
      </w:r>
      <w:r w:rsidR="003F6091">
        <w:br/>
      </w:r>
      <w:r>
        <w:t xml:space="preserve">w sprawie ogłoszenia naboru wniosków dotyczących przedsięwzięć Beneficjentów w ramach Programu Priorytetowego „Ciepłe mieszkanie”  na terenie Gminy </w:t>
      </w:r>
      <w:r w:rsidR="003F6091">
        <w:t xml:space="preserve">Pieniężno. </w:t>
      </w:r>
      <w:r>
        <w:t xml:space="preserve"> </w:t>
      </w:r>
    </w:p>
    <w:p w:rsidR="00C2741D" w:rsidRDefault="003D0878">
      <w:pPr>
        <w:numPr>
          <w:ilvl w:val="0"/>
          <w:numId w:val="44"/>
        </w:numPr>
        <w:spacing w:after="156"/>
        <w:ind w:right="0"/>
      </w:pPr>
      <w:r>
        <w:t xml:space="preserve">Wniosek o płatność wraz z wymaganymi załącznikami należy złożyć nie później niż w ciągu </w:t>
      </w:r>
      <w:r w:rsidR="003F6091">
        <w:br/>
      </w:r>
      <w:r>
        <w:t xml:space="preserve">30 dni kalendarzowych licząc od dnia następnego po dniu poniesienia ostatniego kosztu kwalifikowanego, ale nie później niż do dnia </w:t>
      </w:r>
      <w:r w:rsidRPr="007D004F">
        <w:rPr>
          <w:color w:val="auto"/>
        </w:rPr>
        <w:t xml:space="preserve">30.04.2025r.  </w:t>
      </w:r>
    </w:p>
    <w:p w:rsidR="00C2741D" w:rsidRDefault="003D0878">
      <w:pPr>
        <w:numPr>
          <w:ilvl w:val="0"/>
          <w:numId w:val="44"/>
        </w:numPr>
        <w:spacing w:after="165"/>
        <w:ind w:right="0"/>
      </w:pPr>
      <w:r>
        <w:t xml:space="preserve">Wnioski z wymaganymi załącznikami należy składać w </w:t>
      </w:r>
      <w:r w:rsidR="00A2635C">
        <w:t xml:space="preserve">sekretariacie Urzędu Miejskiego </w:t>
      </w:r>
      <w:r w:rsidR="003F6091">
        <w:br/>
      </w:r>
      <w:r w:rsidR="00A2635C">
        <w:t xml:space="preserve">w Pieniężnie </w:t>
      </w:r>
      <w:r>
        <w:t xml:space="preserve">na obowiązującym aktualnie formularzu w formie papierowej.  </w:t>
      </w:r>
    </w:p>
    <w:p w:rsidR="00C2741D" w:rsidRDefault="003D0878">
      <w:pPr>
        <w:numPr>
          <w:ilvl w:val="0"/>
          <w:numId w:val="44"/>
        </w:numPr>
        <w:spacing w:after="168"/>
        <w:ind w:right="0"/>
      </w:pPr>
      <w:r>
        <w:t xml:space="preserve">Gmina zobowiązana jest do weryfikacji wniosku o płatność w ciągu 30 dni kalendarzowych licząc od dnia następnego po dniu jego złożenia. Gmina zastrzega sobie możliwość wezwania Beneficjenta do złożenia wyjaśnień i/lub uzupełnień, które Beneficjent składa w terminie 10 dni roboczych od otrzymania wezwania. Wezwanie do złożenia wyjaśnień i/lub uzupełnień wstrzymuje czas weryfikacji wniosku do momentu ich złożenia przez Beneficjenta. </w:t>
      </w:r>
    </w:p>
    <w:p w:rsidR="00C2741D" w:rsidRDefault="003D0878">
      <w:pPr>
        <w:numPr>
          <w:ilvl w:val="0"/>
          <w:numId w:val="44"/>
        </w:numPr>
        <w:spacing w:after="152"/>
        <w:ind w:right="0"/>
      </w:pPr>
      <w:r>
        <w:t xml:space="preserve">Dofinansowanie wypłacane jest Beneficjentowi końcowemu po złożeniu przez niego kompletnego  i poprawnego wniosku o płatność wraz z określonymi w nim wymaganymi załącznikami oraz pod warunkiem pozytywnej weryfikacji wniosku o płatność kończącym się jego zatwierdzeniem, w terminie do 14 dni roboczych od dnia otrzymania dotacji przez Gminę </w:t>
      </w:r>
      <w:r w:rsidR="00A2635C">
        <w:t xml:space="preserve">Pieniężno </w:t>
      </w:r>
      <w:r>
        <w:t xml:space="preserve"> z Wojewódzkiego Funduszu Ochrony Środowiska i Gospodarki Wodnej w Olsztynie, wypłacanej na podstawie wniosku Gminy o płatność, zawierającego zbiorcze zestawienie zrealizowanych przez beneficjentów końcowych przedsięwzięć, nie częściej niż raz w miesiącu. 7. W przypadku realizacji prac siłami własnymi, wypłata dofinansowania po złożeniu wniosku  o płatność będzie poprzedzona kontrolą przeprowadzoną przez przedstawiciela Gminy </w:t>
      </w:r>
      <w:r w:rsidR="00A2635C">
        <w:t>Pieniężno</w:t>
      </w:r>
      <w:r>
        <w:t xml:space="preserve">. Celem kontroli jest potwierdzenie realizacji przedsięwzięcia zgodnie z umową, a także prawdziwości informacji i oświadczeń zawartych przez Beneficjenta końcowego we wniosku o dofinansowanie oraz wniosku o płatność. </w:t>
      </w:r>
    </w:p>
    <w:p w:rsidR="00C2741D" w:rsidRDefault="003D0878">
      <w:pPr>
        <w:spacing w:after="169"/>
        <w:ind w:left="-5" w:right="0"/>
      </w:pPr>
      <w:r>
        <w:t xml:space="preserve">8. W przypadku, gdy beneficjent końcowy Części 1)-3) Programu zbył lokal mieszkalny objęty dofinansowaniem: </w:t>
      </w:r>
    </w:p>
    <w:p w:rsidR="00C2741D" w:rsidRDefault="003D0878">
      <w:pPr>
        <w:numPr>
          <w:ilvl w:val="0"/>
          <w:numId w:val="45"/>
        </w:numPr>
        <w:spacing w:after="163"/>
        <w:ind w:right="0" w:hanging="240"/>
      </w:pPr>
      <w:r>
        <w:t xml:space="preserve">przed wypłatą dofinansowania - Beneficjentowi nie wypłaca się dofinansowania, </w:t>
      </w:r>
    </w:p>
    <w:p w:rsidR="00C2741D" w:rsidRDefault="003D0878">
      <w:pPr>
        <w:numPr>
          <w:ilvl w:val="0"/>
          <w:numId w:val="45"/>
        </w:numPr>
        <w:spacing w:after="155"/>
        <w:ind w:right="0" w:hanging="240"/>
      </w:pPr>
      <w:r>
        <w:t xml:space="preserve">w okresie trwałości trwającym 5 lat od zakończenia realizacji przedsięwzięcia - Beneficjent zobowiązany jest do zwrotu dofinansowania w całości. </w:t>
      </w:r>
    </w:p>
    <w:p w:rsidR="00C2741D" w:rsidRDefault="003D0878">
      <w:pPr>
        <w:spacing w:after="164"/>
        <w:ind w:left="-5" w:right="0"/>
      </w:pPr>
      <w:r>
        <w:lastRenderedPageBreak/>
        <w:t xml:space="preserve">9. W przypadku, gdy beneficjent końcowy Części 4) Programu stracił status wspólnoty mieszkaniowej lub sprzedano część nieruchomości wspólnej we wspólnocie i nie zostanie zachowana ta część nieruchomości, która niezbędna jest dla prawidłowej, zgodnej z programem i umową o dofinansowanie, realizacji przedsięwzięcia: </w:t>
      </w:r>
    </w:p>
    <w:p w:rsidR="00C2741D" w:rsidRDefault="003D0878">
      <w:pPr>
        <w:numPr>
          <w:ilvl w:val="0"/>
          <w:numId w:val="46"/>
        </w:numPr>
        <w:spacing w:after="163"/>
        <w:ind w:right="0" w:hanging="240"/>
      </w:pPr>
      <w:r>
        <w:t xml:space="preserve">przed wypłatą dofinansowania - Beneficjentowi nie wypłaca się dofinansowania, </w:t>
      </w:r>
    </w:p>
    <w:p w:rsidR="00C2741D" w:rsidRDefault="003D0878">
      <w:pPr>
        <w:numPr>
          <w:ilvl w:val="0"/>
          <w:numId w:val="46"/>
        </w:numPr>
        <w:spacing w:after="142"/>
        <w:ind w:right="0" w:hanging="240"/>
      </w:pPr>
      <w:r>
        <w:t xml:space="preserve">w okresie trwałości trwającym 5 lat od zakończenia realizacji przedsięwzięcia - Beneficjent zobowiązany jest do zwrotu dofinansowania w całości. </w:t>
      </w:r>
    </w:p>
    <w:p w:rsidR="00C2741D" w:rsidRDefault="003D0878" w:rsidP="007D004F">
      <w:pPr>
        <w:numPr>
          <w:ilvl w:val="0"/>
          <w:numId w:val="47"/>
        </w:numPr>
        <w:spacing w:after="162"/>
        <w:ind w:right="0"/>
        <w:jc w:val="left"/>
      </w:pPr>
      <w:r>
        <w:t xml:space="preserve">W przypadku konieczności zwrotu dofinansowania, Beneficjent dokonuje zwrotu w terminie 30 dni kalendarzowych od momentu wystąpienia wymienionej okoliczności, na rachunek bankowy Gminy </w:t>
      </w:r>
      <w:r w:rsidR="00A2635C">
        <w:t>Pieniężno</w:t>
      </w:r>
      <w:r>
        <w:t xml:space="preserve"> </w:t>
      </w:r>
      <w:r w:rsidR="00F65BFC">
        <w:t>41831300090042611620000370</w:t>
      </w:r>
      <w:r>
        <w:t xml:space="preserve">, kwoty wypłaconej dotacji oraz odsetek w wysokości jak dla zaległości podatkowych, naliczanych od dnia przekazania środków na rzecz beneficjenta do dnia uznania rachunku bankowego Gminy </w:t>
      </w:r>
      <w:r w:rsidR="00A2635C">
        <w:t>Pieniężno</w:t>
      </w:r>
      <w:r>
        <w:t xml:space="preserve">. </w:t>
      </w:r>
    </w:p>
    <w:p w:rsidR="00C2741D" w:rsidRDefault="003D0878" w:rsidP="00F65BFC">
      <w:pPr>
        <w:numPr>
          <w:ilvl w:val="0"/>
          <w:numId w:val="47"/>
        </w:numPr>
        <w:spacing w:after="4" w:line="266" w:lineRule="auto"/>
        <w:ind w:right="0"/>
        <w:jc w:val="left"/>
      </w:pPr>
      <w:r>
        <w:t xml:space="preserve">W razie ustalenia, że wypłacona Beneficjentowi kwota dotacji jest wyższa niż kwota należnej dotacji, Beneficjent jest zobowiązany do zwrotu różnicy na rachunek bankowy Gminy </w:t>
      </w:r>
      <w:r w:rsidR="00A2635C">
        <w:t xml:space="preserve">Pieniężno.           </w:t>
      </w:r>
      <w:r w:rsidR="00F65BFC" w:rsidRPr="00F65BFC">
        <w:t>41831300090042611620000370</w:t>
      </w:r>
      <w:bookmarkStart w:id="0" w:name="_GoBack"/>
      <w:bookmarkEnd w:id="0"/>
      <w:r w:rsidR="007D004F">
        <w:t xml:space="preserve"> </w:t>
      </w:r>
      <w:r>
        <w:t xml:space="preserve">wraz z odsetkami w wysokości jak dla zaległości podatkowych, naliczonymi od dnia przekazania środków na rzecz Beneficjenta do dnia uznania rachunku bankowego Gminy </w:t>
      </w:r>
      <w:r w:rsidR="00A2635C">
        <w:t xml:space="preserve">Pieniężno. </w:t>
      </w:r>
    </w:p>
    <w:p w:rsidR="00C2741D" w:rsidRDefault="003D0878" w:rsidP="003F6091">
      <w:pPr>
        <w:numPr>
          <w:ilvl w:val="0"/>
          <w:numId w:val="47"/>
        </w:numPr>
        <w:spacing w:after="4" w:line="266" w:lineRule="auto"/>
        <w:ind w:right="0"/>
      </w:pPr>
      <w:r>
        <w:t xml:space="preserve">Wysokość dofinansowania uzależniona jest od uznania bądź nieuznania za koszty kwalifikowane w części lub w całości, przez Wojewódzki Fundusz Ochrony Środowiska i Gospodarki Wodnej w Olsztynie, wydatków poniesionych przez Beneficjenta i wykazanych we wniosku </w:t>
      </w:r>
      <w:r w:rsidR="003F6091">
        <w:br/>
      </w:r>
      <w:r>
        <w:t xml:space="preserve">o płatność. </w:t>
      </w:r>
    </w:p>
    <w:p w:rsidR="00C2741D" w:rsidRDefault="003D0878">
      <w:pPr>
        <w:spacing w:after="134" w:line="259" w:lineRule="auto"/>
        <w:ind w:left="0" w:right="0" w:firstLine="0"/>
        <w:jc w:val="left"/>
      </w:pPr>
      <w:r>
        <w:t xml:space="preserve"> </w:t>
      </w:r>
    </w:p>
    <w:p w:rsidR="00C2741D" w:rsidRDefault="00C2741D" w:rsidP="007D004F">
      <w:pPr>
        <w:spacing w:after="137" w:line="259" w:lineRule="auto"/>
        <w:ind w:left="0" w:right="0" w:firstLine="0"/>
        <w:jc w:val="left"/>
      </w:pPr>
    </w:p>
    <w:p w:rsidR="00C2741D" w:rsidRDefault="003D0878">
      <w:pPr>
        <w:spacing w:after="50" w:line="259" w:lineRule="auto"/>
        <w:ind w:left="0" w:right="0" w:firstLine="0"/>
        <w:jc w:val="left"/>
      </w:pPr>
      <w:r>
        <w:t xml:space="preserve"> </w:t>
      </w:r>
    </w:p>
    <w:p w:rsidR="00C2741D" w:rsidRDefault="003D0878">
      <w:pPr>
        <w:spacing w:after="3" w:line="271" w:lineRule="auto"/>
        <w:ind w:right="3"/>
        <w:jc w:val="center"/>
      </w:pPr>
      <w:r>
        <w:rPr>
          <w:b/>
        </w:rPr>
        <w:t xml:space="preserve">Rozdział XI Postanowienia końcowe </w:t>
      </w:r>
    </w:p>
    <w:p w:rsidR="00C2741D" w:rsidRDefault="003D0878">
      <w:pPr>
        <w:spacing w:after="29" w:line="259" w:lineRule="auto"/>
        <w:ind w:left="51" w:right="0" w:firstLine="0"/>
        <w:jc w:val="center"/>
      </w:pPr>
      <w:r>
        <w:rPr>
          <w:b/>
        </w:rPr>
        <w:t xml:space="preserve"> </w:t>
      </w:r>
    </w:p>
    <w:p w:rsidR="00C2741D" w:rsidRDefault="003D0878">
      <w:pPr>
        <w:pStyle w:val="Nagwek1"/>
        <w:ind w:left="10" w:right="2"/>
      </w:pPr>
      <w:r>
        <w:t xml:space="preserve">§ 13 </w:t>
      </w:r>
    </w:p>
    <w:p w:rsidR="00C2741D" w:rsidRDefault="003D0878">
      <w:pPr>
        <w:spacing w:after="54" w:line="259" w:lineRule="auto"/>
        <w:ind w:left="51" w:right="0" w:firstLine="0"/>
        <w:jc w:val="center"/>
      </w:pPr>
      <w:r>
        <w:rPr>
          <w:b/>
        </w:rPr>
        <w:t xml:space="preserve"> </w:t>
      </w:r>
    </w:p>
    <w:p w:rsidR="00C2741D" w:rsidRDefault="003D0878">
      <w:pPr>
        <w:numPr>
          <w:ilvl w:val="0"/>
          <w:numId w:val="48"/>
        </w:numPr>
        <w:ind w:right="0" w:hanging="221"/>
      </w:pPr>
      <w:r>
        <w:t xml:space="preserve">Wszelkie wątpliwości odnoszące się do interpretacji postanowień Regulaminu rozstrzyga Gmina </w:t>
      </w:r>
      <w:r w:rsidR="00A2635C">
        <w:t>Pieniężno.</w:t>
      </w:r>
    </w:p>
    <w:p w:rsidR="00C2741D" w:rsidRDefault="003D0878">
      <w:pPr>
        <w:spacing w:after="56" w:line="259" w:lineRule="auto"/>
        <w:ind w:left="0" w:right="0" w:firstLine="0"/>
        <w:jc w:val="left"/>
      </w:pPr>
      <w:r>
        <w:rPr>
          <w:b/>
        </w:rPr>
        <w:t xml:space="preserve"> </w:t>
      </w:r>
    </w:p>
    <w:p w:rsidR="00C2741D" w:rsidRDefault="003D0878">
      <w:pPr>
        <w:numPr>
          <w:ilvl w:val="0"/>
          <w:numId w:val="48"/>
        </w:numPr>
        <w:spacing w:after="130"/>
        <w:ind w:right="0" w:hanging="221"/>
      </w:pPr>
      <w:r>
        <w:t xml:space="preserve">Złożenie wniosku o dofinansowanie w naborze w ramach Programu oznacza: </w:t>
      </w:r>
    </w:p>
    <w:p w:rsidR="00C2741D" w:rsidRDefault="003D0878">
      <w:pPr>
        <w:numPr>
          <w:ilvl w:val="0"/>
          <w:numId w:val="49"/>
        </w:numPr>
        <w:spacing w:after="124"/>
        <w:ind w:right="194" w:hanging="218"/>
      </w:pPr>
      <w:r>
        <w:t xml:space="preserve">akceptację Programu, postanowień niniejszego Regulaminu oraz dokumentów w nim wymienionych; </w:t>
      </w:r>
    </w:p>
    <w:p w:rsidR="00C2741D" w:rsidRDefault="003D0878" w:rsidP="003F6091">
      <w:pPr>
        <w:numPr>
          <w:ilvl w:val="0"/>
          <w:numId w:val="49"/>
        </w:numPr>
        <w:ind w:right="194" w:hanging="218"/>
      </w:pPr>
      <w:r>
        <w:t xml:space="preserve">wyrażenie zgody na przeprowadzenie przez przedstawicieli Gminy </w:t>
      </w:r>
      <w:r w:rsidR="00A2635C">
        <w:t>Pieniężno</w:t>
      </w:r>
      <w:r>
        <w:t xml:space="preserve">, Wojewódzkiego Funduszu Ochrony Środowiska i Gospodarki Wodnej w Olsztynie lub przedstawicieli Narodowego Funduszu Ochrony Środowiska i Gospodarki Wodnej lub inny podmiot upoważniony przez te instytucje, kontroli realizacji przedsięwzięcia, w tym podczas wizytacji końcowej do czasu zakończenia okresu trwałości przedsięwzięcia. Wzór  protokołu kontrolnego przeprowadzonej przez Gminę stanowi załącznik Nr 15 do </w:t>
      </w:r>
      <w:r w:rsidR="003F6091" w:rsidRPr="003F6091">
        <w:t xml:space="preserve">Zarządzenia  Burmistrza Pieniężna nr 42/2024 z dnia </w:t>
      </w:r>
      <w:r w:rsidR="003F6091">
        <w:br/>
      </w:r>
      <w:r w:rsidR="003F6091" w:rsidRPr="003F6091">
        <w:lastRenderedPageBreak/>
        <w:t>26 czerwca 2024 r.</w:t>
      </w:r>
      <w:r w:rsidR="003F6091">
        <w:t xml:space="preserve"> </w:t>
      </w:r>
      <w:r>
        <w:t xml:space="preserve">w sprawie ogłoszenia naboru wniosków dotyczących przedsięwzięć Beneficjentów w ramach Programu Priorytetowego „Ciepłe mieszkanie” na terenie Gminy </w:t>
      </w:r>
      <w:r w:rsidR="00A2635C">
        <w:t>Pieniężno</w:t>
      </w:r>
      <w:r>
        <w:t xml:space="preserve">. </w:t>
      </w:r>
    </w:p>
    <w:p w:rsidR="00C2741D" w:rsidRDefault="003D0878">
      <w:pPr>
        <w:spacing w:after="164" w:line="259" w:lineRule="auto"/>
        <w:ind w:left="51" w:right="0" w:firstLine="0"/>
        <w:jc w:val="center"/>
      </w:pPr>
      <w:r>
        <w:rPr>
          <w:b/>
        </w:rPr>
        <w:t xml:space="preserve"> </w:t>
      </w:r>
    </w:p>
    <w:p w:rsidR="00C2741D" w:rsidRDefault="003D0878">
      <w:pPr>
        <w:pStyle w:val="Nagwek1"/>
        <w:spacing w:after="123"/>
        <w:ind w:left="10" w:right="3"/>
      </w:pPr>
      <w:r>
        <w:t xml:space="preserve">§ 14 </w:t>
      </w:r>
    </w:p>
    <w:p w:rsidR="00C2741D" w:rsidRDefault="003D0878">
      <w:pPr>
        <w:numPr>
          <w:ilvl w:val="0"/>
          <w:numId w:val="50"/>
        </w:numPr>
        <w:spacing w:after="165"/>
        <w:ind w:right="0"/>
      </w:pPr>
      <w:r>
        <w:t xml:space="preserve">Wskazane w Regulaminie terminy rozpatrywania wniosków przez Gminę mają charakter instrukcyjny i ich naruszenie przez Gminę nie stanowi podstawy do roszczeń ze strony Beneficjenta końcowego. </w:t>
      </w:r>
    </w:p>
    <w:p w:rsidR="00C2741D" w:rsidRDefault="003D0878">
      <w:pPr>
        <w:numPr>
          <w:ilvl w:val="0"/>
          <w:numId w:val="50"/>
        </w:numPr>
        <w:ind w:right="0"/>
      </w:pPr>
      <w:r>
        <w:t xml:space="preserve">Beneficjent końcowy ma obowiązek niezwłocznego informowania Gminy o każdej zmianie danych adresowych, w celu ewentualnego braku skutecznego doręczania korespondencji w sprawach dot. realizacji przedsięwzięcia przesyłanej przez Gminę, na dotychczas znany Gminie adres Wnioskodawcy. Zmiany tych danych nie zaliczają się do zmiany (korekty wniosku) opisanej w § 6 ust. 10.    </w:t>
      </w:r>
    </w:p>
    <w:p w:rsidR="00C2741D" w:rsidRDefault="003D0878">
      <w:pPr>
        <w:spacing w:after="71" w:line="259" w:lineRule="auto"/>
        <w:ind w:left="0" w:right="0" w:firstLine="0"/>
        <w:jc w:val="left"/>
      </w:pPr>
      <w:r>
        <w:rPr>
          <w:sz w:val="19"/>
        </w:rPr>
        <w:t xml:space="preserve"> </w:t>
      </w:r>
    </w:p>
    <w:p w:rsidR="00C2741D" w:rsidRDefault="003D0878">
      <w:pPr>
        <w:pStyle w:val="Nagwek1"/>
        <w:spacing w:after="160"/>
        <w:ind w:left="10" w:right="3"/>
      </w:pPr>
      <w:r>
        <w:t xml:space="preserve">§ 15 </w:t>
      </w:r>
    </w:p>
    <w:p w:rsidR="00C2741D" w:rsidRDefault="003D0878">
      <w:pPr>
        <w:numPr>
          <w:ilvl w:val="0"/>
          <w:numId w:val="51"/>
        </w:numPr>
        <w:spacing w:after="146"/>
        <w:ind w:right="0" w:hanging="221"/>
      </w:pPr>
      <w:r>
        <w:t xml:space="preserve">Gmina może, w uzasadnionych przypadkach, zmienić postanowienia Regulaminu. </w:t>
      </w:r>
    </w:p>
    <w:p w:rsidR="00C2741D" w:rsidRDefault="003D0878">
      <w:pPr>
        <w:numPr>
          <w:ilvl w:val="0"/>
          <w:numId w:val="51"/>
        </w:numPr>
        <w:spacing w:line="385" w:lineRule="auto"/>
        <w:ind w:right="0" w:hanging="221"/>
      </w:pPr>
      <w:r>
        <w:t xml:space="preserve">Ewentualne spory i roszczenia związane z naborem rozstrzygać będzie sąd powszechny właściwy dla siedziby Gminy. </w:t>
      </w:r>
    </w:p>
    <w:sectPr w:rsidR="00C2741D">
      <w:headerReference w:type="even" r:id="rId11"/>
      <w:headerReference w:type="default" r:id="rId12"/>
      <w:footerReference w:type="even" r:id="rId13"/>
      <w:footerReference w:type="default" r:id="rId14"/>
      <w:headerReference w:type="first" r:id="rId15"/>
      <w:footerReference w:type="first" r:id="rId16"/>
      <w:pgSz w:w="11911" w:h="16841"/>
      <w:pgMar w:top="1424" w:right="1412" w:bottom="1888" w:left="1416" w:header="187" w:footer="155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B0C" w:rsidRDefault="00A55B0C">
      <w:pPr>
        <w:spacing w:after="0" w:line="240" w:lineRule="auto"/>
      </w:pPr>
      <w:r>
        <w:separator/>
      </w:r>
    </w:p>
  </w:endnote>
  <w:endnote w:type="continuationSeparator" w:id="0">
    <w:p w:rsidR="00A55B0C" w:rsidRDefault="00A55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78" w:rsidRDefault="003D0878">
    <w:pPr>
      <w:spacing w:after="75" w:line="259" w:lineRule="auto"/>
      <w:ind w:left="0" w:right="307" w:firstLine="0"/>
      <w:jc w:val="right"/>
    </w:pPr>
    <w:r>
      <w:rPr>
        <w:rFonts w:ascii="Calibri" w:eastAsia="Calibri" w:hAnsi="Calibri" w:cs="Calibri"/>
        <w:sz w:val="18"/>
      </w:rPr>
      <w:t xml:space="preserve"> </w:t>
    </w:r>
  </w:p>
  <w:p w:rsidR="003D0878" w:rsidRDefault="003D0878">
    <w:pPr>
      <w:tabs>
        <w:tab w:val="center" w:pos="4540"/>
      </w:tabs>
      <w:spacing w:after="0" w:line="259" w:lineRule="auto"/>
      <w:ind w:left="0" w:righ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78" w:rsidRDefault="003D0878">
    <w:pPr>
      <w:spacing w:after="75" w:line="259" w:lineRule="auto"/>
      <w:ind w:left="0" w:right="307" w:firstLine="0"/>
      <w:jc w:val="right"/>
    </w:pPr>
    <w:r>
      <w:rPr>
        <w:rFonts w:ascii="Calibri" w:eastAsia="Calibri" w:hAnsi="Calibri" w:cs="Calibri"/>
        <w:sz w:val="18"/>
      </w:rPr>
      <w:t xml:space="preserve"> </w:t>
    </w:r>
  </w:p>
  <w:p w:rsidR="003D0878" w:rsidRDefault="003D0878">
    <w:pPr>
      <w:tabs>
        <w:tab w:val="center" w:pos="4540"/>
      </w:tabs>
      <w:spacing w:after="0" w:line="259" w:lineRule="auto"/>
      <w:ind w:left="0" w:righ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F65BFC">
      <w:rPr>
        <w:rFonts w:ascii="Calibri" w:eastAsia="Calibri" w:hAnsi="Calibri" w:cs="Calibri"/>
        <w:noProof/>
      </w:rPr>
      <w:t>21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78" w:rsidRDefault="003D0878">
    <w:pPr>
      <w:tabs>
        <w:tab w:val="center" w:pos="4540"/>
      </w:tabs>
      <w:spacing w:after="0" w:line="259" w:lineRule="auto"/>
      <w:ind w:left="0" w:righ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F65BFC">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B0C" w:rsidRDefault="00A55B0C">
      <w:pPr>
        <w:spacing w:after="0" w:line="271" w:lineRule="auto"/>
        <w:ind w:left="0" w:right="0" w:firstLine="0"/>
      </w:pPr>
      <w:r>
        <w:separator/>
      </w:r>
    </w:p>
  </w:footnote>
  <w:footnote w:type="continuationSeparator" w:id="0">
    <w:p w:rsidR="00A55B0C" w:rsidRDefault="00A55B0C">
      <w:pPr>
        <w:spacing w:after="0" w:line="271" w:lineRule="auto"/>
        <w:ind w:left="0" w:right="0" w:firstLine="0"/>
      </w:pPr>
      <w:r>
        <w:continuationSeparator/>
      </w:r>
    </w:p>
  </w:footnote>
  <w:footnote w:id="1">
    <w:p w:rsidR="003D0878" w:rsidRDefault="003D0878">
      <w:pPr>
        <w:pStyle w:val="footnotedescription"/>
        <w:spacing w:line="271" w:lineRule="auto"/>
      </w:pPr>
      <w:r>
        <w:rPr>
          <w:rStyle w:val="footnotemark"/>
        </w:rPr>
        <w:footnoteRef/>
      </w:r>
      <w:r>
        <w:t xml:space="preserve"> W przypadku współwłasności, beneficjent końcowy może otrzymać dofinansowanie, jeżeli przedłoży zgodę wszystkich współwłaścicieli na realizację przedsięwzięcia.</w:t>
      </w:r>
      <w:r>
        <w:rPr>
          <w:rFonts w:ascii="Calibri" w:eastAsia="Calibri" w:hAnsi="Calibri" w:cs="Calibri"/>
        </w:rPr>
        <w:t xml:space="preserve"> </w:t>
      </w:r>
    </w:p>
  </w:footnote>
  <w:footnote w:id="2">
    <w:p w:rsidR="003D0878" w:rsidRDefault="003D0878">
      <w:pPr>
        <w:pStyle w:val="footnotedescription"/>
      </w:pPr>
      <w:r>
        <w:rPr>
          <w:rStyle w:val="footnotemark"/>
        </w:rPr>
        <w:footnoteRef/>
      </w:r>
      <w:r>
        <w:t xml:space="preserve"> W przypadku wspólnego ograniczonego prawa rzeczowego beneficjent końcowy może otrzymać dofinansowanie, jeżeli przedłoży zgodę wszystkich uprawnionych z ograniczonego prawa rzeczowego na realizację przedsięwzięcia.</w:t>
      </w:r>
      <w:r>
        <w:rPr>
          <w:rFonts w:ascii="Calibri" w:eastAsia="Calibri" w:hAnsi="Calibri" w:cs="Calibri"/>
        </w:rPr>
        <w:t xml:space="preserve"> </w:t>
      </w:r>
    </w:p>
  </w:footnote>
  <w:footnote w:id="3">
    <w:p w:rsidR="003D0878" w:rsidRDefault="003D0878">
      <w:pPr>
        <w:pStyle w:val="footnotedescription"/>
        <w:spacing w:line="258" w:lineRule="auto"/>
        <w:ind w:right="12"/>
      </w:pPr>
      <w:r>
        <w:rPr>
          <w:rStyle w:val="footnotemark"/>
        </w:rPr>
        <w:footnoteRef/>
      </w:r>
      <w:r>
        <w:t xml:space="preserve"> W przypadku najmu lokalu mieszkalnego stanowiącego własność gminy wchodzącego w skład mieszkaniowego zasobu gminy beneficjent końcowy może otrzymać dofinansowanie, jeżeli przedłoży zgodę gminy na realizację przedsięwzięcia.</w:t>
      </w:r>
      <w:r>
        <w:rPr>
          <w:rFonts w:ascii="Calibri" w:eastAsia="Calibri" w:hAnsi="Calibri" w:cs="Calibri"/>
        </w:rPr>
        <w:t xml:space="preserve"> </w:t>
      </w:r>
      <w:r>
        <w:rPr>
          <w:rFonts w:ascii="Calibri" w:eastAsia="Calibri" w:hAnsi="Calibri" w:cs="Calibri"/>
          <w:vertAlign w:val="superscript"/>
        </w:rPr>
        <w:t>4</w:t>
      </w:r>
      <w:r>
        <w:rPr>
          <w:rFonts w:ascii="Calibri" w:eastAsia="Calibri" w:hAnsi="Calibri" w:cs="Calibri"/>
        </w:rPr>
        <w:t xml:space="preserve"> </w:t>
      </w:r>
      <w:r>
        <w:t>Brany jest tylko pod uwagę dochód beneficjenta końcowego, a nie w przeliczeniu na członka gospodarstwa domowego.</w:t>
      </w:r>
    </w:p>
  </w:footnote>
  <w:footnote w:id="4">
    <w:p w:rsidR="003D0878" w:rsidRDefault="003D0878">
      <w:pPr>
        <w:pStyle w:val="footnotedescription"/>
      </w:pPr>
      <w:r>
        <w:rPr>
          <w:rStyle w:val="footnotemark"/>
        </w:rPr>
        <w:footnoteRef/>
      </w:r>
      <w:r>
        <w:t xml:space="preserve"> W przypadku współwłasności, beneficjent końcowy może otrzymać dofinansowanie, jeżeli przedłoży zgodę wszystkich współwłaścicieli na realizację przedsięwzięcia.</w:t>
      </w:r>
      <w:r>
        <w:rPr>
          <w:rFonts w:ascii="Calibri" w:eastAsia="Calibri" w:hAnsi="Calibri" w:cs="Calibri"/>
        </w:rPr>
        <w:t xml:space="preserve"> </w:t>
      </w:r>
    </w:p>
  </w:footnote>
  <w:footnote w:id="5">
    <w:p w:rsidR="003D0878" w:rsidRDefault="003D0878">
      <w:pPr>
        <w:pStyle w:val="footnotedescription"/>
      </w:pPr>
      <w:r>
        <w:rPr>
          <w:rStyle w:val="footnotemark"/>
        </w:rPr>
        <w:footnoteRef/>
      </w:r>
      <w:r>
        <w:t xml:space="preserve"> W przypadku wspólnego ograniczonego prawa rzeczowego beneficjent końcowy może otrzymać dofinansowanie, jeżeli przedłoży zgodę wszystkich uprawnionych z ograniczonego prawa rzeczowego na realizację przedsięwzięcia.</w:t>
      </w:r>
      <w:r>
        <w:rPr>
          <w:rFonts w:ascii="Calibri" w:eastAsia="Calibri" w:hAnsi="Calibri" w:cs="Calibri"/>
        </w:rPr>
        <w:t xml:space="preserve"> </w:t>
      </w:r>
    </w:p>
  </w:footnote>
  <w:footnote w:id="6">
    <w:p w:rsidR="003D0878" w:rsidRDefault="003D0878">
      <w:pPr>
        <w:pStyle w:val="footnotedescription"/>
        <w:spacing w:line="279" w:lineRule="auto"/>
      </w:pPr>
      <w:r>
        <w:rPr>
          <w:rStyle w:val="footnotemark"/>
        </w:rPr>
        <w:footnoteRef/>
      </w:r>
      <w:r>
        <w:t xml:space="preserve"> W przypadku najmu lokalu mieszkalnego stanowiącego własność gminy wchodzącego w skład mieszkaniowego zasobu gminy beneficjent końcowy może otrzymać dofinansowanie, jeżeli przedłoży zgodę gminy na realizację przedsięwzięcia.</w:t>
      </w:r>
    </w:p>
  </w:footnote>
  <w:footnote w:id="7">
    <w:p w:rsidR="003D0878" w:rsidRDefault="003D0878">
      <w:pPr>
        <w:pStyle w:val="footnotedescription"/>
      </w:pPr>
      <w:r>
        <w:rPr>
          <w:rStyle w:val="footnotemark"/>
        </w:rPr>
        <w:footnoteRef/>
      </w:r>
      <w:r>
        <w:t xml:space="preserve"> W przypadku współwłasności, beneficjent końcowy może otrzymać dofinansowanie, jeżeli przedłoży zgodę wszystkich współwłaścicieli na realizację przedsięwzięcia.</w:t>
      </w:r>
      <w:r>
        <w:rPr>
          <w:rFonts w:ascii="Calibri" w:eastAsia="Calibri" w:hAnsi="Calibri" w:cs="Calibri"/>
        </w:rPr>
        <w:t xml:space="preserve"> </w:t>
      </w:r>
    </w:p>
  </w:footnote>
  <w:footnote w:id="8">
    <w:p w:rsidR="003D0878" w:rsidRDefault="003D0878">
      <w:pPr>
        <w:pStyle w:val="footnotedescription"/>
      </w:pPr>
      <w:r>
        <w:rPr>
          <w:rStyle w:val="footnotemark"/>
        </w:rPr>
        <w:footnoteRef/>
      </w:r>
      <w:r>
        <w:t xml:space="preserve"> W przypadku wspólnego ograniczonego prawa rzeczowego beneficjent końcowy może otrzymać dofinansowanie, jeżeli przedłoży zgodę wszystkich uprawnionych z ograniczonego prawa rzeczowego na realizację przedsięwzięcia.</w:t>
      </w:r>
      <w:r>
        <w:rPr>
          <w:rFonts w:ascii="Calibri" w:eastAsia="Calibri" w:hAnsi="Calibri" w:cs="Calibri"/>
        </w:rPr>
        <w:t xml:space="preserve"> </w:t>
      </w:r>
    </w:p>
  </w:footnote>
  <w:footnote w:id="9">
    <w:p w:rsidR="003D0878" w:rsidRDefault="003D0878">
      <w:pPr>
        <w:pStyle w:val="footnotedescription"/>
        <w:spacing w:line="280" w:lineRule="auto"/>
      </w:pPr>
      <w:r>
        <w:rPr>
          <w:rStyle w:val="footnotemark"/>
        </w:rPr>
        <w:footnoteRef/>
      </w:r>
      <w:r>
        <w:t xml:space="preserve"> W przypadku najmu lokalu mieszkalnego stanowiącego własność gminy wchodzącego w skład mieszkaniowego zasobu gminy beneficjent końcowy może otrzymać dofinansowanie, jeżeli przedłoży zgodę gminy na realizację przedsięwzięcia.</w:t>
      </w:r>
    </w:p>
  </w:footnote>
  <w:footnote w:id="10">
    <w:p w:rsidR="003D0878" w:rsidRDefault="003D0878">
      <w:pPr>
        <w:pStyle w:val="footnotedescription"/>
        <w:spacing w:line="261" w:lineRule="auto"/>
        <w:ind w:right="12"/>
      </w:pPr>
      <w:r>
        <w:rPr>
          <w:rStyle w:val="footnotemark"/>
        </w:rPr>
        <w:footnoteRef/>
      </w:r>
      <w:r>
        <w:t xml:space="preserve"> Wymagania </w:t>
      </w:r>
      <w:proofErr w:type="spellStart"/>
      <w:r>
        <w:t>ekoprojektu</w:t>
      </w:r>
      <w:proofErr w:type="spellEnd"/>
      <w:r>
        <w:t xml:space="preserve"> określone zostały w Rozporządzeniu Komisji (UE) 2015/1185 z dnia 24 kwietnia 2015 r. w sprawie wykonania dyrektywy Parlamentu Europejskiego i Rady 2009/125/WE w odniesieniu do wymogów dotyczących </w:t>
      </w:r>
      <w:proofErr w:type="spellStart"/>
      <w:r>
        <w:t>ekoprojektu</w:t>
      </w:r>
      <w:proofErr w:type="spellEnd"/>
      <w:r>
        <w:t xml:space="preserve"> dla miejscowych ogrzewaczy pomieszczeń na paliwo stałe.</w:t>
      </w:r>
      <w:r>
        <w:rPr>
          <w:rFonts w:ascii="Calibri" w:eastAsia="Calibri" w:hAnsi="Calibri" w:cs="Calibri"/>
          <w:sz w:val="20"/>
        </w:rPr>
        <w:t xml:space="preserve"> </w:t>
      </w:r>
    </w:p>
  </w:footnote>
  <w:footnote w:id="11">
    <w:p w:rsidR="003D0878" w:rsidRDefault="003D0878">
      <w:pPr>
        <w:pStyle w:val="footnotedescription"/>
        <w:spacing w:line="256" w:lineRule="auto"/>
        <w:ind w:right="6"/>
      </w:pPr>
      <w:r>
        <w:rPr>
          <w:rStyle w:val="footnotemark"/>
        </w:rPr>
        <w:footnoteRef/>
      </w:r>
      <w:r>
        <w:t xml:space="preserve"> Wymagania </w:t>
      </w:r>
      <w:proofErr w:type="spellStart"/>
      <w:r>
        <w:t>ekoprojektu</w:t>
      </w:r>
      <w:proofErr w:type="spellEnd"/>
      <w:r>
        <w:t xml:space="preserve"> określone zostały w Rozporządzeniu Komisji (UE) 2015/1185 z dnia 24 kwietnia 2015 r. w sprawie wykonania dyrektywy Parlamentu Europejskiego i Rady 2009/125/WE w odniesieniu do wymogów dotyczących </w:t>
      </w:r>
      <w:proofErr w:type="spellStart"/>
      <w:r>
        <w:t>ekoprojektu</w:t>
      </w:r>
      <w:proofErr w:type="spellEnd"/>
      <w:r>
        <w:t xml:space="preserve"> dla miejscowych ogrzewaczy pomieszczeń na paliwo stałe.</w:t>
      </w:r>
      <w:r>
        <w:rPr>
          <w:rFonts w:ascii="Calibri" w:eastAsia="Calibri" w:hAnsi="Calibri" w:cs="Calibri"/>
        </w:rPr>
        <w:t xml:space="preserve"> </w:t>
      </w:r>
    </w:p>
  </w:footnote>
  <w:footnote w:id="12">
    <w:p w:rsidR="003D0878" w:rsidRDefault="003D0878">
      <w:pPr>
        <w:pStyle w:val="footnotedescription"/>
        <w:spacing w:line="263" w:lineRule="auto"/>
        <w:ind w:right="3"/>
      </w:pPr>
      <w:r>
        <w:rPr>
          <w:rStyle w:val="footnotemark"/>
        </w:rPr>
        <w:footnoteRef/>
      </w:r>
      <w:r>
        <w:t xml:space="preserve"> </w:t>
      </w:r>
      <w:r>
        <w:rPr>
          <w:sz w:val="16"/>
        </w:rPr>
        <w:t xml:space="preserve">Wymagania </w:t>
      </w:r>
      <w:proofErr w:type="spellStart"/>
      <w:r>
        <w:rPr>
          <w:sz w:val="16"/>
        </w:rPr>
        <w:t>ekoprojektu</w:t>
      </w:r>
      <w:proofErr w:type="spellEnd"/>
      <w:r>
        <w:rPr>
          <w:sz w:val="16"/>
        </w:rPr>
        <w:t xml:space="preserve"> określone zostały w Rozporządzeniu Komisji (UE) 2015/1185 z dnia 24 kwietnia 2015 r. w sprawie wykonania dyrektywy Parlamentu Europejskiego i Rady 2009/125/WE w odniesieniu do wymogów</w:t>
      </w:r>
      <w:r>
        <w:t xml:space="preserve"> </w:t>
      </w:r>
      <w:r>
        <w:rPr>
          <w:sz w:val="16"/>
        </w:rPr>
        <w:t xml:space="preserve">dotyczących </w:t>
      </w:r>
      <w:proofErr w:type="spellStart"/>
      <w:r>
        <w:rPr>
          <w:sz w:val="16"/>
        </w:rPr>
        <w:t>ekoprojektu</w:t>
      </w:r>
      <w:proofErr w:type="spellEnd"/>
      <w:r>
        <w:rPr>
          <w:sz w:val="16"/>
        </w:rPr>
        <w:t xml:space="preserve"> dla miejscowych ogrzewaczy pomieszczeń na paliwo stałe.</w:t>
      </w:r>
      <w:r>
        <w:rPr>
          <w:rFonts w:ascii="Calibri" w:eastAsia="Calibri" w:hAnsi="Calibri" w:cs="Calibri"/>
          <w:sz w:val="16"/>
        </w:rPr>
        <w:t xml:space="preserve"> </w:t>
      </w:r>
    </w:p>
  </w:footnote>
  <w:footnote w:id="13">
    <w:p w:rsidR="003D0878" w:rsidRDefault="003D0878">
      <w:pPr>
        <w:pStyle w:val="footnotedescription"/>
        <w:spacing w:line="281" w:lineRule="auto"/>
        <w:ind w:right="114"/>
        <w:jc w:val="left"/>
      </w:pPr>
      <w:r>
        <w:rPr>
          <w:rStyle w:val="footnotemark"/>
        </w:rPr>
        <w:footnoteRef/>
      </w:r>
      <w:r>
        <w:t xml:space="preserve"> </w:t>
      </w:r>
      <w:r>
        <w:rPr>
          <w:sz w:val="16"/>
        </w:rPr>
        <w:t xml:space="preserve">Narodowy Fundusz Ochrony Środowiska i Gospodarki Wodnej (NFOŚiGW) opracował elektroniczną listę urządzeń  i materiałów – lista zielonych urządzeń i materiałów (ZUM), która zawiera główne materiały i urządzenia zweryfikowane pod kątem zgodności z wymaganiami technicznymi określonymi w Załączniku nr 1 i 1a do Programu. Lista ZUM jest dostępna na stronie internetowej https://lista-zum.ios.edu.pl/ </w:t>
      </w:r>
    </w:p>
  </w:footnote>
  <w:footnote w:id="14">
    <w:p w:rsidR="003D0878" w:rsidRDefault="003D0878">
      <w:pPr>
        <w:pStyle w:val="footnotedescription"/>
        <w:spacing w:line="259" w:lineRule="auto"/>
        <w:jc w:val="left"/>
      </w:pPr>
      <w:r>
        <w:rPr>
          <w:rStyle w:val="footnotemark"/>
        </w:rPr>
        <w:footnoteRef/>
      </w:r>
      <w:r>
        <w:t xml:space="preserve"> Termin uważa się za zachowany, jeżeli najpóźniej w dniu jego upływu pismo Wnioskodawcy wpłynie do Urzędu Gminy </w:t>
      </w:r>
    </w:p>
  </w:footnote>
  <w:footnote w:id="15">
    <w:p w:rsidR="003D0878" w:rsidRDefault="003D0878">
      <w:pPr>
        <w:pStyle w:val="footnotedescription"/>
        <w:spacing w:line="259" w:lineRule="auto"/>
        <w:jc w:val="left"/>
      </w:pPr>
      <w:r>
        <w:rPr>
          <w:rStyle w:val="footnotemark"/>
        </w:rPr>
        <w:footnoteRef/>
      </w:r>
      <w:r>
        <w:t xml:space="preserve"> Termin uważa się za zachowany, jeżeli najpóźniej w dniu jego upływu prośba Wnioskodawcy wpłynie do Urzędu Gminy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78" w:rsidRDefault="003D0878">
    <w:pPr>
      <w:spacing w:after="0" w:line="259" w:lineRule="auto"/>
      <w:ind w:left="-1416" w:right="3567" w:firstLine="0"/>
      <w:jc w:val="left"/>
    </w:pPr>
    <w:r>
      <w:rPr>
        <w:noProof/>
      </w:rPr>
      <w:drawing>
        <wp:anchor distT="0" distB="0" distL="114300" distR="114300" simplePos="0" relativeHeight="251658240" behindDoc="0" locked="0" layoutInCell="1" allowOverlap="0">
          <wp:simplePos x="0" y="0"/>
          <wp:positionH relativeFrom="page">
            <wp:posOffset>5196205</wp:posOffset>
          </wp:positionH>
          <wp:positionV relativeFrom="page">
            <wp:posOffset>251460</wp:posOffset>
          </wp:positionV>
          <wp:extent cx="1463040" cy="57594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63040" cy="57594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907415</wp:posOffset>
          </wp:positionH>
          <wp:positionV relativeFrom="page">
            <wp:posOffset>118745</wp:posOffset>
          </wp:positionV>
          <wp:extent cx="586740" cy="70802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a:fillRect/>
                  </a:stretch>
                </pic:blipFill>
                <pic:spPr>
                  <a:xfrm>
                    <a:off x="0" y="0"/>
                    <a:ext cx="586740" cy="708025"/>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3152775</wp:posOffset>
          </wp:positionH>
          <wp:positionV relativeFrom="page">
            <wp:posOffset>231140</wp:posOffset>
          </wp:positionV>
          <wp:extent cx="1249350" cy="61468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
                  <a:stretch>
                    <a:fillRect/>
                  </a:stretch>
                </pic:blipFill>
                <pic:spPr>
                  <a:xfrm>
                    <a:off x="0" y="0"/>
                    <a:ext cx="1249350" cy="6146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78" w:rsidRDefault="003D0878">
    <w:pPr>
      <w:spacing w:after="0" w:line="259" w:lineRule="auto"/>
      <w:ind w:left="-1416" w:right="3567" w:firstLine="0"/>
      <w:jc w:val="left"/>
    </w:pPr>
    <w:r>
      <w:rPr>
        <w:noProof/>
      </w:rPr>
      <w:drawing>
        <wp:anchor distT="0" distB="0" distL="114300" distR="114300" simplePos="0" relativeHeight="251668480" behindDoc="0" locked="0" layoutInCell="1" allowOverlap="1">
          <wp:simplePos x="0" y="0"/>
          <wp:positionH relativeFrom="column">
            <wp:posOffset>106680</wp:posOffset>
          </wp:positionH>
          <wp:positionV relativeFrom="paragraph">
            <wp:posOffset>84455</wp:posOffset>
          </wp:positionV>
          <wp:extent cx="706120" cy="802005"/>
          <wp:effectExtent l="0" t="0" r="0" b="0"/>
          <wp:wrapTopAndBottom/>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ENIʯNO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120" cy="802005"/>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5196205</wp:posOffset>
          </wp:positionH>
          <wp:positionV relativeFrom="page">
            <wp:posOffset>251460</wp:posOffset>
          </wp:positionV>
          <wp:extent cx="1463040" cy="57594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1463040" cy="57594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3152775</wp:posOffset>
          </wp:positionH>
          <wp:positionV relativeFrom="page">
            <wp:posOffset>231140</wp:posOffset>
          </wp:positionV>
          <wp:extent cx="1249350" cy="614680"/>
          <wp:effectExtent l="0" t="0" r="0" b="0"/>
          <wp:wrapSquare wrapText="bothSides"/>
          <wp:docPr id="3"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
                  <a:stretch>
                    <a:fillRect/>
                  </a:stretch>
                </pic:blipFill>
                <pic:spPr>
                  <a:xfrm>
                    <a:off x="0" y="0"/>
                    <a:ext cx="1249350" cy="61468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78" w:rsidRDefault="003D0878">
    <w:pPr>
      <w:spacing w:after="0" w:line="259" w:lineRule="auto"/>
      <w:ind w:left="-1416" w:right="3567" w:firstLine="0"/>
      <w:jc w:val="left"/>
    </w:pPr>
    <w:r>
      <w:rPr>
        <w:noProof/>
      </w:rPr>
      <w:drawing>
        <wp:anchor distT="0" distB="0" distL="114300" distR="114300" simplePos="0" relativeHeight="251667456" behindDoc="0" locked="0" layoutInCell="1" allowOverlap="1">
          <wp:simplePos x="0" y="0"/>
          <wp:positionH relativeFrom="column">
            <wp:posOffset>345440</wp:posOffset>
          </wp:positionH>
          <wp:positionV relativeFrom="paragraph">
            <wp:posOffset>-1905</wp:posOffset>
          </wp:positionV>
          <wp:extent cx="710565" cy="807720"/>
          <wp:effectExtent l="0" t="0" r="0" b="0"/>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NIʯNO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0565" cy="807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0">
          <wp:simplePos x="0" y="0"/>
          <wp:positionH relativeFrom="page">
            <wp:posOffset>5196205</wp:posOffset>
          </wp:positionH>
          <wp:positionV relativeFrom="page">
            <wp:posOffset>251460</wp:posOffset>
          </wp:positionV>
          <wp:extent cx="1463040" cy="575945"/>
          <wp:effectExtent l="0" t="0" r="0" b="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1463040" cy="575945"/>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3152775</wp:posOffset>
          </wp:positionH>
          <wp:positionV relativeFrom="page">
            <wp:posOffset>231140</wp:posOffset>
          </wp:positionV>
          <wp:extent cx="1249350" cy="614680"/>
          <wp:effectExtent l="0" t="0" r="0" b="0"/>
          <wp:wrapSquare wrapText="bothSides"/>
          <wp:docPr id="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
                  <a:stretch>
                    <a:fillRect/>
                  </a:stretch>
                </pic:blipFill>
                <pic:spPr>
                  <a:xfrm>
                    <a:off x="0" y="0"/>
                    <a:ext cx="1249350" cy="6146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5B6A"/>
    <w:multiLevelType w:val="hybridMultilevel"/>
    <w:tmpl w:val="8D9E52D2"/>
    <w:lvl w:ilvl="0" w:tplc="D642571A">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7A4E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AC236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66E2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1E1D6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7690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B8CD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66A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F00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CC515B"/>
    <w:multiLevelType w:val="hybridMultilevel"/>
    <w:tmpl w:val="8C3C6518"/>
    <w:lvl w:ilvl="0" w:tplc="9FA27CCE">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F689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D6C9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EAC72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82E1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B885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BC3B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F666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F80F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78350D"/>
    <w:multiLevelType w:val="hybridMultilevel"/>
    <w:tmpl w:val="CF92CFD4"/>
    <w:lvl w:ilvl="0" w:tplc="AF2E0BF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1A502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FAB5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54CF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7CBF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D675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18F93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6ED9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E4B2A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D51F41"/>
    <w:multiLevelType w:val="hybridMultilevel"/>
    <w:tmpl w:val="5FCA43EC"/>
    <w:lvl w:ilvl="0" w:tplc="4A6C9920">
      <w:start w:val="3"/>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BE13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B89A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B489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06F8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B0B2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8C63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A867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1C0C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1D5865"/>
    <w:multiLevelType w:val="hybridMultilevel"/>
    <w:tmpl w:val="E5EE709A"/>
    <w:lvl w:ilvl="0" w:tplc="4C88954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02C0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723F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A4AB7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365A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54E4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F27C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7656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960F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450D9F"/>
    <w:multiLevelType w:val="hybridMultilevel"/>
    <w:tmpl w:val="A1B66984"/>
    <w:lvl w:ilvl="0" w:tplc="60B800B4">
      <w:start w:val="8"/>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4865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18950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7AC0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E6B5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1294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2EA79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8E63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C4E4C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882F89"/>
    <w:multiLevelType w:val="hybridMultilevel"/>
    <w:tmpl w:val="B1548B9C"/>
    <w:lvl w:ilvl="0" w:tplc="8C507E4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886F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B6BF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FE1E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F4AA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1C5E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6C101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76EF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9866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8940D3"/>
    <w:multiLevelType w:val="hybridMultilevel"/>
    <w:tmpl w:val="57C0BD10"/>
    <w:lvl w:ilvl="0" w:tplc="83C6B114">
      <w:start w:val="8"/>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F2AD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286B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F27C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82D1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DC07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C4DD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2D0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5E92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936362"/>
    <w:multiLevelType w:val="hybridMultilevel"/>
    <w:tmpl w:val="CF600EFC"/>
    <w:lvl w:ilvl="0" w:tplc="466C34AC">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6A3A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465D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8448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CE1E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044E7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86E0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CCE95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BEAE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FD18B0"/>
    <w:multiLevelType w:val="hybridMultilevel"/>
    <w:tmpl w:val="A808C91C"/>
    <w:lvl w:ilvl="0" w:tplc="F0E04C1C">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40B9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02A9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44EE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46B10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44CFF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9E80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1ED5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6CC7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FE1C13"/>
    <w:multiLevelType w:val="hybridMultilevel"/>
    <w:tmpl w:val="9736A0BC"/>
    <w:lvl w:ilvl="0" w:tplc="F88E2C6A">
      <w:start w:val="1"/>
      <w:numFmt w:val="decimal"/>
      <w:lvlText w:val="%1."/>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045A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A4C1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AC2DC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1E3C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7042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682A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492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72F5E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621C87"/>
    <w:multiLevelType w:val="hybridMultilevel"/>
    <w:tmpl w:val="1CB6D7D4"/>
    <w:lvl w:ilvl="0" w:tplc="A280A278">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A4D28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B29F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9696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DAB1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7662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0FE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1AE5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802C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64D30B7"/>
    <w:multiLevelType w:val="hybridMultilevel"/>
    <w:tmpl w:val="2DBE5218"/>
    <w:lvl w:ilvl="0" w:tplc="D54C7992">
      <w:start w:val="2"/>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F099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C866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AAA5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1ADC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6081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58A60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BC64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CE14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DA63D2"/>
    <w:multiLevelType w:val="hybridMultilevel"/>
    <w:tmpl w:val="8906265C"/>
    <w:lvl w:ilvl="0" w:tplc="09DE033E">
      <w:start w:val="1"/>
      <w:numFmt w:val="lowerLetter"/>
      <w:lvlText w:val="%1)"/>
      <w:lvlJc w:val="left"/>
      <w:pPr>
        <w:ind w:left="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7E90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1C814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DCC45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E2E9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188E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D2D91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2262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A8CF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6F2A9F"/>
    <w:multiLevelType w:val="hybridMultilevel"/>
    <w:tmpl w:val="8002708C"/>
    <w:lvl w:ilvl="0" w:tplc="073CD1F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6C4E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E66B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CA9AD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A6D8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1C5B9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0619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5AF4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6E962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E33E86"/>
    <w:multiLevelType w:val="hybridMultilevel"/>
    <w:tmpl w:val="D1A42EAE"/>
    <w:lvl w:ilvl="0" w:tplc="2556AE5A">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2C93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8035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B8974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00B9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56BB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4055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70D6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2C77F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CB3240E"/>
    <w:multiLevelType w:val="hybridMultilevel"/>
    <w:tmpl w:val="B75860F0"/>
    <w:lvl w:ilvl="0" w:tplc="6FC67A9C">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0CC8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ACAF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76D9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2C4E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0E09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22D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64463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8AF2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AB4092"/>
    <w:multiLevelType w:val="hybridMultilevel"/>
    <w:tmpl w:val="E4C038F6"/>
    <w:lvl w:ilvl="0" w:tplc="8F40FB34">
      <w:start w:val="10"/>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608A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5272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DAF1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1CD4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7C17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42EA4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2024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D89F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2735D51"/>
    <w:multiLevelType w:val="hybridMultilevel"/>
    <w:tmpl w:val="529808F4"/>
    <w:lvl w:ilvl="0" w:tplc="E5E4EAF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8A29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3004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3664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6C89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E68BF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F4D4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2207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0A23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B447C0B"/>
    <w:multiLevelType w:val="hybridMultilevel"/>
    <w:tmpl w:val="F8800B34"/>
    <w:lvl w:ilvl="0" w:tplc="1178A202">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863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DEBD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C8B2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726D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166C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66D5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58C2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482B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A57F6C"/>
    <w:multiLevelType w:val="hybridMultilevel"/>
    <w:tmpl w:val="6F84B73A"/>
    <w:lvl w:ilvl="0" w:tplc="B5B0B096">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E4C4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9201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6EBD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3AA6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6EEB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225C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0498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8A3F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846715"/>
    <w:multiLevelType w:val="hybridMultilevel"/>
    <w:tmpl w:val="C9FEB572"/>
    <w:lvl w:ilvl="0" w:tplc="7B8E5EAC">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9265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AC99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48A1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6AB6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10B8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BC8A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8815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A4C0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0BA0F59"/>
    <w:multiLevelType w:val="hybridMultilevel"/>
    <w:tmpl w:val="F92CD9E4"/>
    <w:lvl w:ilvl="0" w:tplc="C2305A02">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90F8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E894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EA64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9CF65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7878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74A5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FE01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6AD0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1F831F1"/>
    <w:multiLevelType w:val="hybridMultilevel"/>
    <w:tmpl w:val="3C4E0190"/>
    <w:lvl w:ilvl="0" w:tplc="36F0DF14">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40A8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2A76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542E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62ED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A82A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F0B5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F061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084E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61C1798"/>
    <w:multiLevelType w:val="hybridMultilevel"/>
    <w:tmpl w:val="8C062E16"/>
    <w:lvl w:ilvl="0" w:tplc="5E72B072">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6A3A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CEB68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84FF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C417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C2A5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229D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2E3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06E0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65238B6"/>
    <w:multiLevelType w:val="hybridMultilevel"/>
    <w:tmpl w:val="CB9E2AE6"/>
    <w:lvl w:ilvl="0" w:tplc="0C0A5A64">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2AC0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6E31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1C4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D271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CC81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5A34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B86C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829F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E9D5D1A"/>
    <w:multiLevelType w:val="hybridMultilevel"/>
    <w:tmpl w:val="CAF6E082"/>
    <w:lvl w:ilvl="0" w:tplc="61D6CCF2">
      <w:start w:val="18"/>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BA41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DAAE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1C96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06AD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88AA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68D7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8651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1445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F8765B4"/>
    <w:multiLevelType w:val="hybridMultilevel"/>
    <w:tmpl w:val="DC6247AE"/>
    <w:lvl w:ilvl="0" w:tplc="6AACBB2C">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A655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A005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DEFD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8E48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846D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281A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4E5C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9E5B0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25A33A2"/>
    <w:multiLevelType w:val="hybridMultilevel"/>
    <w:tmpl w:val="3A0AE52A"/>
    <w:lvl w:ilvl="0" w:tplc="FCDC527E">
      <w:start w:val="10"/>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A440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A431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F67D4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A47C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A83C2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00B4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5C3CC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E227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76E7C80"/>
    <w:multiLevelType w:val="hybridMultilevel"/>
    <w:tmpl w:val="11D47134"/>
    <w:lvl w:ilvl="0" w:tplc="3C866D76">
      <w:start w:val="6"/>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1464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305F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C419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4069B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00B6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6824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5C24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3AD6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8C567FA"/>
    <w:multiLevelType w:val="hybridMultilevel"/>
    <w:tmpl w:val="7D50DE56"/>
    <w:lvl w:ilvl="0" w:tplc="4686E9FE">
      <w:start w:val="20"/>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3417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10A6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EC4D8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6A16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20E3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988F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FC04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92A8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9C71BA8"/>
    <w:multiLevelType w:val="hybridMultilevel"/>
    <w:tmpl w:val="7910BB38"/>
    <w:lvl w:ilvl="0" w:tplc="CFF20DDA">
      <w:start w:val="1"/>
      <w:numFmt w:val="bullet"/>
      <w:lvlText w:val="–"/>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EECC5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94F07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528C4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0EB8C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2CE32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183DA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DCA5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447A4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FDE37BE"/>
    <w:multiLevelType w:val="hybridMultilevel"/>
    <w:tmpl w:val="53FC5D1C"/>
    <w:lvl w:ilvl="0" w:tplc="815C2FA4">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CC0C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5841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A0E6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FE9D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7E6A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0030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B4B72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61F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13767A6"/>
    <w:multiLevelType w:val="hybridMultilevel"/>
    <w:tmpl w:val="38E879C0"/>
    <w:lvl w:ilvl="0" w:tplc="540CDA26">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BEF75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9609D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6E17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A36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FE6F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B2E9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FC26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1ABC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3581E97"/>
    <w:multiLevelType w:val="hybridMultilevel"/>
    <w:tmpl w:val="69262CDA"/>
    <w:lvl w:ilvl="0" w:tplc="EF844C6C">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36241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0C35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CC49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1A53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EE5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026A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D8C6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C8280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AD850D8"/>
    <w:multiLevelType w:val="hybridMultilevel"/>
    <w:tmpl w:val="4C1A098C"/>
    <w:lvl w:ilvl="0" w:tplc="B70AA20A">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3435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24B8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161C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A018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44B9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80FC9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00E7B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1070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EED031C"/>
    <w:multiLevelType w:val="hybridMultilevel"/>
    <w:tmpl w:val="F5C0780C"/>
    <w:lvl w:ilvl="0" w:tplc="F4305580">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EA68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7E5A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F44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0642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D233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92B2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5C09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92C14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F131C83"/>
    <w:multiLevelType w:val="hybridMultilevel"/>
    <w:tmpl w:val="0A76A43C"/>
    <w:lvl w:ilvl="0" w:tplc="3C7CC9E8">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7C491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BAC86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9C326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6C97B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B60D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E0794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CED5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F468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FF051DC"/>
    <w:multiLevelType w:val="hybridMultilevel"/>
    <w:tmpl w:val="3E2A49DC"/>
    <w:lvl w:ilvl="0" w:tplc="EFA2D288">
      <w:start w:val="26"/>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5E93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121F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9064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0A6E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1A82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C21B9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50F3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3AF6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0683311"/>
    <w:multiLevelType w:val="hybridMultilevel"/>
    <w:tmpl w:val="B824CD7E"/>
    <w:lvl w:ilvl="0" w:tplc="EB06CE0E">
      <w:start w:val="1"/>
      <w:numFmt w:val="decimal"/>
      <w:lvlText w:val="%1."/>
      <w:lvlJc w:val="left"/>
      <w:pPr>
        <w:ind w:left="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CAF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06685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B277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06EC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BE6E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64C2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DC19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7426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263294E"/>
    <w:multiLevelType w:val="hybridMultilevel"/>
    <w:tmpl w:val="BE22991C"/>
    <w:lvl w:ilvl="0" w:tplc="3A9843F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ECAC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3CE0B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5484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20B3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3623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4E5C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9611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DE97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7712673"/>
    <w:multiLevelType w:val="hybridMultilevel"/>
    <w:tmpl w:val="AD0E6B8A"/>
    <w:lvl w:ilvl="0" w:tplc="0714C2B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D6FC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66CF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56AC6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E0AD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9E30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B2E3B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A83E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705E7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8641FE2"/>
    <w:multiLevelType w:val="hybridMultilevel"/>
    <w:tmpl w:val="C8C27266"/>
    <w:lvl w:ilvl="0" w:tplc="4A68D8EA">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F8C4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E49A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9C78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72823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E618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326D7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6A275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DCF1F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87943BB"/>
    <w:multiLevelType w:val="hybridMultilevel"/>
    <w:tmpl w:val="648E22E2"/>
    <w:lvl w:ilvl="0" w:tplc="82020B4E">
      <w:start w:val="2"/>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1683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08A1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9A6A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8EF0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66B6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D2D0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D4C1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C6095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BF72E4F"/>
    <w:multiLevelType w:val="hybridMultilevel"/>
    <w:tmpl w:val="818A09EE"/>
    <w:lvl w:ilvl="0" w:tplc="708C3A4E">
      <w:start w:val="6"/>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9EE8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3CE06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C6CB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2A48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2E05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BE3B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18C5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86C9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0CD33D9"/>
    <w:multiLevelType w:val="hybridMultilevel"/>
    <w:tmpl w:val="758CF950"/>
    <w:lvl w:ilvl="0" w:tplc="0742D1D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5EA8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984D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6C41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62D19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9069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0275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6E307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F452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22B3AE4"/>
    <w:multiLevelType w:val="hybridMultilevel"/>
    <w:tmpl w:val="09E053BE"/>
    <w:lvl w:ilvl="0" w:tplc="0846C80E">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0A01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E0863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CE63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6828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504C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78E8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48418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E211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5E81EDF"/>
    <w:multiLevelType w:val="hybridMultilevel"/>
    <w:tmpl w:val="EF00758A"/>
    <w:lvl w:ilvl="0" w:tplc="88767D60">
      <w:start w:val="1"/>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2E2C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E6044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8A01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429C8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0C11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F65B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EAB5C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268A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658535B"/>
    <w:multiLevelType w:val="hybridMultilevel"/>
    <w:tmpl w:val="0400C502"/>
    <w:lvl w:ilvl="0" w:tplc="64160478">
      <w:start w:val="1"/>
      <w:numFmt w:val="lowerLetter"/>
      <w:lvlText w:val="%1)"/>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F679BA">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D6BBA2">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BCFDAE">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466D66">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22E25A">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E0931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B2F99A">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F687A6">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72E6E2B"/>
    <w:multiLevelType w:val="hybridMultilevel"/>
    <w:tmpl w:val="5B36C2FC"/>
    <w:lvl w:ilvl="0" w:tplc="CBB8DC8E">
      <w:start w:val="3"/>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BE45F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F8A1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5CCD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FE02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9E82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726B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EAAE3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FCACA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73C0BBD"/>
    <w:multiLevelType w:val="hybridMultilevel"/>
    <w:tmpl w:val="232A61AC"/>
    <w:lvl w:ilvl="0" w:tplc="8758DE6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D4D3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CC1E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6AB0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64D0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8678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A636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F620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28D5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33"/>
  </w:num>
  <w:num w:numId="3">
    <w:abstractNumId w:val="3"/>
  </w:num>
  <w:num w:numId="4">
    <w:abstractNumId w:val="25"/>
  </w:num>
  <w:num w:numId="5">
    <w:abstractNumId w:val="21"/>
  </w:num>
  <w:num w:numId="6">
    <w:abstractNumId w:val="35"/>
  </w:num>
  <w:num w:numId="7">
    <w:abstractNumId w:val="0"/>
  </w:num>
  <w:num w:numId="8">
    <w:abstractNumId w:val="11"/>
  </w:num>
  <w:num w:numId="9">
    <w:abstractNumId w:val="31"/>
  </w:num>
  <w:num w:numId="10">
    <w:abstractNumId w:val="34"/>
  </w:num>
  <w:num w:numId="11">
    <w:abstractNumId w:val="50"/>
  </w:num>
  <w:num w:numId="12">
    <w:abstractNumId w:val="47"/>
  </w:num>
  <w:num w:numId="13">
    <w:abstractNumId w:val="48"/>
  </w:num>
  <w:num w:numId="14">
    <w:abstractNumId w:val="26"/>
  </w:num>
  <w:num w:numId="15">
    <w:abstractNumId w:val="43"/>
  </w:num>
  <w:num w:numId="16">
    <w:abstractNumId w:val="30"/>
  </w:num>
  <w:num w:numId="17">
    <w:abstractNumId w:val="38"/>
  </w:num>
  <w:num w:numId="18">
    <w:abstractNumId w:val="2"/>
  </w:num>
  <w:num w:numId="19">
    <w:abstractNumId w:val="12"/>
  </w:num>
  <w:num w:numId="20">
    <w:abstractNumId w:val="44"/>
  </w:num>
  <w:num w:numId="21">
    <w:abstractNumId w:val="23"/>
  </w:num>
  <w:num w:numId="22">
    <w:abstractNumId w:val="5"/>
  </w:num>
  <w:num w:numId="23">
    <w:abstractNumId w:val="4"/>
  </w:num>
  <w:num w:numId="24">
    <w:abstractNumId w:val="6"/>
  </w:num>
  <w:num w:numId="25">
    <w:abstractNumId w:val="36"/>
  </w:num>
  <w:num w:numId="26">
    <w:abstractNumId w:val="1"/>
  </w:num>
  <w:num w:numId="27">
    <w:abstractNumId w:val="27"/>
  </w:num>
  <w:num w:numId="28">
    <w:abstractNumId w:val="24"/>
  </w:num>
  <w:num w:numId="29">
    <w:abstractNumId w:val="32"/>
  </w:num>
  <w:num w:numId="30">
    <w:abstractNumId w:val="14"/>
  </w:num>
  <w:num w:numId="31">
    <w:abstractNumId w:val="29"/>
  </w:num>
  <w:num w:numId="32">
    <w:abstractNumId w:val="40"/>
  </w:num>
  <w:num w:numId="33">
    <w:abstractNumId w:val="7"/>
  </w:num>
  <w:num w:numId="34">
    <w:abstractNumId w:val="28"/>
  </w:num>
  <w:num w:numId="35">
    <w:abstractNumId w:val="19"/>
  </w:num>
  <w:num w:numId="36">
    <w:abstractNumId w:val="9"/>
  </w:num>
  <w:num w:numId="37">
    <w:abstractNumId w:val="22"/>
  </w:num>
  <w:num w:numId="38">
    <w:abstractNumId w:val="49"/>
  </w:num>
  <w:num w:numId="39">
    <w:abstractNumId w:val="18"/>
  </w:num>
  <w:num w:numId="40">
    <w:abstractNumId w:val="46"/>
  </w:num>
  <w:num w:numId="41">
    <w:abstractNumId w:val="37"/>
  </w:num>
  <w:num w:numId="42">
    <w:abstractNumId w:val="10"/>
  </w:num>
  <w:num w:numId="43">
    <w:abstractNumId w:val="39"/>
  </w:num>
  <w:num w:numId="44">
    <w:abstractNumId w:val="45"/>
  </w:num>
  <w:num w:numId="45">
    <w:abstractNumId w:val="16"/>
  </w:num>
  <w:num w:numId="46">
    <w:abstractNumId w:val="20"/>
  </w:num>
  <w:num w:numId="47">
    <w:abstractNumId w:val="17"/>
  </w:num>
  <w:num w:numId="48">
    <w:abstractNumId w:val="15"/>
  </w:num>
  <w:num w:numId="49">
    <w:abstractNumId w:val="13"/>
  </w:num>
  <w:num w:numId="50">
    <w:abstractNumId w:val="41"/>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1D"/>
    <w:rsid w:val="000615F3"/>
    <w:rsid w:val="000E69EE"/>
    <w:rsid w:val="002A3E49"/>
    <w:rsid w:val="003D0878"/>
    <w:rsid w:val="003F6091"/>
    <w:rsid w:val="00436F0B"/>
    <w:rsid w:val="0052712F"/>
    <w:rsid w:val="006A52A0"/>
    <w:rsid w:val="0076696C"/>
    <w:rsid w:val="007D004F"/>
    <w:rsid w:val="007E3E00"/>
    <w:rsid w:val="00876D59"/>
    <w:rsid w:val="00A2635C"/>
    <w:rsid w:val="00A55B0C"/>
    <w:rsid w:val="00C2741D"/>
    <w:rsid w:val="00C53BA6"/>
    <w:rsid w:val="00F65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45E2BA-673B-4152-9EA7-956E87EB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8" w:lineRule="auto"/>
      <w:ind w:left="10" w:right="121"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3" w:line="271" w:lineRule="auto"/>
      <w:ind w:left="2403"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paragraph" w:customStyle="1" w:styleId="footnotedescription">
    <w:name w:val="footnote description"/>
    <w:next w:val="Normalny"/>
    <w:link w:val="footnotedescriptionChar"/>
    <w:hidden/>
    <w:pPr>
      <w:spacing w:after="0" w:line="276" w:lineRule="auto"/>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character" w:styleId="Uwydatnienie">
    <w:name w:val="Emphasis"/>
    <w:basedOn w:val="Domylnaczcionkaakapitu"/>
    <w:uiPriority w:val="20"/>
    <w:qFormat/>
    <w:rsid w:val="003D0878"/>
    <w:rPr>
      <w:i/>
      <w:iCs/>
    </w:rPr>
  </w:style>
  <w:style w:type="character" w:styleId="Hipercze">
    <w:name w:val="Hyperlink"/>
    <w:basedOn w:val="Domylnaczcionkaakapitu"/>
    <w:uiPriority w:val="99"/>
    <w:unhideWhenUsed/>
    <w:rsid w:val="00876D59"/>
    <w:rPr>
      <w:color w:val="0563C1" w:themeColor="hyperlink"/>
      <w:u w:val="single"/>
    </w:rPr>
  </w:style>
  <w:style w:type="paragraph" w:styleId="Akapitzlist">
    <w:name w:val="List Paragraph"/>
    <w:basedOn w:val="Normalny"/>
    <w:uiPriority w:val="34"/>
    <w:qFormat/>
    <w:rsid w:val="003F6091"/>
    <w:pPr>
      <w:ind w:left="720"/>
      <w:contextualSpacing/>
    </w:pPr>
  </w:style>
  <w:style w:type="paragraph" w:styleId="Tekstdymka">
    <w:name w:val="Balloon Text"/>
    <w:basedOn w:val="Normalny"/>
    <w:link w:val="TekstdymkaZnak"/>
    <w:uiPriority w:val="99"/>
    <w:semiHidden/>
    <w:unhideWhenUsed/>
    <w:rsid w:val="007D0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004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eniezno.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ip.pieniezno.pl" TargetMode="External"/><Relationship Id="rId4" Type="http://schemas.openxmlformats.org/officeDocument/2006/relationships/settings" Target="settings.xml"/><Relationship Id="rId9" Type="http://schemas.openxmlformats.org/officeDocument/2006/relationships/hyperlink" Target="http://www.bip.gminanml.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jp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jpg"/><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88C83-84C8-4592-9C39-20702BBB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8120</Words>
  <Characters>48721</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REGULAMIN KONKURSU</vt:lpstr>
    </vt:vector>
  </TitlesOfParts>
  <Company/>
  <LinksUpToDate>false</LinksUpToDate>
  <CharactersWithSpaces>56728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OchronaSrodowiska</dc:creator>
  <cp:keywords/>
  <cp:lastModifiedBy>admin</cp:lastModifiedBy>
  <cp:revision>13</cp:revision>
  <cp:lastPrinted>2024-07-22T12:05:00Z</cp:lastPrinted>
  <dcterms:created xsi:type="dcterms:W3CDTF">2024-06-19T08:26:00Z</dcterms:created>
  <dcterms:modified xsi:type="dcterms:W3CDTF">2024-07-22T12:07:00Z</dcterms:modified>
</cp:coreProperties>
</file>