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77" w:rsidRPr="00AC47A5" w:rsidRDefault="00A54677" w:rsidP="00AC47A5">
      <w:pPr>
        <w:ind w:firstLine="666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>Załącznik Nr 1</w:t>
      </w:r>
    </w:p>
    <w:p w:rsidR="00A54677" w:rsidRPr="00AC47A5" w:rsidRDefault="00A54677" w:rsidP="00AC47A5">
      <w:pPr>
        <w:ind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AC47A5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uchwały Nr XX/134</w:t>
      </w:r>
      <w:r w:rsidRPr="00AC47A5">
        <w:rPr>
          <w:rFonts w:ascii="Times New Roman" w:hAnsi="Times New Roman" w:cs="Times New Roman"/>
          <w:b/>
        </w:rPr>
        <w:t>/12</w:t>
      </w:r>
    </w:p>
    <w:p w:rsidR="00A54677" w:rsidRDefault="00A54677" w:rsidP="00AC47A5">
      <w:pPr>
        <w:ind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Pieniężnie</w:t>
      </w:r>
    </w:p>
    <w:p w:rsidR="00A54677" w:rsidRPr="00AC47A5" w:rsidRDefault="00A54677" w:rsidP="00AC47A5">
      <w:pPr>
        <w:ind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czerwca 2012 r.</w:t>
      </w:r>
    </w:p>
    <w:p w:rsidR="00A54677" w:rsidRDefault="00A54677" w:rsidP="00AC47A5">
      <w:pPr>
        <w:spacing w:after="240"/>
        <w:ind w:firstLine="6663"/>
        <w:jc w:val="center"/>
        <w:rPr>
          <w:b/>
          <w:bCs/>
          <w:i/>
        </w:rPr>
      </w:pPr>
    </w:p>
    <w:p w:rsidR="00A54677" w:rsidRDefault="00A54677">
      <w:pPr>
        <w:spacing w:after="240"/>
        <w:jc w:val="center"/>
        <w:rPr>
          <w:b/>
          <w:bCs/>
          <w:i/>
        </w:rPr>
      </w:pPr>
    </w:p>
    <w:p w:rsidR="00A54677" w:rsidRPr="00436A05" w:rsidRDefault="00A54677">
      <w:pPr>
        <w:spacing w:after="240"/>
        <w:jc w:val="center"/>
        <w:rPr>
          <w:i/>
        </w:rPr>
      </w:pPr>
      <w:r w:rsidRPr="00436A05">
        <w:rPr>
          <w:b/>
          <w:bCs/>
          <w:i/>
        </w:rPr>
        <w:t>Regulamin określający tryb i kryteria przyznawania nagród dla nauczycieli szkół i placówek, dla których organem prowadzącym jest Gmina</w:t>
      </w:r>
      <w:r>
        <w:rPr>
          <w:b/>
          <w:bCs/>
          <w:i/>
        </w:rPr>
        <w:t xml:space="preserve"> Pieniężno</w:t>
      </w:r>
      <w:r w:rsidRPr="00436A05">
        <w:rPr>
          <w:b/>
          <w:bCs/>
          <w:i/>
        </w:rPr>
        <w:t>, ze specjalnego funduszu nagród za ich osiągnięcia dydaktyczno-wychowawcze.</w:t>
      </w:r>
    </w:p>
    <w:p w:rsidR="00A54677" w:rsidRDefault="00A54677">
      <w:pPr>
        <w:spacing w:after="240"/>
        <w:jc w:val="center"/>
      </w:pPr>
      <w:r>
        <w:t>§ 1.</w:t>
      </w:r>
    </w:p>
    <w:p w:rsidR="00A54677" w:rsidRDefault="00A54677">
      <w:pPr>
        <w:ind w:firstLine="250"/>
        <w:jc w:val="both"/>
      </w:pPr>
      <w:r>
        <w:t>Regulamin określa kryteria i tryb przyznawania nagród ze specjalnego funduszu nagród wyodrębnionego w budżecie Gminy Pieniężno</w:t>
      </w:r>
      <w:r>
        <w:rPr>
          <w:b/>
          <w:bCs/>
        </w:rPr>
        <w:t xml:space="preserve"> </w:t>
      </w:r>
      <w:r>
        <w:t>dla nauczycieli szkół i placówek oświatowych prowadzonych przez Gminę Pieniężno .</w:t>
      </w:r>
    </w:p>
    <w:p w:rsidR="00A54677" w:rsidRDefault="00A54677">
      <w:pPr>
        <w:spacing w:before="240" w:after="240"/>
        <w:jc w:val="center"/>
      </w:pPr>
      <w:r>
        <w:t>§ 2.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1.</w:t>
      </w:r>
      <w:r>
        <w:tab/>
        <w:t>Ilekroć w regulaminie mowa jest o szkole należy przez to rozumieć również placówkę oświatową.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2.</w:t>
      </w:r>
      <w:r>
        <w:tab/>
        <w:t>Ilekroć w regulaminie mowa jest o nagrodzie bez bliższego określenia należy przez to rozumieć nagrodę Burmistrza i nagrodę Dyrektora szkoły.</w:t>
      </w:r>
    </w:p>
    <w:p w:rsidR="00A54677" w:rsidRDefault="00A54677">
      <w:pPr>
        <w:spacing w:before="240" w:after="240"/>
        <w:jc w:val="center"/>
      </w:pPr>
      <w:r>
        <w:t>§ 3.</w:t>
      </w:r>
    </w:p>
    <w:p w:rsidR="00A54677" w:rsidRDefault="00A54677">
      <w:pPr>
        <w:ind w:firstLine="250"/>
        <w:jc w:val="both"/>
      </w:pPr>
      <w:r>
        <w:t>W budżecie gminy tworzy się specjalny fundusz na nagrody dla nauczycieli za ich osiągnięcia dydaktyczne, wychowawcze i opiekuńcze oraz realizację zadań statutowych szkoły, w wysokości, co najmniej 1% planowanych rocznych wynagrodzeń osobowych nauczycieli z przeznaczeniem na wypłaty nagród Burmistrza i nagród Dyrektorów szkół, z czego: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20 % środków funduszu przeznacza się na nagrody Burmistrza,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</w:t>
      </w:r>
      <w:r>
        <w:tab/>
        <w:t>80 % środków funduszu przeznacza się na nagrody Dyrektora szkoły.</w:t>
      </w:r>
    </w:p>
    <w:p w:rsidR="00A54677" w:rsidRDefault="00A54677">
      <w:pPr>
        <w:spacing w:before="240" w:after="240"/>
        <w:jc w:val="center"/>
      </w:pPr>
      <w:r>
        <w:t>§ 4.</w:t>
      </w:r>
    </w:p>
    <w:p w:rsidR="00A54677" w:rsidRDefault="00A54677">
      <w:pPr>
        <w:ind w:firstLine="250"/>
        <w:jc w:val="both"/>
      </w:pPr>
      <w:r>
        <w:t>Nagrody przyznawane są z okazji Dnia Edukacji Narodowej lub innych ważnych uroczystości szkolnych.</w:t>
      </w:r>
    </w:p>
    <w:p w:rsidR="00A54677" w:rsidRDefault="00A54677">
      <w:pPr>
        <w:ind w:firstLine="250"/>
        <w:jc w:val="both"/>
      </w:pPr>
    </w:p>
    <w:p w:rsidR="00A54677" w:rsidRDefault="00A54677" w:rsidP="00DA075E">
      <w:pPr>
        <w:spacing w:before="240" w:after="240"/>
        <w:jc w:val="center"/>
      </w:pPr>
      <w:r>
        <w:t>§ 5.</w:t>
      </w:r>
    </w:p>
    <w:p w:rsidR="00A54677" w:rsidRDefault="00A54677" w:rsidP="00DA075E">
      <w:pPr>
        <w:ind w:firstLine="250"/>
        <w:jc w:val="both"/>
      </w:pPr>
      <w:r>
        <w:t>Nagrody, o których mowa w § 3 mają charakter uznaniowy i mogą być przyznane nauczycielowi, który przepracował w szkole, co najmniej rok. Do rozpatrzenia wniosków Burmistrz może powołać komisję.</w:t>
      </w:r>
    </w:p>
    <w:p w:rsidR="00A54677" w:rsidRDefault="00A54677">
      <w:pPr>
        <w:ind w:firstLine="250"/>
        <w:jc w:val="both"/>
      </w:pPr>
    </w:p>
    <w:p w:rsidR="00A54677" w:rsidRDefault="00A54677">
      <w:pPr>
        <w:spacing w:before="240" w:after="240"/>
        <w:jc w:val="center"/>
      </w:pPr>
      <w:r>
        <w:t>§ 6.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1.</w:t>
      </w:r>
      <w:r>
        <w:tab/>
        <w:t>Z wnioskiem o przyznanie nagrody Dyrektora szkoły może wystąpić: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dyrektor szkoły,</w:t>
      </w:r>
    </w:p>
    <w:p w:rsidR="00A54677" w:rsidRDefault="00A54677" w:rsidP="00436A05">
      <w:pPr>
        <w:tabs>
          <w:tab w:val="left" w:pos="750"/>
        </w:tabs>
        <w:ind w:left="750" w:hanging="250"/>
        <w:jc w:val="both"/>
      </w:pPr>
      <w:r>
        <w:t>2)</w:t>
      </w:r>
      <w:r>
        <w:tab/>
        <w:t>rada pedagogiczna lub grupa 5 nauczycieli ze szkoły, w której pracuje kandydat (jeżeli rada pedagogiczna liczy mniej niż 4 nauczycieli, to grupa ta musi stanowić przynajmniej 50% rady)</w:t>
      </w:r>
    </w:p>
    <w:p w:rsidR="00A54677" w:rsidRDefault="00A54677" w:rsidP="00436A05">
      <w:pPr>
        <w:tabs>
          <w:tab w:val="left" w:pos="750"/>
        </w:tabs>
        <w:ind w:left="750" w:hanging="250"/>
        <w:jc w:val="both"/>
      </w:pPr>
      <w:r>
        <w:t>3)</w:t>
      </w:r>
      <w:r>
        <w:tab/>
        <w:t>rada rodziców lub grupa 20 rodziców uczniów szkoły, w której pracuje kandydat</w:t>
      </w:r>
    </w:p>
    <w:p w:rsidR="00A54677" w:rsidRDefault="00A54677" w:rsidP="00436A05">
      <w:pPr>
        <w:tabs>
          <w:tab w:val="left" w:pos="750"/>
        </w:tabs>
        <w:ind w:left="750" w:hanging="250"/>
        <w:jc w:val="both"/>
      </w:pPr>
      <w:r>
        <w:t xml:space="preserve">4) związki zawodowe nauczycieli </w:t>
      </w:r>
    </w:p>
    <w:p w:rsidR="00A54677" w:rsidRDefault="00A54677" w:rsidP="00436A05">
      <w:pPr>
        <w:tabs>
          <w:tab w:val="left" w:pos="284"/>
        </w:tabs>
        <w:jc w:val="both"/>
      </w:pPr>
      <w:r>
        <w:t>2.</w:t>
      </w:r>
      <w:r>
        <w:rPr>
          <w:i/>
          <w:iCs/>
        </w:rPr>
        <w:tab/>
      </w:r>
      <w:r>
        <w:t>Z wnioskiem o przyznanie nagrody Burmistrza Pieniężna szkoły może wystąpić: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organ sprawujący nadzór pedagogiczny,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 dyrektor szkoły,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3)</w:t>
      </w:r>
      <w:r>
        <w:tab/>
        <w:t>rada pedagogiczna lub grupa 5 nauczycieli ze szkoły, w której pracuje kandydat (jeżeli rada pedagogiczna liczy mniej niż 4 nauczycieli, to grupa ta musi stanowić przynajmniej 50% rady)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4)</w:t>
      </w:r>
      <w:r>
        <w:tab/>
        <w:t>rada rodziców lub grupa 20 rodziców uczniów szkoły, w której pracuje kandydat,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5) związki zawodowe nauczycieli.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3.</w:t>
      </w:r>
      <w:r>
        <w:tab/>
        <w:t>Nagrodę, o której mowa w ust. 2, może przyznać Burmistrz z własnej inicjatywy.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4.</w:t>
      </w:r>
      <w:r>
        <w:tab/>
        <w:t xml:space="preserve">Wnioski o przyznanie nagrody Burmistrza, wymagają wcześniejszego zaopiniowania przez radę pedagogiczną szkoły. Z tego obowiązku zwolniony jest organ sprawujący nadzór pedagogiczny oraz związki zawodowe nauczycieli (załącznik 2). 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5.</w:t>
      </w:r>
      <w:r>
        <w:tab/>
        <w:t>Wzór wniosku, o którym mowa w ust. 1-3, stanowi załącznik 1 do regulaminu.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6.</w:t>
      </w:r>
      <w:r>
        <w:tab/>
        <w:t>Wnioski, o których mowa w ust. 1-3, należy składać nie później niż miesiąc przed: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Dniem Edukacji Narodowej,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</w:t>
      </w:r>
      <w:r>
        <w:tab/>
        <w:t xml:space="preserve">w przypadku nagród wręczanych w dniu uroczystości szkolnej odbywającej się w innym terminie. 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7.</w:t>
      </w:r>
      <w:r>
        <w:tab/>
        <w:t>Wnioski, o których mowa w ust. 1-3, należy składać odpowiednio: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o nagrodę Burmistrza - do Urzędu Miejskiego;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</w:t>
      </w:r>
      <w:r>
        <w:tab/>
        <w:t xml:space="preserve">o nagrodę Dyrektora szkoły - do sekretariatu szkoły. </w:t>
      </w:r>
    </w:p>
    <w:p w:rsidR="00A54677" w:rsidRDefault="00A54677">
      <w:pPr>
        <w:spacing w:before="240" w:after="240"/>
        <w:jc w:val="center"/>
      </w:pPr>
    </w:p>
    <w:p w:rsidR="00A54677" w:rsidRDefault="00A54677">
      <w:pPr>
        <w:spacing w:before="240" w:after="240"/>
        <w:jc w:val="center"/>
      </w:pPr>
      <w:r>
        <w:t>§ 7.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1.</w:t>
      </w:r>
      <w:r>
        <w:tab/>
        <w:t>Nagrodę Burmistrza Pieniężna przyznaje i ustala jej wysokość burmistrz. Wysokość nagrody nie może być wyższa od wynagrodzenia zasadniczego przysługującego nauczycielowi dyplomowanemu zaszeregowanemu w pierwszej grupie płacowej, tabeli określonej na dany rok w rozporządzeniu Ministra Edukacji Narodowej i Sportu z dnia 31 stycznia 2005 r. w sprawie wysokości minimalnych stawek wynagrodzenia zasadniczego nauczycieli, ogólnych warunków przyznawania dodatków do wynagrodzenia zasadniczego oraz wynagradzania za prace w dniu wolnym od pracy (Dz. U. 2005 Nr 22, poz. 181 z późn. zm.).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2.</w:t>
      </w:r>
      <w:r>
        <w:tab/>
        <w:t>Nagrodę Dyrektora szkoły przyznaje i ustala jej wysokość dyrektor szkoły. Wysokość nagrody przyznawanej przez dyrektora szkoły w danym roku nie może przekroczyć 75% wysokości nagrody, o której mowa w ust. 1.</w:t>
      </w:r>
    </w:p>
    <w:p w:rsidR="00A54677" w:rsidRDefault="00A54677" w:rsidP="004C0010">
      <w:pPr>
        <w:spacing w:before="240" w:after="240"/>
        <w:jc w:val="center"/>
      </w:pPr>
      <w:r>
        <w:t>§ 8.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1.</w:t>
      </w:r>
      <w:r>
        <w:tab/>
        <w:t>Nagrody Burmistrza przyznaje się nauczycielowi za szczególne osiągnięcia w zakresie pracy dydaktycznej, wychowawczej i opiekuńczej oraz realizacji innych zadań statutowych szkoły, a w szczególności gdy: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osiąga wyróżniające wyniki w pracy nauczycielskiej z uczniami (wychowankami), potwierdzone wynikami osiąganymi w sprawdzianach i egzaminach przeprowadzanych przez okręgowe komisje egzaminacyjne oraz innych badaniach jakości pracy szkoły a także w olimpiadach, turniejach i konkursach, w szczególności zakwalifikowanie się prowadzonych przez nauczyciela uczniów (wychowanków) do finałów konkursów i olimpiad przedmiotowych na szczeblu powiatowym lub wyższym;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</w:t>
      </w:r>
      <w:r>
        <w:tab/>
        <w:t>osiąga znaczące efekty w pracy z uczniem (wychowankiem) mającym trudności w nauce;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3)</w:t>
      </w:r>
      <w:r>
        <w:tab/>
        <w:t>aktywnie uczestniczy w działalności na rzecz środowiska lokalnego, w tym podejmuje działania integrujące społeczność szkoły i środowisko lokalne;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4)</w:t>
      </w:r>
      <w:r>
        <w:tab/>
        <w:t>tworzy ofertę uzupełniających zajęć i imprez dla uczniów (wychowanków) oraz aktywnie uczestniczy w nich;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5)</w:t>
      </w:r>
      <w:r>
        <w:tab/>
        <w:t>podejmuje działania na rzecz zapewnienia bezpieczeństwa uczniom w czasie zajęć organizowanych przez szkołę;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6)</w:t>
      </w:r>
      <w:r>
        <w:tab/>
        <w:t>angażuje się w rozwiązywanie problemów uczniów wymagających szczególnej pomocy ze strony szkoły;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7)</w:t>
      </w:r>
      <w:r>
        <w:tab/>
        <w:t>efektywnie pełni różnego rodzaju funkcje społeczne przynoszące korzyść uczniom (wychowankom) i szkole;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8)</w:t>
      </w:r>
      <w:r>
        <w:tab/>
        <w:t>aktywnie uczestniczy w doskonaleniu nauczycieli na rzecz doskonalenia warsztatu pracy oraz zapewnienia wysokiej jakości zajęć dydaktycznych;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9)</w:t>
      </w:r>
      <w:r>
        <w:tab/>
        <w:t>posiada szczególnie wyróżniające się efekty działań na rzecz współpracy z innymi szkołami, instytucjami oświatowymi, kulturalnymi, samorządem lokalnym oraz organizacjami pozarządowymi działającymi na rzecz rozwoju dzieci i młodzieży w kraju i za granicą;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10) efektywnie wykorzystuje w swojej pracy technologie informacyjne na rzecz tworzenia społeczeństwa obywatelskiego, w szczególności podejmuje działania ułatwiające uczniom świadome uczestnictwo w różnego rodzaju wyborach na szczeblu lokalnym, krajowym i europejskim;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11) dzieli się swoim doświadczeniem zawodowym w różnych formach, w szczególności udziela pomocy nauczycielom rozpoczynającym pracę w zawodzie;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12) wprowadza nowatorskie formy i metody pracy skutkujące osiąganiem szczególnych efektów w pracy dydaktycznej i wychowawczej z uczniami (wychowankami);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13) cieszy się autorytetem w środowisku szkolnym i lokalnym, swoją postawą zawodową i etyczną wpływając na postawy innych;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14) szczególnie angażuje się we współpracę z rodzicami uczniów (wychowanków) oraz innymi organami szkoły.</w:t>
      </w:r>
    </w:p>
    <w:p w:rsidR="00A54677" w:rsidRDefault="00A54677">
      <w:pPr>
        <w:tabs>
          <w:tab w:val="left" w:pos="250"/>
        </w:tabs>
        <w:ind w:left="250" w:hanging="250"/>
        <w:jc w:val="both"/>
      </w:pPr>
      <w:r>
        <w:t>2.</w:t>
      </w:r>
      <w:r>
        <w:tab/>
        <w:t>Nagroda Burmistrza przyznawana jest dyrektorowi szkoły, który legitymuje się wybitnymi osiągnięciami w pracy dydaktycznej, wychowawczej, opiekuńczej i organizacyjnej, a w szczególności: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troszczy się o mienie szkoły i polepszenie bazy dydaktycznej;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</w:t>
      </w:r>
      <w:r>
        <w:tab/>
        <w:t>angażuje się w remonty i inwestycje realizowane w szkole;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3)</w:t>
      </w:r>
      <w:r>
        <w:tab/>
        <w:t>prawidłowo współpracuje ze wszystkimi organami szkoły i samorządem terytorialnym;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4)</w:t>
      </w:r>
      <w:r>
        <w:tab/>
        <w:t>dba o pozytywny wizerunek szkoły w środowisku lokalnym, w tym podejmuje działania na rzecz promocji szkoły w środowisku zewnętrznym 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5)</w:t>
      </w:r>
      <w:r>
        <w:tab/>
        <w:t>podejmuje działania na rzecz integracji szkoły ze środowiskiem lokalnym;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6)</w:t>
      </w:r>
      <w:r>
        <w:tab/>
        <w:t>prowadzi działania na rzecz rozwoju współpracy ze szkołami krajowymi i zagranicznymi, instytucjami badawczymi, naukowymi, podmiotami zajmującymi się pracą z dziećmi i młodzieżą lub na ich rzecz;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7)</w:t>
      </w:r>
      <w:r>
        <w:tab/>
        <w:t>sprawuje w sposób profesjonalny, efektywny i życzliwy nadzór pedagogiczny;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8)</w:t>
      </w:r>
      <w:r>
        <w:tab/>
        <w:t>wzorowo kieruje szkołą przez opracowywanie i wdrażanie systemu zapewniającego wysoką jakość pracy szkoły przez realizację właściwej polityki kadrowej i organizację pracy;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9)</w:t>
      </w:r>
      <w:r>
        <w:tab/>
        <w:t>racjonalnie gospodaruje środkami budżetowymi oraz racjonalnie pozyskuje i wydatkuje środki pozabudżetowe;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10) dba o wysoki poziom nauczania przez odpowiednią organizację pracy szkoły, właściwy dobór programów nauczania, wspomaganie nauczycieli w ich rozwoju zawodowym, odpowiednie sprawowanie nadzoru pedagogicznego, opracowywanie i wdrażanie programów i rozwiązań innowacyjnych w szkole oraz wzbogacanie jej oferty edukacyjnej;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11) podejmuje działania na rzecz budowania społeczeństwa obywatelskiego, w szczególności tworzenie w szkole klimatu dla dialogu i debaty z dziećmi i młodzieżą;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12) kształtuje dobry klimat wychowawczy w szkole przez stawianie odpowiednich wymagań nauczycielom i uczniom oraz pracownikom niepedagogicznym szkoły oraz umiejętne kształtowanie stosunków międzyludzkich w szkole;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13) organizuje w sposób profesjonalny i skuteczny egzaminy przeprowadzane w szkole;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 xml:space="preserve">14) podejmuje działania na rzecz zapewnienia bezpieczeństwa uczniom w czasie zajęć organizowanych przez szkołę; 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15) realizuje terminowo i skutecznie zadania wynikające z przepisów prawa.</w:t>
      </w:r>
    </w:p>
    <w:p w:rsidR="00A54677" w:rsidRDefault="00A54677">
      <w:pPr>
        <w:spacing w:before="240" w:after="240"/>
        <w:jc w:val="center"/>
      </w:pPr>
      <w:r>
        <w:t>§ 9.</w:t>
      </w:r>
    </w:p>
    <w:p w:rsidR="00A54677" w:rsidRDefault="00A54677">
      <w:pPr>
        <w:ind w:firstLine="250"/>
        <w:jc w:val="both"/>
      </w:pPr>
      <w:r>
        <w:t>Nagrody Dyrektora szkoły przyznaje się nauczycielowi za szczególne osiągnięcia w zakresie pracy dydaktycznej, wychowawczej i opiekuńczej oraz w realizacji innych zadań statutowych szkoły,             a w szczególności gdy: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1)</w:t>
      </w:r>
      <w:r>
        <w:tab/>
        <w:t>uczestniczy aktywnie w zajęciach pozalekcyjnych organizowanych w szkole, w tym dodatkowych zajęciach dydaktycznych, wycieczkach, imprezach kulturalnych, konkursach, zawodach sportowych;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2)</w:t>
      </w:r>
      <w:r>
        <w:tab/>
        <w:t>udziela pomocy w adaptacji zawodowej i społecznej osób podejmujących pracę w zawodzie nauczyciela oraz z krótkim stażem pracy nauczycielskiej;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3)</w:t>
      </w:r>
      <w:r>
        <w:tab/>
        <w:t>aktywizuje rodziców do udziału w życiu klasy i szkoły oraz rozwija formy współdziałania szkoły z rodzicami;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4)</w:t>
      </w:r>
      <w:r>
        <w:tab/>
        <w:t>organizuje pomoc i opiekę uczniom (wychowankom) będącym w trudnej sytuacji materialnej lub życiowej lub pochodzących z rodzin ubogich albo patologicznych;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5)</w:t>
      </w:r>
      <w:r>
        <w:tab/>
        <w:t>uzyskuje wysokie efekty wychowawcze, niezależnie od predyspozycji dydaktyczno-wychowawczych powierzonego zespołu klasowego, polegających na diagnozowaniu problemów wychowawczych dzieci i młodzieży, integrowaniu grupy, pobudzaniu aktywności społecznej uczniów (wychowanków), rozwijaniu indywidualnych, pozytywnych cech uczniów (wychowanków);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6)</w:t>
      </w:r>
      <w:r>
        <w:tab/>
        <w:t>cieszy się autorytetem w środowisku szkolnym i lokalnym;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7)</w:t>
      </w:r>
      <w:r>
        <w:tab/>
        <w:t>sprawuje funkcję opiekuna samorządu szkolnego lub inną ważną dla szkoły funkcję przewidzianą w statucie szkoły;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8)</w:t>
      </w:r>
      <w:r>
        <w:tab/>
        <w:t>posiada udokumentowane osiągnięcia w pracy z uczniami (wychowankami) zdolnymi i mającymi trudności w nauce;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9)</w:t>
      </w:r>
      <w:r>
        <w:tab/>
        <w:t>osiąga bardzo dobre wyniki w procesie dydaktyczno-wychowawczym, potwierdzone wynikami sprawdziany, egzaminu gimnazjalnego, udziałem i sukcesami uczniów w olimpiadach i konkursach przedmiotowych, zawodach sportowych;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10) uczestniczy w różnych formach doskonalenia zawodowego skutkujących wzbogacaniem własnego warsztatu pracy oraz kwalifikacji zawodowych;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11) posiada osiągnięcia w pracy z uczniami (wychowankami) będące efektem wdrożenia własnego programu autorskiego lub wprowadzania innowacyjnych metod pracy pedagogicznej;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12) organizuje imprezy kulturalne, sportowe, rekreacyjne oraz uroczystości szkolne;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13) organizuje współpracę z placówkami kulturalno - oświatowymi, organizacjami pozarządowymi, których działalność statutowa związana jest z oświatą, kulturą, placówkami sportowymi, a także rodzicami, z pracodawcami, policją i innymi podmiotami wspierającymi działania szkoły;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14) wdraża efektywne formy współpracy z lokalnym środowiskiem w zakresie wspierania pracy dydaktyczno-wychowawczej szkoły i różnych form pomocy szkole;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15) aktywnie współuczestniczy w organizowanych przez szkołę działaniach na rzecz zapewnienia bezpieczeństwa uczniom w czasie zajęć;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16) rzetelne i sumienne wykonuje obowiązki związane z prowadzeniem zajęć z uczniami (wychowankami), w tym wykazuje się pomysłowością i inicjatywą w stosowaniu różnych form, metod i środków celem aktywizowania uczniów (wychowanków) w procesie nauczania;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>17) prowadzi działania na rzecz tworzenia warunków do dialogu z młodymi ludźmi na tematy, które mają dla nich znaczenie;</w:t>
      </w:r>
    </w:p>
    <w:p w:rsidR="00A54677" w:rsidRDefault="00A54677">
      <w:pPr>
        <w:tabs>
          <w:tab w:val="left" w:pos="750"/>
        </w:tabs>
        <w:ind w:left="750" w:hanging="250"/>
        <w:jc w:val="both"/>
      </w:pPr>
      <w:r>
        <w:t xml:space="preserve">18) organizuje i prowadzi na terenie szkoły działania w zakresie profilaktyki uzależnień i przeciwdziałania patologiom społecznym. </w:t>
      </w:r>
    </w:p>
    <w:p w:rsidR="00A54677" w:rsidRDefault="00A54677">
      <w:pPr>
        <w:tabs>
          <w:tab w:val="left" w:pos="750"/>
        </w:tabs>
        <w:ind w:left="750" w:hanging="250"/>
        <w:jc w:val="both"/>
      </w:pPr>
    </w:p>
    <w:p w:rsidR="00A54677" w:rsidRDefault="00A54677">
      <w:pPr>
        <w:tabs>
          <w:tab w:val="left" w:pos="750"/>
        </w:tabs>
        <w:ind w:left="750" w:hanging="250"/>
        <w:jc w:val="both"/>
      </w:pPr>
    </w:p>
    <w:p w:rsidR="00A54677" w:rsidRDefault="00A54677" w:rsidP="00DA075E">
      <w:pPr>
        <w:spacing w:before="240" w:after="240"/>
        <w:jc w:val="center"/>
      </w:pPr>
      <w:r>
        <w:t>§ 10.</w:t>
      </w:r>
    </w:p>
    <w:p w:rsidR="00A54677" w:rsidRDefault="00A54677" w:rsidP="00DA075E">
      <w:pPr>
        <w:ind w:firstLine="250"/>
        <w:jc w:val="both"/>
      </w:pPr>
      <w:r>
        <w:t xml:space="preserve">Nauczyciel, któremu została przyznana nagroda otrzymuje dyplom, którego kopię umieszcza się w teczce akt osobowych. </w:t>
      </w:r>
    </w:p>
    <w:p w:rsidR="00A54677" w:rsidRDefault="00A54677">
      <w:pPr>
        <w:spacing w:after="240"/>
        <w:jc w:val="both"/>
      </w:pPr>
    </w:p>
    <w:p w:rsidR="00A54677" w:rsidRDefault="00A54677">
      <w:pPr>
        <w:spacing w:after="240"/>
        <w:jc w:val="both"/>
      </w:pPr>
    </w:p>
    <w:p w:rsidR="00A54677" w:rsidRDefault="00A54677">
      <w:pPr>
        <w:spacing w:after="240"/>
        <w:jc w:val="both"/>
      </w:pPr>
    </w:p>
    <w:p w:rsidR="00A54677" w:rsidRDefault="00A54677">
      <w:pPr>
        <w:spacing w:after="240"/>
        <w:jc w:val="both"/>
      </w:pPr>
    </w:p>
    <w:p w:rsidR="00A54677" w:rsidRDefault="00A54677">
      <w:pPr>
        <w:spacing w:after="240"/>
        <w:jc w:val="both"/>
      </w:pPr>
    </w:p>
    <w:p w:rsidR="00A54677" w:rsidRDefault="00A54677">
      <w:pPr>
        <w:spacing w:after="240"/>
        <w:jc w:val="both"/>
      </w:pPr>
    </w:p>
    <w:p w:rsidR="00A54677" w:rsidRDefault="00A54677">
      <w:pPr>
        <w:spacing w:after="240"/>
        <w:jc w:val="both"/>
      </w:pPr>
    </w:p>
    <w:p w:rsidR="00A54677" w:rsidRDefault="00A54677" w:rsidP="00B1386E">
      <w:pPr>
        <w:pStyle w:val="Title"/>
        <w:rPr>
          <w:rFonts w:ascii="Arial" w:hAnsi="Arial" w:cs="Arial"/>
          <w:sz w:val="20"/>
        </w:rPr>
      </w:pPr>
    </w:p>
    <w:p w:rsidR="00A54677" w:rsidRDefault="00A54677" w:rsidP="00B1386E">
      <w:pPr>
        <w:pStyle w:val="Title"/>
        <w:rPr>
          <w:rFonts w:ascii="Arial" w:hAnsi="Arial" w:cs="Arial"/>
          <w:sz w:val="20"/>
        </w:rPr>
      </w:pPr>
    </w:p>
    <w:p w:rsidR="00A54677" w:rsidRDefault="00A54677" w:rsidP="00B1386E">
      <w:pPr>
        <w:pStyle w:val="Title"/>
        <w:rPr>
          <w:rFonts w:ascii="Arial" w:hAnsi="Arial" w:cs="Arial"/>
          <w:sz w:val="20"/>
        </w:rPr>
      </w:pPr>
    </w:p>
    <w:p w:rsidR="00A54677" w:rsidRDefault="00A54677" w:rsidP="00B1386E">
      <w:pPr>
        <w:pStyle w:val="Title"/>
        <w:rPr>
          <w:rFonts w:ascii="Arial" w:hAnsi="Arial" w:cs="Arial"/>
          <w:sz w:val="20"/>
        </w:rPr>
      </w:pPr>
    </w:p>
    <w:p w:rsidR="00A54677" w:rsidRDefault="00A54677" w:rsidP="00826599">
      <w:pPr>
        <w:spacing w:after="240"/>
      </w:pPr>
    </w:p>
    <w:p w:rsidR="00A54677" w:rsidRDefault="00A54677" w:rsidP="00826599">
      <w:pPr>
        <w:spacing w:after="240"/>
      </w:pP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>Załącznik 1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do Regulaminu określającego tryb i kryteria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przyznawania nagród dla nauczycieli szkół i placówek,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dla których organem prowadzącym jest Gmina Pieniężno,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ze specjalnego funduszu nagród za ich osiągnięcia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>dydaktyczno-wychowawcze.</w:t>
      </w:r>
    </w:p>
    <w:p w:rsidR="00A54677" w:rsidRPr="00AC47A5" w:rsidRDefault="00A54677" w:rsidP="00AC47A5">
      <w:pPr>
        <w:rPr>
          <w:rFonts w:ascii="Times New Roman" w:hAnsi="Times New Roman" w:cs="Times New Roman"/>
          <w:b/>
        </w:rPr>
      </w:pPr>
    </w:p>
    <w:p w:rsidR="00A54677" w:rsidRDefault="00A54677" w:rsidP="00B1386E">
      <w:pPr>
        <w:pStyle w:val="Title"/>
        <w:jc w:val="right"/>
        <w:rPr>
          <w:rFonts w:ascii="Arial" w:hAnsi="Arial" w:cs="Arial"/>
          <w:sz w:val="20"/>
        </w:rPr>
      </w:pPr>
    </w:p>
    <w:p w:rsidR="00A54677" w:rsidRPr="00B1386E" w:rsidRDefault="00A54677" w:rsidP="00B1386E">
      <w:pPr>
        <w:pStyle w:val="Title"/>
        <w:rPr>
          <w:rFonts w:ascii="Arial" w:hAnsi="Arial" w:cs="Arial"/>
          <w:sz w:val="20"/>
        </w:rPr>
      </w:pPr>
      <w:r w:rsidRPr="00B1386E">
        <w:rPr>
          <w:rFonts w:ascii="Arial" w:hAnsi="Arial" w:cs="Arial"/>
          <w:sz w:val="20"/>
        </w:rPr>
        <w:t>Wniosek o nagrodę</w:t>
      </w:r>
      <w:r>
        <w:rPr>
          <w:rFonts w:ascii="Arial" w:hAnsi="Arial" w:cs="Arial"/>
          <w:sz w:val="20"/>
        </w:rPr>
        <w:t xml:space="preserve"> Burmistrza/Dyrektora</w:t>
      </w:r>
      <w:r w:rsidRPr="00B1386E">
        <w:rPr>
          <w:rFonts w:ascii="Arial" w:hAnsi="Arial" w:cs="Arial"/>
          <w:sz w:val="20"/>
        </w:rPr>
        <w:t xml:space="preserve"> dla nauczyciela </w:t>
      </w:r>
    </w:p>
    <w:p w:rsidR="00A54677" w:rsidRPr="00B1386E" w:rsidRDefault="00A54677" w:rsidP="00B1386E">
      <w:pPr>
        <w:pStyle w:val="Title"/>
        <w:rPr>
          <w:rFonts w:ascii="Arial" w:hAnsi="Arial" w:cs="Arial"/>
          <w:sz w:val="20"/>
        </w:rPr>
      </w:pPr>
      <w:r w:rsidRPr="00B1386E">
        <w:rPr>
          <w:rFonts w:ascii="Arial" w:hAnsi="Arial" w:cs="Arial"/>
          <w:sz w:val="20"/>
        </w:rPr>
        <w:t xml:space="preserve">w roku szkolnym 20….  /20....  </w:t>
      </w:r>
    </w:p>
    <w:p w:rsidR="00A54677" w:rsidRDefault="00A54677" w:rsidP="00B1386E">
      <w:pPr>
        <w:rPr>
          <w:rFonts w:ascii="Century Gothic" w:hAnsi="Century Gothic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275"/>
        <w:gridCol w:w="1418"/>
        <w:gridCol w:w="992"/>
        <w:gridCol w:w="2693"/>
        <w:gridCol w:w="2336"/>
      </w:tblGrid>
      <w:tr w:rsidR="00A54677" w:rsidRPr="003A7E09" w:rsidTr="00E71D5C">
        <w:trPr>
          <w:cantSplit/>
        </w:trPr>
        <w:tc>
          <w:tcPr>
            <w:tcW w:w="1630" w:type="dxa"/>
          </w:tcPr>
          <w:p w:rsidR="00A54677" w:rsidRPr="003A7E09" w:rsidRDefault="00A54677" w:rsidP="00E71D5C">
            <w:pPr>
              <w:jc w:val="center"/>
              <w:rPr>
                <w:b/>
                <w:i/>
              </w:rPr>
            </w:pPr>
            <w:r w:rsidRPr="003A7E09">
              <w:rPr>
                <w:b/>
                <w:i/>
              </w:rPr>
              <w:t xml:space="preserve">ZAZNACZ </w:t>
            </w:r>
          </w:p>
          <w:p w:rsidR="00A54677" w:rsidRPr="003A7E09" w:rsidRDefault="00A54677" w:rsidP="00E71D5C">
            <w:pPr>
              <w:jc w:val="center"/>
              <w:rPr>
                <w:b/>
                <w:i/>
              </w:rPr>
            </w:pPr>
            <w:r w:rsidRPr="003A7E09">
              <w:rPr>
                <w:b/>
                <w:i/>
              </w:rPr>
              <w:t>TYP NAGRODY</w:t>
            </w:r>
          </w:p>
        </w:tc>
        <w:tc>
          <w:tcPr>
            <w:tcW w:w="8714" w:type="dxa"/>
            <w:gridSpan w:val="5"/>
          </w:tcPr>
          <w:p w:rsidR="00A54677" w:rsidRPr="00B1386E" w:rsidRDefault="00A54677" w:rsidP="00E71D5C">
            <w:pPr>
              <w:pStyle w:val="Heading2"/>
              <w:jc w:val="center"/>
              <w:rPr>
                <w:rFonts w:ascii="Arial" w:hAnsi="Arial" w:cs="Arial"/>
                <w:b w:val="0"/>
              </w:rPr>
            </w:pPr>
            <w:r w:rsidRPr="00B1386E">
              <w:rPr>
                <w:rFonts w:ascii="Arial" w:hAnsi="Arial" w:cs="Arial"/>
              </w:rPr>
              <w:t>Z OKAZJI</w:t>
            </w:r>
          </w:p>
        </w:tc>
      </w:tr>
      <w:tr w:rsidR="00A54677" w:rsidRPr="003A7E09" w:rsidTr="00E71D5C">
        <w:trPr>
          <w:cantSplit/>
        </w:trPr>
        <w:tc>
          <w:tcPr>
            <w:tcW w:w="1630" w:type="dxa"/>
          </w:tcPr>
          <w:p w:rsidR="00A54677" w:rsidRPr="003A7E09" w:rsidRDefault="00A54677" w:rsidP="00E71D5C">
            <w:pPr>
              <w:rPr>
                <w:b/>
              </w:rPr>
            </w:pPr>
          </w:p>
        </w:tc>
        <w:tc>
          <w:tcPr>
            <w:tcW w:w="8714" w:type="dxa"/>
            <w:gridSpan w:val="5"/>
          </w:tcPr>
          <w:p w:rsidR="00A54677" w:rsidRPr="00B1386E" w:rsidRDefault="00A54677" w:rsidP="00E71D5C">
            <w:pPr>
              <w:pStyle w:val="Heading1"/>
              <w:rPr>
                <w:rFonts w:ascii="Arial" w:hAnsi="Arial" w:cs="Arial"/>
                <w:smallCaps/>
                <w:sz w:val="20"/>
              </w:rPr>
            </w:pPr>
            <w:r w:rsidRPr="00B1386E">
              <w:rPr>
                <w:rFonts w:ascii="Arial" w:hAnsi="Arial" w:cs="Arial"/>
                <w:smallCaps/>
                <w:sz w:val="20"/>
              </w:rPr>
              <w:t>Dnia Edukacji Narodowej</w:t>
            </w:r>
          </w:p>
        </w:tc>
      </w:tr>
      <w:tr w:rsidR="00A54677" w:rsidRPr="003A7E09" w:rsidTr="00E71D5C">
        <w:trPr>
          <w:cantSplit/>
        </w:trPr>
        <w:tc>
          <w:tcPr>
            <w:tcW w:w="1630" w:type="dxa"/>
          </w:tcPr>
          <w:p w:rsidR="00A54677" w:rsidRPr="003A7E09" w:rsidRDefault="00A54677" w:rsidP="00E71D5C">
            <w:pPr>
              <w:rPr>
                <w:b/>
              </w:rPr>
            </w:pPr>
          </w:p>
        </w:tc>
        <w:tc>
          <w:tcPr>
            <w:tcW w:w="8714" w:type="dxa"/>
            <w:gridSpan w:val="5"/>
          </w:tcPr>
          <w:p w:rsidR="00A54677" w:rsidRPr="00B1386E" w:rsidRDefault="00A54677" w:rsidP="00826599">
            <w:pPr>
              <w:pStyle w:val="Head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Święta</w:t>
            </w:r>
            <w:r w:rsidRPr="00B1386E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 xml:space="preserve">Śzkoły </w:t>
            </w:r>
          </w:p>
        </w:tc>
      </w:tr>
      <w:tr w:rsidR="00A54677" w:rsidRPr="003A7E09" w:rsidTr="00E71D5C">
        <w:trPr>
          <w:cantSplit/>
        </w:trPr>
        <w:tc>
          <w:tcPr>
            <w:tcW w:w="1630" w:type="dxa"/>
          </w:tcPr>
          <w:p w:rsidR="00A54677" w:rsidRPr="003A7E09" w:rsidRDefault="00A54677" w:rsidP="00E71D5C">
            <w:pPr>
              <w:rPr>
                <w:b/>
              </w:rPr>
            </w:pPr>
          </w:p>
        </w:tc>
        <w:tc>
          <w:tcPr>
            <w:tcW w:w="8714" w:type="dxa"/>
            <w:gridSpan w:val="5"/>
          </w:tcPr>
          <w:p w:rsidR="00A54677" w:rsidRPr="00B1386E" w:rsidRDefault="00A54677" w:rsidP="00E71D5C">
            <w:pPr>
              <w:pStyle w:val="Heading1"/>
              <w:rPr>
                <w:rFonts w:ascii="Arial" w:hAnsi="Arial" w:cs="Arial"/>
                <w:smallCaps/>
                <w:sz w:val="20"/>
              </w:rPr>
            </w:pPr>
            <w:r w:rsidRPr="00B1386E">
              <w:rPr>
                <w:rFonts w:ascii="Arial" w:hAnsi="Arial" w:cs="Arial"/>
                <w:smallCaps/>
                <w:sz w:val="20"/>
              </w:rPr>
              <w:t>Zakończenia Roku Szkolnego</w:t>
            </w: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Imię i Nazwisko nauczyciela</w:t>
            </w:r>
          </w:p>
        </w:tc>
        <w:tc>
          <w:tcPr>
            <w:tcW w:w="7439" w:type="dxa"/>
            <w:gridSpan w:val="4"/>
          </w:tcPr>
          <w:p w:rsidR="00A54677" w:rsidRPr="00B1386E" w:rsidRDefault="00A54677" w:rsidP="00E71D5C">
            <w:pPr>
              <w:pStyle w:val="Heading1"/>
              <w:rPr>
                <w:rFonts w:ascii="Arial" w:hAnsi="Arial" w:cs="Arial"/>
                <w:smallCaps/>
                <w:sz w:val="20"/>
              </w:rPr>
            </w:pP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B1386E" w:rsidRDefault="00A54677" w:rsidP="00E71D5C">
            <w:pPr>
              <w:pStyle w:val="Heading2"/>
              <w:rPr>
                <w:rFonts w:ascii="Arial" w:hAnsi="Arial" w:cs="Arial"/>
                <w:b w:val="0"/>
              </w:rPr>
            </w:pPr>
            <w:r w:rsidRPr="00B1386E">
              <w:rPr>
                <w:rFonts w:ascii="Arial" w:hAnsi="Arial" w:cs="Arial"/>
                <w:b w:val="0"/>
              </w:rPr>
              <w:t>Nazwa i adres placówki</w:t>
            </w:r>
          </w:p>
        </w:tc>
        <w:tc>
          <w:tcPr>
            <w:tcW w:w="7439" w:type="dxa"/>
            <w:gridSpan w:val="4"/>
          </w:tcPr>
          <w:p w:rsidR="00A54677" w:rsidRPr="00B1386E" w:rsidRDefault="00A54677" w:rsidP="00E71D5C">
            <w:pPr>
              <w:pStyle w:val="Heading1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A54677" w:rsidRPr="003A7E09" w:rsidTr="00E71D5C">
        <w:trPr>
          <w:cantSplit/>
        </w:trPr>
        <w:tc>
          <w:tcPr>
            <w:tcW w:w="4323" w:type="dxa"/>
            <w:gridSpan w:val="3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Staż zatrudnienia w danej szkole:</w:t>
            </w:r>
          </w:p>
        </w:tc>
        <w:tc>
          <w:tcPr>
            <w:tcW w:w="3685" w:type="dxa"/>
            <w:gridSpan w:val="2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Nauczyciel jakiego przedmiotu:</w:t>
            </w:r>
          </w:p>
        </w:tc>
        <w:tc>
          <w:tcPr>
            <w:tcW w:w="2336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Wymiar etatu:</w:t>
            </w:r>
          </w:p>
          <w:p w:rsidR="00A54677" w:rsidRPr="003A7E09" w:rsidRDefault="00A54677" w:rsidP="00E71D5C">
            <w:pPr>
              <w:rPr>
                <w:b/>
              </w:rPr>
            </w:pPr>
          </w:p>
        </w:tc>
      </w:tr>
      <w:tr w:rsidR="00A54677" w:rsidRPr="003A7E09" w:rsidTr="00E71D5C">
        <w:trPr>
          <w:cantSplit/>
        </w:trPr>
        <w:tc>
          <w:tcPr>
            <w:tcW w:w="5315" w:type="dxa"/>
            <w:gridSpan w:val="4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Wykształcenie:</w:t>
            </w:r>
          </w:p>
          <w:p w:rsidR="00A54677" w:rsidRPr="00B1386E" w:rsidRDefault="00A54677" w:rsidP="00E71D5C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2"/>
          </w:tcPr>
          <w:p w:rsidR="00A54677" w:rsidRPr="00B1386E" w:rsidRDefault="00A54677" w:rsidP="00E71D5C">
            <w:pPr>
              <w:pStyle w:val="Heading1"/>
              <w:rPr>
                <w:rFonts w:ascii="Arial" w:hAnsi="Arial" w:cs="Arial"/>
                <w:smallCaps/>
                <w:sz w:val="20"/>
              </w:rPr>
            </w:pPr>
            <w:r w:rsidRPr="00B1386E">
              <w:rPr>
                <w:rFonts w:ascii="Arial" w:hAnsi="Arial" w:cs="Arial"/>
                <w:sz w:val="20"/>
              </w:rPr>
              <w:t>Stopień awansu:</w:t>
            </w:r>
          </w:p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Pr="00B1386E" w:rsidRDefault="00A54677" w:rsidP="00E71D5C">
            <w:pPr>
              <w:pStyle w:val="Heading1"/>
              <w:jc w:val="center"/>
              <w:rPr>
                <w:rFonts w:ascii="Arial" w:hAnsi="Arial" w:cs="Arial"/>
                <w:smallCaps/>
                <w:sz w:val="20"/>
              </w:rPr>
            </w:pPr>
            <w:r w:rsidRPr="00B1386E">
              <w:rPr>
                <w:rFonts w:ascii="Arial" w:hAnsi="Arial" w:cs="Arial"/>
                <w:smallCaps/>
                <w:sz w:val="20"/>
              </w:rPr>
              <w:t>KRYTERIA*</w:t>
            </w: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Czasokres osiągnięcia kryterium</w:t>
            </w:r>
          </w:p>
          <w:p w:rsidR="00A54677" w:rsidRPr="003A7E09" w:rsidRDefault="00A54677" w:rsidP="00E71D5C">
            <w:pPr>
              <w:rPr>
                <w:b/>
              </w:rPr>
            </w:pPr>
          </w:p>
        </w:tc>
        <w:tc>
          <w:tcPr>
            <w:tcW w:w="7439" w:type="dxa"/>
            <w:gridSpan w:val="4"/>
          </w:tcPr>
          <w:p w:rsidR="00A54677" w:rsidRPr="00B1386E" w:rsidRDefault="00A54677" w:rsidP="00E71D5C">
            <w:pPr>
              <w:pStyle w:val="Heading1"/>
              <w:rPr>
                <w:rFonts w:ascii="Arial" w:hAnsi="Arial" w:cs="Arial"/>
                <w:smallCaps/>
                <w:sz w:val="20"/>
              </w:rPr>
            </w:pPr>
            <w:r w:rsidRPr="00B1386E">
              <w:rPr>
                <w:rFonts w:ascii="Arial" w:hAnsi="Arial" w:cs="Arial"/>
                <w:smallCaps/>
                <w:sz w:val="20"/>
              </w:rPr>
              <w:t>Opis spełnienia kryterium</w:t>
            </w:r>
          </w:p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Default="00A54677" w:rsidP="00E71D5C">
            <w:pPr>
              <w:pStyle w:val="Heading1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1) </w:t>
            </w:r>
          </w:p>
          <w:p w:rsidR="00A54677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39" w:type="dxa"/>
            <w:gridSpan w:val="4"/>
          </w:tcPr>
          <w:p w:rsidR="00A54677" w:rsidRDefault="00A54677" w:rsidP="00E71D5C">
            <w:pPr>
              <w:pStyle w:val="Heading1"/>
              <w:rPr>
                <w:smallCaps/>
              </w:rPr>
            </w:pPr>
          </w:p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Pr="003A7E09" w:rsidRDefault="00A54677" w:rsidP="00E71D5C">
            <w:pPr>
              <w:jc w:val="both"/>
              <w:rPr>
                <w:rFonts w:ascii="Century Gothic" w:hAnsi="Century Gothic"/>
                <w:i/>
              </w:rPr>
            </w:pPr>
            <w:r w:rsidRPr="003A7E09">
              <w:rPr>
                <w:rFonts w:ascii="Century Gothic" w:hAnsi="Century Gothic"/>
                <w:i/>
              </w:rPr>
              <w:t>2)  </w:t>
            </w:r>
          </w:p>
          <w:p w:rsidR="00A54677" w:rsidRDefault="00A54677" w:rsidP="00E71D5C">
            <w:pPr>
              <w:jc w:val="both"/>
              <w:rPr>
                <w:rFonts w:ascii="Century Gothic" w:hAnsi="Century Gothic"/>
                <w:i/>
                <w:smallCaps/>
              </w:rPr>
            </w:pPr>
          </w:p>
          <w:p w:rsidR="00A54677" w:rsidRPr="003A7E09" w:rsidRDefault="00A54677" w:rsidP="00E71D5C">
            <w:pPr>
              <w:jc w:val="both"/>
              <w:rPr>
                <w:rFonts w:ascii="Century Gothic" w:hAnsi="Century Gothic"/>
                <w:i/>
                <w:smallCaps/>
              </w:rPr>
            </w:pP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39" w:type="dxa"/>
            <w:gridSpan w:val="4"/>
          </w:tcPr>
          <w:p w:rsidR="00A54677" w:rsidRDefault="00A54677" w:rsidP="00E71D5C">
            <w:pPr>
              <w:pStyle w:val="Heading1"/>
              <w:rPr>
                <w:smallCaps/>
              </w:rPr>
            </w:pPr>
          </w:p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Default="00A54677" w:rsidP="00E71D5C">
            <w:pPr>
              <w:pStyle w:val="Heading1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3)</w:t>
            </w:r>
          </w:p>
          <w:p w:rsidR="00A54677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39" w:type="dxa"/>
            <w:gridSpan w:val="4"/>
          </w:tcPr>
          <w:p w:rsidR="00A54677" w:rsidRDefault="00A54677" w:rsidP="00E71D5C">
            <w:pPr>
              <w:pStyle w:val="Heading1"/>
              <w:rPr>
                <w:smallCaps/>
              </w:rPr>
            </w:pPr>
          </w:p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Default="00A54677" w:rsidP="00E71D5C"/>
          <w:p w:rsidR="00A54677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Pr="003A7E09" w:rsidRDefault="00A54677" w:rsidP="00E71D5C">
            <w:pPr>
              <w:rPr>
                <w:rFonts w:ascii="Century Gothic" w:hAnsi="Century Gothic"/>
                <w:i/>
              </w:rPr>
            </w:pPr>
            <w:r w:rsidRPr="003A7E09">
              <w:rPr>
                <w:rFonts w:ascii="Century Gothic" w:hAnsi="Century Gothic"/>
                <w:i/>
              </w:rPr>
              <w:t xml:space="preserve">4)  </w:t>
            </w:r>
          </w:p>
          <w:p w:rsidR="00A54677" w:rsidRPr="003A7E09" w:rsidRDefault="00A54677" w:rsidP="00E71D5C">
            <w:pPr>
              <w:rPr>
                <w:rFonts w:ascii="Century Gothic" w:hAnsi="Century Gothic"/>
                <w:i/>
                <w:smallCaps/>
              </w:rPr>
            </w:pP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39" w:type="dxa"/>
            <w:gridSpan w:val="4"/>
          </w:tcPr>
          <w:p w:rsidR="00A54677" w:rsidRDefault="00A54677" w:rsidP="00E71D5C">
            <w:pPr>
              <w:pStyle w:val="Heading1"/>
              <w:rPr>
                <w:smallCaps/>
              </w:rPr>
            </w:pPr>
          </w:p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Pr="003A7E09" w:rsidRDefault="00A54677" w:rsidP="00B1386E">
            <w:pPr>
              <w:pStyle w:val="BodyText2"/>
            </w:pPr>
            <w:r w:rsidRPr="003A7E09">
              <w:t>5)</w:t>
            </w: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39" w:type="dxa"/>
            <w:gridSpan w:val="4"/>
          </w:tcPr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</w:tc>
      </w:tr>
      <w:tr w:rsidR="00A54677" w:rsidRPr="003A7E09" w:rsidTr="00E71D5C">
        <w:trPr>
          <w:cantSplit/>
        </w:trPr>
        <w:tc>
          <w:tcPr>
            <w:tcW w:w="10344" w:type="dxa"/>
            <w:gridSpan w:val="6"/>
          </w:tcPr>
          <w:p w:rsidR="00A54677" w:rsidRPr="003A7E09" w:rsidRDefault="00A54677" w:rsidP="00E71D5C">
            <w:pPr>
              <w:pStyle w:val="BodyText2"/>
            </w:pPr>
            <w:r w:rsidRPr="003A7E09">
              <w:t xml:space="preserve">6) </w:t>
            </w:r>
          </w:p>
        </w:tc>
      </w:tr>
      <w:tr w:rsidR="00A54677" w:rsidRPr="003A7E09" w:rsidTr="00E71D5C">
        <w:trPr>
          <w:cantSplit/>
        </w:trPr>
        <w:tc>
          <w:tcPr>
            <w:tcW w:w="2905" w:type="dxa"/>
            <w:gridSpan w:val="2"/>
          </w:tcPr>
          <w:p w:rsidR="00A54677" w:rsidRPr="003A7E09" w:rsidRDefault="00A54677" w:rsidP="00E71D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39" w:type="dxa"/>
            <w:gridSpan w:val="4"/>
          </w:tcPr>
          <w:p w:rsidR="00A54677" w:rsidRDefault="00A54677" w:rsidP="00E71D5C">
            <w:pPr>
              <w:pStyle w:val="Heading1"/>
              <w:rPr>
                <w:smallCaps/>
              </w:rPr>
            </w:pPr>
          </w:p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  <w:p w:rsidR="00A54677" w:rsidRPr="003A7E09" w:rsidRDefault="00A54677" w:rsidP="00E71D5C"/>
        </w:tc>
      </w:tr>
    </w:tbl>
    <w:p w:rsidR="00A54677" w:rsidRDefault="00A54677" w:rsidP="00B1386E">
      <w:pPr>
        <w:rPr>
          <w:b/>
        </w:rPr>
      </w:pPr>
    </w:p>
    <w:p w:rsidR="00A54677" w:rsidRDefault="00A54677" w:rsidP="00B1386E">
      <w:pPr>
        <w:rPr>
          <w:b/>
        </w:rPr>
      </w:pPr>
      <w:r w:rsidRPr="00B1386E">
        <w:rPr>
          <w:b/>
        </w:rPr>
        <w:t>Dodatkowe informacje:</w:t>
      </w:r>
    </w:p>
    <w:p w:rsidR="00A54677" w:rsidRPr="00B1386E" w:rsidRDefault="00A54677" w:rsidP="00B138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171"/>
      </w:tblGrid>
      <w:tr w:rsidR="00A54677" w:rsidRPr="003A7E09" w:rsidTr="00E71D5C">
        <w:tc>
          <w:tcPr>
            <w:tcW w:w="5173" w:type="dxa"/>
          </w:tcPr>
          <w:p w:rsidR="00A54677" w:rsidRPr="00B1386E" w:rsidRDefault="00A54677" w:rsidP="00E71D5C">
            <w:pPr>
              <w:pStyle w:val="Heading2"/>
              <w:rPr>
                <w:rFonts w:ascii="Arial" w:hAnsi="Arial" w:cs="Arial"/>
                <w:b w:val="0"/>
              </w:rPr>
            </w:pPr>
            <w:r w:rsidRPr="00B1386E">
              <w:rPr>
                <w:rFonts w:ascii="Arial" w:hAnsi="Arial" w:cs="Arial"/>
              </w:rPr>
              <w:t xml:space="preserve"> Data otrzymania ostatniej nagrody</w:t>
            </w:r>
          </w:p>
        </w:tc>
        <w:tc>
          <w:tcPr>
            <w:tcW w:w="5171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Rodzaj nagrody</w:t>
            </w:r>
          </w:p>
        </w:tc>
      </w:tr>
      <w:tr w:rsidR="00A54677" w:rsidRPr="003A7E09" w:rsidTr="00E71D5C">
        <w:tc>
          <w:tcPr>
            <w:tcW w:w="5173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Rok:</w:t>
            </w:r>
          </w:p>
        </w:tc>
        <w:tc>
          <w:tcPr>
            <w:tcW w:w="5171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Dyrektora</w:t>
            </w:r>
          </w:p>
        </w:tc>
      </w:tr>
      <w:tr w:rsidR="00A54677" w:rsidRPr="003A7E09" w:rsidTr="00E71D5C">
        <w:tc>
          <w:tcPr>
            <w:tcW w:w="5173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Rok:</w:t>
            </w:r>
          </w:p>
        </w:tc>
        <w:tc>
          <w:tcPr>
            <w:tcW w:w="5171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Burmistrza</w:t>
            </w:r>
          </w:p>
        </w:tc>
      </w:tr>
      <w:tr w:rsidR="00A54677" w:rsidRPr="003A7E09" w:rsidTr="00E71D5C">
        <w:tc>
          <w:tcPr>
            <w:tcW w:w="5173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Rok:</w:t>
            </w:r>
          </w:p>
        </w:tc>
        <w:tc>
          <w:tcPr>
            <w:tcW w:w="5171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Kuratora</w:t>
            </w:r>
          </w:p>
        </w:tc>
      </w:tr>
      <w:tr w:rsidR="00A54677" w:rsidRPr="003A7E09" w:rsidTr="00E71D5C">
        <w:tc>
          <w:tcPr>
            <w:tcW w:w="5173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Rok:</w:t>
            </w:r>
          </w:p>
        </w:tc>
        <w:tc>
          <w:tcPr>
            <w:tcW w:w="5171" w:type="dxa"/>
          </w:tcPr>
          <w:p w:rsidR="00A54677" w:rsidRPr="003A7E09" w:rsidRDefault="00A54677" w:rsidP="00E71D5C">
            <w:pPr>
              <w:rPr>
                <w:b/>
              </w:rPr>
            </w:pPr>
            <w:r w:rsidRPr="003A7E09">
              <w:rPr>
                <w:b/>
              </w:rPr>
              <w:t>Ministra Edukacji Narodowej i Sportu</w:t>
            </w:r>
          </w:p>
        </w:tc>
      </w:tr>
    </w:tbl>
    <w:p w:rsidR="00A54677" w:rsidRDefault="00A54677" w:rsidP="00B1386E">
      <w:pPr>
        <w:jc w:val="both"/>
        <w:rPr>
          <w:b/>
        </w:rPr>
      </w:pPr>
    </w:p>
    <w:p w:rsidR="00A54677" w:rsidRDefault="00A54677" w:rsidP="00B1386E">
      <w:pPr>
        <w:jc w:val="both"/>
        <w:rPr>
          <w:b/>
        </w:rPr>
      </w:pPr>
      <w:r w:rsidRPr="00B1386E">
        <w:rPr>
          <w:b/>
        </w:rPr>
        <w:t xml:space="preserve">WNIOSKODAWCA: </w:t>
      </w:r>
    </w:p>
    <w:p w:rsidR="00A54677" w:rsidRPr="00B1386E" w:rsidRDefault="00A54677" w:rsidP="00B1386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234"/>
        <w:gridCol w:w="2606"/>
        <w:gridCol w:w="2266"/>
      </w:tblGrid>
      <w:tr w:rsidR="00A54677" w:rsidRPr="003A7E09" w:rsidTr="003A7E09">
        <w:tc>
          <w:tcPr>
            <w:tcW w:w="463" w:type="dxa"/>
          </w:tcPr>
          <w:p w:rsidR="00A54677" w:rsidRPr="003A7E09" w:rsidRDefault="00A54677" w:rsidP="003A7E09">
            <w:pPr>
              <w:jc w:val="center"/>
              <w:rPr>
                <w:b/>
                <w:i/>
              </w:rPr>
            </w:pPr>
            <w:r w:rsidRPr="003A7E09">
              <w:rPr>
                <w:b/>
                <w:i/>
              </w:rPr>
              <w:t>Lp.</w:t>
            </w:r>
          </w:p>
        </w:tc>
        <w:tc>
          <w:tcPr>
            <w:tcW w:w="4641" w:type="dxa"/>
          </w:tcPr>
          <w:p w:rsidR="00A54677" w:rsidRPr="003A7E09" w:rsidRDefault="00A54677" w:rsidP="003A7E09">
            <w:pPr>
              <w:jc w:val="center"/>
              <w:rPr>
                <w:b/>
                <w:i/>
              </w:rPr>
            </w:pPr>
            <w:r w:rsidRPr="003A7E09">
              <w:rPr>
                <w:b/>
                <w:i/>
              </w:rPr>
              <w:t>Nazwisko i imię wnioskodawcy</w:t>
            </w:r>
          </w:p>
        </w:tc>
        <w:tc>
          <w:tcPr>
            <w:tcW w:w="2836" w:type="dxa"/>
          </w:tcPr>
          <w:p w:rsidR="00A54677" w:rsidRPr="003A7E09" w:rsidRDefault="00A54677" w:rsidP="003A7E09">
            <w:pPr>
              <w:jc w:val="center"/>
              <w:rPr>
                <w:b/>
                <w:i/>
              </w:rPr>
            </w:pPr>
            <w:r w:rsidRPr="003A7E09">
              <w:rPr>
                <w:b/>
                <w:i/>
              </w:rPr>
              <w:t>Funkcja**</w:t>
            </w:r>
          </w:p>
        </w:tc>
        <w:tc>
          <w:tcPr>
            <w:tcW w:w="2481" w:type="dxa"/>
          </w:tcPr>
          <w:p w:rsidR="00A54677" w:rsidRPr="003A7E09" w:rsidRDefault="00A54677" w:rsidP="003A7E09">
            <w:pPr>
              <w:jc w:val="center"/>
              <w:rPr>
                <w:b/>
                <w:i/>
              </w:rPr>
            </w:pPr>
            <w:r w:rsidRPr="003A7E09">
              <w:rPr>
                <w:b/>
                <w:i/>
              </w:rPr>
              <w:t>Podpis</w:t>
            </w: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2.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3.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4.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5.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6.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7.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8.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9.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11.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12.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13.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14.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15.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16.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17.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18.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19.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  <w:tr w:rsidR="00A54677" w:rsidRPr="003A7E09" w:rsidTr="003A7E09">
        <w:trPr>
          <w:trHeight w:val="309"/>
        </w:trPr>
        <w:tc>
          <w:tcPr>
            <w:tcW w:w="463" w:type="dxa"/>
          </w:tcPr>
          <w:p w:rsidR="00A54677" w:rsidRPr="003A7E09" w:rsidRDefault="00A54677" w:rsidP="00E71D5C">
            <w:pPr>
              <w:rPr>
                <w:i/>
              </w:rPr>
            </w:pPr>
            <w:r w:rsidRPr="003A7E09">
              <w:rPr>
                <w:i/>
              </w:rPr>
              <w:t>20.</w:t>
            </w:r>
          </w:p>
        </w:tc>
        <w:tc>
          <w:tcPr>
            <w:tcW w:w="464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836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  <w:tc>
          <w:tcPr>
            <w:tcW w:w="2481" w:type="dxa"/>
          </w:tcPr>
          <w:p w:rsidR="00A54677" w:rsidRPr="003A7E09" w:rsidRDefault="00A54677" w:rsidP="00E71D5C">
            <w:pPr>
              <w:rPr>
                <w:i/>
              </w:rPr>
            </w:pPr>
          </w:p>
        </w:tc>
      </w:tr>
    </w:tbl>
    <w:p w:rsidR="00A54677" w:rsidRDefault="00A54677" w:rsidP="00B1386E">
      <w:pPr>
        <w:rPr>
          <w:rFonts w:ascii="Arial Narrow" w:hAnsi="Arial Narrow"/>
          <w:i/>
          <w:sz w:val="16"/>
        </w:rPr>
      </w:pPr>
    </w:p>
    <w:p w:rsidR="00A54677" w:rsidRPr="001F02CA" w:rsidRDefault="00A54677" w:rsidP="00B1386E">
      <w:pPr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  <w:szCs w:val="16"/>
        </w:rPr>
        <w:sym w:font="Symbol" w:char="F02A"/>
      </w:r>
      <w:r>
        <w:rPr>
          <w:rFonts w:ascii="Arial Narrow" w:hAnsi="Arial Narrow"/>
          <w:i/>
          <w:sz w:val="16"/>
        </w:rPr>
        <w:t xml:space="preserve">  kryteria z </w:t>
      </w:r>
      <w:r>
        <w:rPr>
          <w:i/>
          <w:sz w:val="16"/>
        </w:rPr>
        <w:t>§</w:t>
      </w:r>
      <w:r>
        <w:rPr>
          <w:rFonts w:ascii="Arial Narrow" w:hAnsi="Arial Narrow"/>
          <w:i/>
          <w:sz w:val="16"/>
        </w:rPr>
        <w:t xml:space="preserve"> 9 lub 10  …………………..        </w:t>
      </w:r>
      <w:r>
        <w:rPr>
          <w:rFonts w:ascii="Arial Narrow" w:hAnsi="Arial Narrow"/>
          <w:i/>
          <w:sz w:val="16"/>
          <w:szCs w:val="16"/>
        </w:rPr>
        <w:sym w:font="Symbol" w:char="F02A"/>
      </w:r>
      <w:r>
        <w:rPr>
          <w:rFonts w:ascii="Arial Narrow" w:hAnsi="Arial Narrow"/>
          <w:i/>
          <w:sz w:val="16"/>
          <w:szCs w:val="16"/>
        </w:rPr>
        <w:sym w:font="Symbol" w:char="F02A"/>
      </w:r>
      <w:r>
        <w:rPr>
          <w:rFonts w:ascii="Arial Narrow" w:hAnsi="Arial Narrow"/>
          <w:i/>
          <w:sz w:val="16"/>
        </w:rPr>
        <w:t xml:space="preserve">  dyrektor szkoły; nauczyciel szkoły; rodzic ucznia danej szkoły; przedstawiciel nauczycielskich związków zawodowych</w:t>
      </w:r>
    </w:p>
    <w:p w:rsidR="00A54677" w:rsidRDefault="00A54677" w:rsidP="00B1386E">
      <w:pPr>
        <w:spacing w:after="240"/>
        <w:jc w:val="right"/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Default="00A54677" w:rsidP="00AC47A5">
      <w:pPr>
        <w:ind w:firstLine="4253"/>
        <w:rPr>
          <w:rFonts w:ascii="Times New Roman" w:hAnsi="Times New Roman" w:cs="Times New Roman"/>
          <w:b/>
        </w:rPr>
      </w:pP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2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do Regulaminu określającego tryb i kryteria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przyznawania nagród dla nauczycieli szkół i placówek,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dla których organem prowadzącym jest Gmina Pieniężno,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 xml:space="preserve">ze specjalnego funduszu nagród za ich osiągnięcia </w:t>
      </w:r>
    </w:p>
    <w:p w:rsidR="00A54677" w:rsidRPr="00AC47A5" w:rsidRDefault="00A54677" w:rsidP="00AC47A5">
      <w:pPr>
        <w:ind w:firstLine="4253"/>
        <w:rPr>
          <w:rFonts w:ascii="Times New Roman" w:hAnsi="Times New Roman" w:cs="Times New Roman"/>
          <w:b/>
        </w:rPr>
      </w:pPr>
      <w:r w:rsidRPr="00AC47A5">
        <w:rPr>
          <w:rFonts w:ascii="Times New Roman" w:hAnsi="Times New Roman" w:cs="Times New Roman"/>
          <w:b/>
        </w:rPr>
        <w:t>dydaktyczno-wychowawcze.</w:t>
      </w: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</w:p>
    <w:p w:rsidR="00A54677" w:rsidRDefault="00A54677">
      <w:pPr>
        <w:jc w:val="center"/>
        <w:rPr>
          <w:b/>
          <w:bCs/>
        </w:rPr>
      </w:pPr>
      <w:r>
        <w:rPr>
          <w:b/>
          <w:bCs/>
        </w:rPr>
        <w:t>OPINIA</w:t>
      </w:r>
    </w:p>
    <w:p w:rsidR="00A54677" w:rsidRDefault="00A54677">
      <w:pPr>
        <w:jc w:val="center"/>
      </w:pPr>
    </w:p>
    <w:p w:rsidR="00A54677" w:rsidRDefault="00A54677">
      <w:pPr>
        <w:jc w:val="center"/>
      </w:pPr>
      <w:r>
        <w:rPr>
          <w:b/>
          <w:bCs/>
        </w:rPr>
        <w:t xml:space="preserve">Rady Pedagogicznej Szkoły …………  </w:t>
      </w:r>
    </w:p>
    <w:p w:rsidR="00A54677" w:rsidRDefault="00A54677" w:rsidP="00B1386E">
      <w:pPr>
        <w:tabs>
          <w:tab w:val="left" w:pos="250"/>
        </w:tabs>
        <w:spacing w:before="240" w:line="276" w:lineRule="auto"/>
        <w:ind w:left="249" w:hanging="250"/>
        <w:jc w:val="both"/>
      </w:pPr>
      <w:r>
        <w:t>I.</w:t>
      </w:r>
      <w:r>
        <w:tab/>
        <w:t>Dane osobowe nauczyciela/dyrektora szkoły* przedstawionego do nagrody:</w:t>
      </w:r>
    </w:p>
    <w:p w:rsidR="00A54677" w:rsidRDefault="00A54677" w:rsidP="00B1386E">
      <w:pPr>
        <w:spacing w:line="276" w:lineRule="auto"/>
        <w:ind w:left="249"/>
        <w:jc w:val="both"/>
      </w:pPr>
      <w:r>
        <w:t>Imię i nazwisko .....................................................................................................................</w:t>
      </w:r>
    </w:p>
    <w:p w:rsidR="00A54677" w:rsidRDefault="00A54677" w:rsidP="00B1386E">
      <w:pPr>
        <w:spacing w:line="276" w:lineRule="auto"/>
        <w:ind w:left="249"/>
        <w:jc w:val="both"/>
      </w:pPr>
      <w:r>
        <w:t>Wykształcenie .......................................................................................................................</w:t>
      </w:r>
    </w:p>
    <w:p w:rsidR="00A54677" w:rsidRDefault="00A54677" w:rsidP="00B1386E">
      <w:pPr>
        <w:spacing w:line="276" w:lineRule="auto"/>
        <w:ind w:left="249"/>
        <w:jc w:val="both"/>
      </w:pPr>
      <w:r>
        <w:t>Stopień awansu zawodowego ...............................................................................................</w:t>
      </w:r>
    </w:p>
    <w:p w:rsidR="00A54677" w:rsidRDefault="00A54677" w:rsidP="00B1386E">
      <w:pPr>
        <w:spacing w:line="276" w:lineRule="auto"/>
        <w:ind w:left="249"/>
        <w:jc w:val="both"/>
      </w:pPr>
      <w:r>
        <w:t>Staż pracy pedagogicznej ......................................................................................................</w:t>
      </w:r>
    </w:p>
    <w:p w:rsidR="00A54677" w:rsidRDefault="00A54677" w:rsidP="00B1386E">
      <w:pPr>
        <w:spacing w:line="276" w:lineRule="auto"/>
        <w:ind w:left="249"/>
        <w:jc w:val="both"/>
      </w:pPr>
      <w:r>
        <w:t>Staż pracy w danej szkole ...................., w tym na stanowisku dyrektora szkoły*...............</w:t>
      </w:r>
    </w:p>
    <w:p w:rsidR="00A54677" w:rsidRDefault="00A54677" w:rsidP="00B1386E">
      <w:pPr>
        <w:spacing w:line="276" w:lineRule="auto"/>
        <w:ind w:left="249"/>
        <w:jc w:val="both"/>
      </w:pPr>
      <w:r>
        <w:t>Nazwa szkoły i zajmowane stanowisko ................................................................................</w:t>
      </w:r>
    </w:p>
    <w:p w:rsidR="00A54677" w:rsidRDefault="00A54677" w:rsidP="00B1386E">
      <w:pPr>
        <w:spacing w:line="276" w:lineRule="auto"/>
        <w:ind w:left="249"/>
        <w:jc w:val="both"/>
      </w:pPr>
      <w:r>
        <w:t>Ostatnia ocena pracy i data jej dokonania .............................................................................</w:t>
      </w:r>
    </w:p>
    <w:p w:rsidR="00A54677" w:rsidRDefault="00A54677" w:rsidP="00B1386E">
      <w:pPr>
        <w:tabs>
          <w:tab w:val="left" w:pos="250"/>
        </w:tabs>
        <w:spacing w:before="240" w:line="276" w:lineRule="auto"/>
        <w:ind w:left="249" w:hanging="250"/>
        <w:jc w:val="both"/>
      </w:pPr>
      <w:r>
        <w:t>II.</w:t>
      </w:r>
      <w:r>
        <w:tab/>
        <w:t xml:space="preserve">Rada Pedagogiczna Szkoły .................... na posiedzeniu w dniu .................... zaopiniowała </w:t>
      </w:r>
    </w:p>
    <w:p w:rsidR="00A54677" w:rsidRDefault="00A54677" w:rsidP="00B1386E">
      <w:pPr>
        <w:tabs>
          <w:tab w:val="left" w:pos="250"/>
        </w:tabs>
        <w:spacing w:line="276" w:lineRule="auto"/>
        <w:ind w:left="249" w:hanging="249"/>
        <w:jc w:val="both"/>
      </w:pPr>
      <w:r>
        <w:t xml:space="preserve">   pozytywnie / negatywnie*  wniosek o nagrodę Burmistrza Pieniężna/Dyrektora szkoły .................... </w:t>
      </w:r>
    </w:p>
    <w:p w:rsidR="00A54677" w:rsidRDefault="00A54677" w:rsidP="00B1386E">
      <w:pPr>
        <w:tabs>
          <w:tab w:val="left" w:pos="250"/>
        </w:tabs>
        <w:spacing w:line="276" w:lineRule="auto"/>
        <w:ind w:left="249" w:hanging="249"/>
        <w:jc w:val="both"/>
      </w:pPr>
      <w:r>
        <w:t xml:space="preserve">   dla Pana/i .................... .</w:t>
      </w:r>
    </w:p>
    <w:p w:rsidR="00A54677" w:rsidRDefault="00A54677">
      <w:pPr>
        <w:spacing w:before="240"/>
        <w:jc w:val="both"/>
      </w:pPr>
      <w:r>
        <w:t>...................., ....................</w:t>
      </w:r>
    </w:p>
    <w:p w:rsidR="00A54677" w:rsidRDefault="00A54677">
      <w:pPr>
        <w:tabs>
          <w:tab w:val="left" w:pos="1500"/>
        </w:tabs>
        <w:jc w:val="both"/>
        <w:rPr>
          <w:sz w:val="18"/>
          <w:szCs w:val="18"/>
        </w:rPr>
      </w:pPr>
      <w:r>
        <w:rPr>
          <w:sz w:val="18"/>
          <w:szCs w:val="18"/>
        </w:rPr>
        <w:t>miejscowość</w:t>
      </w:r>
      <w:r>
        <w:rPr>
          <w:sz w:val="18"/>
          <w:szCs w:val="18"/>
        </w:rPr>
        <w:tab/>
        <w:t>data</w:t>
      </w:r>
    </w:p>
    <w:p w:rsidR="00A54677" w:rsidRDefault="00A54677">
      <w:pPr>
        <w:spacing w:before="240"/>
        <w:jc w:val="right"/>
      </w:pPr>
      <w:r>
        <w:t>..........................................</w:t>
      </w:r>
    </w:p>
    <w:p w:rsidR="00A54677" w:rsidRDefault="00A54677">
      <w:pPr>
        <w:jc w:val="right"/>
        <w:rPr>
          <w:sz w:val="18"/>
          <w:szCs w:val="18"/>
        </w:rPr>
      </w:pPr>
      <w:r>
        <w:rPr>
          <w:sz w:val="18"/>
          <w:szCs w:val="18"/>
        </w:rPr>
        <w:t>podpis przewodniczącego /zastępcy/</w:t>
      </w:r>
    </w:p>
    <w:p w:rsidR="00A54677" w:rsidRDefault="00A54677">
      <w:pPr>
        <w:jc w:val="right"/>
        <w:rPr>
          <w:sz w:val="18"/>
          <w:szCs w:val="18"/>
        </w:rPr>
      </w:pPr>
      <w:r>
        <w:rPr>
          <w:sz w:val="18"/>
          <w:szCs w:val="18"/>
        </w:rPr>
        <w:t>upoważnionego członka rady</w:t>
      </w:r>
    </w:p>
    <w:p w:rsidR="00A54677" w:rsidRDefault="00A54677"/>
    <w:sectPr w:rsidR="00A54677" w:rsidSect="00B1386E">
      <w:pgSz w:w="12240" w:h="15840"/>
      <w:pgMar w:top="1276" w:right="1417" w:bottom="113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DEF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AA3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6AE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F4F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5A4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9AC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602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D0F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42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367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5B"/>
    <w:rsid w:val="000869CD"/>
    <w:rsid w:val="001A4275"/>
    <w:rsid w:val="001F02CA"/>
    <w:rsid w:val="0028075B"/>
    <w:rsid w:val="00283469"/>
    <w:rsid w:val="00326946"/>
    <w:rsid w:val="003A7E09"/>
    <w:rsid w:val="003D75CD"/>
    <w:rsid w:val="00436A05"/>
    <w:rsid w:val="0044469F"/>
    <w:rsid w:val="004C0010"/>
    <w:rsid w:val="0051440F"/>
    <w:rsid w:val="00602EF9"/>
    <w:rsid w:val="00826599"/>
    <w:rsid w:val="00930BD9"/>
    <w:rsid w:val="00A54677"/>
    <w:rsid w:val="00AC47A5"/>
    <w:rsid w:val="00B1386E"/>
    <w:rsid w:val="00D47F53"/>
    <w:rsid w:val="00DA075E"/>
    <w:rsid w:val="00DC347B"/>
    <w:rsid w:val="00E7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86E"/>
    <w:pPr>
      <w:keepNext/>
      <w:widowControl/>
      <w:autoSpaceDE/>
      <w:autoSpaceDN/>
      <w:adjustRightInd/>
      <w:outlineLvl w:val="0"/>
    </w:pPr>
    <w:rPr>
      <w:rFonts w:ascii="Century Gothic" w:hAnsi="Century Gothic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386E"/>
    <w:pPr>
      <w:keepNext/>
      <w:widowControl/>
      <w:autoSpaceDE/>
      <w:autoSpaceDN/>
      <w:adjustRightInd/>
      <w:outlineLvl w:val="1"/>
    </w:pPr>
    <w:rPr>
      <w:rFonts w:ascii="Century Gothic" w:hAnsi="Century Gothic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86E"/>
    <w:rPr>
      <w:rFonts w:ascii="Century Gothic" w:hAnsi="Century Gothic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386E"/>
    <w:rPr>
      <w:rFonts w:ascii="Century Gothic" w:hAnsi="Century Gothic" w:cs="Times New Roman"/>
      <w:b/>
      <w:sz w:val="20"/>
      <w:szCs w:val="20"/>
    </w:rPr>
  </w:style>
  <w:style w:type="paragraph" w:customStyle="1" w:styleId="Tabela">
    <w:name w:val="Tabela"/>
    <w:next w:val="Normal"/>
    <w:uiPriority w:val="99"/>
    <w:rsid w:val="00930BD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C001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001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138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1386E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386E"/>
    <w:pPr>
      <w:widowControl/>
      <w:autoSpaceDE/>
      <w:autoSpaceDN/>
      <w:adjustRightInd/>
      <w:jc w:val="center"/>
    </w:pPr>
    <w:rPr>
      <w:rFonts w:ascii="Century Gothic" w:hAnsi="Century Gothic" w:cs="Times New Roman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1386E"/>
    <w:rPr>
      <w:rFonts w:ascii="Century Gothic" w:hAnsi="Century Gothic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B138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2132</Words>
  <Characters>12797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określający tryb i kryteria przyznawania nagród dla nauczycieli szkół i placówek, dla których organem prowadzącym jest Gmina Pieniężno, ze specjalnego funduszu nagród za ich osiągnięcia dydaktyczno-wychowawcze</dc:title>
  <dc:subject/>
  <dc:creator>Lenovo User</dc:creator>
  <cp:keywords/>
  <dc:description/>
  <cp:lastModifiedBy>UM Pieniężno</cp:lastModifiedBy>
  <cp:revision>2</cp:revision>
  <cp:lastPrinted>2012-02-24T10:31:00Z</cp:lastPrinted>
  <dcterms:created xsi:type="dcterms:W3CDTF">2012-07-05T08:18:00Z</dcterms:created>
  <dcterms:modified xsi:type="dcterms:W3CDTF">2012-07-05T08:18:00Z</dcterms:modified>
</cp:coreProperties>
</file>